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8C73" w14:textId="3C9448F8" w:rsidR="00AA6569" w:rsidRPr="00CE4A08" w:rsidRDefault="00AA6569" w:rsidP="00AA6569">
      <w:pPr>
        <w:spacing w:line="360" w:lineRule="auto"/>
        <w:rPr>
          <w:rFonts w:cs="Arial"/>
          <w:b/>
          <w:color w:val="000000" w:themeColor="text1"/>
          <w:sz w:val="28"/>
          <w:szCs w:val="28"/>
        </w:rPr>
      </w:pPr>
      <w:proofErr w:type="spellStart"/>
      <w:r>
        <w:rPr>
          <w:rFonts w:cs="Arial"/>
          <w:b/>
          <w:color w:val="000000" w:themeColor="text1"/>
          <w:sz w:val="28"/>
          <w:szCs w:val="28"/>
        </w:rPr>
        <w:t>HoutPro</w:t>
      </w:r>
      <w:proofErr w:type="spellEnd"/>
      <w:r>
        <w:rPr>
          <w:rFonts w:cs="Arial"/>
          <w:b/>
          <w:color w:val="000000" w:themeColor="text1"/>
          <w:sz w:val="28"/>
          <w:szCs w:val="28"/>
        </w:rPr>
        <w:t xml:space="preserve">+: </w:t>
      </w:r>
      <w:r w:rsidRPr="00CE4A08">
        <w:rPr>
          <w:rFonts w:cs="Arial"/>
          <w:b/>
          <w:color w:val="000000" w:themeColor="text1"/>
          <w:sz w:val="28"/>
          <w:szCs w:val="28"/>
        </w:rPr>
        <w:t xml:space="preserve">Hettich </w:t>
      </w:r>
      <w:r>
        <w:rPr>
          <w:rFonts w:cs="Arial"/>
          <w:b/>
          <w:color w:val="000000" w:themeColor="text1"/>
          <w:sz w:val="28"/>
          <w:szCs w:val="28"/>
        </w:rPr>
        <w:t xml:space="preserve">präsentiert </w:t>
      </w:r>
      <w:r w:rsidR="009667ED">
        <w:rPr>
          <w:rFonts w:cs="Arial"/>
          <w:b/>
          <w:color w:val="000000" w:themeColor="text1"/>
          <w:sz w:val="28"/>
          <w:szCs w:val="28"/>
        </w:rPr>
        <w:t>Produkthighlights</w:t>
      </w:r>
    </w:p>
    <w:p w14:paraId="5949FE8C" w14:textId="56203EEE" w:rsidR="00AA6569" w:rsidRPr="00960663" w:rsidRDefault="00AA6569" w:rsidP="00AA6569">
      <w:pPr>
        <w:spacing w:line="360" w:lineRule="auto"/>
        <w:rPr>
          <w:rFonts w:cs="Arial"/>
          <w:b/>
          <w:color w:val="000000" w:themeColor="text1"/>
          <w:szCs w:val="24"/>
        </w:rPr>
      </w:pPr>
      <w:r w:rsidRPr="00960663">
        <w:rPr>
          <w:rFonts w:cs="Arial"/>
          <w:b/>
          <w:color w:val="000000" w:themeColor="text1"/>
          <w:szCs w:val="24"/>
        </w:rPr>
        <w:t>Verwandlung von Möbel</w:t>
      </w:r>
      <w:r w:rsidR="00374C57" w:rsidRPr="00960663">
        <w:rPr>
          <w:rFonts w:cs="Arial"/>
          <w:b/>
          <w:color w:val="000000" w:themeColor="text1"/>
          <w:szCs w:val="24"/>
        </w:rPr>
        <w:t>n</w:t>
      </w:r>
      <w:r w:rsidRPr="00960663">
        <w:rPr>
          <w:rFonts w:cs="Arial"/>
          <w:b/>
          <w:color w:val="000000" w:themeColor="text1"/>
          <w:szCs w:val="24"/>
        </w:rPr>
        <w:t xml:space="preserve"> und Räumen im </w:t>
      </w:r>
      <w:r w:rsidR="00374C57" w:rsidRPr="00960663">
        <w:rPr>
          <w:rFonts w:cs="Arial"/>
          <w:b/>
          <w:color w:val="000000" w:themeColor="text1"/>
          <w:szCs w:val="24"/>
        </w:rPr>
        <w:t>Fokus</w:t>
      </w:r>
    </w:p>
    <w:p w14:paraId="0621F330" w14:textId="77777777" w:rsidR="00AA6569" w:rsidRPr="00960663" w:rsidRDefault="00AA6569" w:rsidP="00AA6569">
      <w:pPr>
        <w:spacing w:line="360" w:lineRule="auto"/>
        <w:rPr>
          <w:rFonts w:cs="Arial"/>
          <w:b/>
          <w:color w:val="000000" w:themeColor="text1"/>
          <w:szCs w:val="24"/>
        </w:rPr>
      </w:pPr>
    </w:p>
    <w:p w14:paraId="48DC5E46" w14:textId="4FC26289" w:rsidR="003E77C5" w:rsidRDefault="00AA6569" w:rsidP="008C1CA9">
      <w:pPr>
        <w:spacing w:line="360" w:lineRule="auto"/>
        <w:rPr>
          <w:rFonts w:cs="Arial"/>
          <w:b/>
          <w:color w:val="000000" w:themeColor="text1"/>
          <w:szCs w:val="24"/>
        </w:rPr>
      </w:pPr>
      <w:r w:rsidRPr="00960663">
        <w:rPr>
          <w:rFonts w:cs="Arial"/>
          <w:b/>
          <w:color w:val="000000" w:themeColor="text1"/>
          <w:szCs w:val="24"/>
        </w:rPr>
        <w:t>„</w:t>
      </w:r>
      <w:proofErr w:type="spellStart"/>
      <w:r w:rsidRPr="00960663">
        <w:rPr>
          <w:rFonts w:cs="Arial"/>
          <w:b/>
          <w:color w:val="000000" w:themeColor="text1"/>
          <w:szCs w:val="24"/>
        </w:rPr>
        <w:t>Transforming</w:t>
      </w:r>
      <w:proofErr w:type="spellEnd"/>
      <w:r w:rsidRPr="00960663">
        <w:rPr>
          <w:rFonts w:cs="Arial"/>
          <w:b/>
          <w:color w:val="000000" w:themeColor="text1"/>
          <w:szCs w:val="24"/>
        </w:rPr>
        <w:t xml:space="preserve"> Spaces – </w:t>
      </w:r>
      <w:proofErr w:type="spellStart"/>
      <w:r w:rsidRPr="00960663">
        <w:rPr>
          <w:rFonts w:cs="Arial"/>
          <w:b/>
          <w:color w:val="000000" w:themeColor="text1"/>
          <w:szCs w:val="24"/>
        </w:rPr>
        <w:t>with</w:t>
      </w:r>
      <w:proofErr w:type="spellEnd"/>
      <w:r w:rsidRPr="00960663">
        <w:rPr>
          <w:rFonts w:cs="Arial"/>
          <w:b/>
          <w:color w:val="000000" w:themeColor="text1"/>
          <w:szCs w:val="24"/>
        </w:rPr>
        <w:t xml:space="preserve"> innovative </w:t>
      </w:r>
      <w:proofErr w:type="spellStart"/>
      <w:r w:rsidRPr="00960663">
        <w:rPr>
          <w:rFonts w:cs="Arial"/>
          <w:b/>
          <w:color w:val="000000" w:themeColor="text1"/>
          <w:szCs w:val="24"/>
        </w:rPr>
        <w:t>motion</w:t>
      </w:r>
      <w:proofErr w:type="spellEnd"/>
      <w:r w:rsidRPr="00960663">
        <w:rPr>
          <w:rFonts w:cs="Arial"/>
          <w:b/>
          <w:color w:val="000000" w:themeColor="text1"/>
          <w:szCs w:val="24"/>
        </w:rPr>
        <w:t>“</w:t>
      </w:r>
      <w:r w:rsidR="008C1CA9" w:rsidRPr="00960663">
        <w:rPr>
          <w:rFonts w:cs="Arial"/>
          <w:b/>
          <w:color w:val="000000" w:themeColor="text1"/>
          <w:szCs w:val="24"/>
        </w:rPr>
        <w:t xml:space="preserve">: Hettich zeigt auf der </w:t>
      </w:r>
      <w:proofErr w:type="spellStart"/>
      <w:r w:rsidR="008C1CA9">
        <w:rPr>
          <w:rFonts w:cs="Arial"/>
          <w:b/>
          <w:color w:val="000000" w:themeColor="text1"/>
          <w:szCs w:val="24"/>
        </w:rPr>
        <w:t>HoutPro</w:t>
      </w:r>
      <w:proofErr w:type="spellEnd"/>
      <w:r w:rsidR="008C1CA9">
        <w:rPr>
          <w:rFonts w:cs="Arial"/>
          <w:b/>
          <w:color w:val="000000" w:themeColor="text1"/>
          <w:szCs w:val="24"/>
        </w:rPr>
        <w:t xml:space="preserve">+ vom 4. bis 7. November in </w:t>
      </w:r>
      <w:r w:rsidR="005A5366">
        <w:rPr>
          <w:rFonts w:cs="Arial"/>
          <w:b/>
          <w:color w:val="000000" w:themeColor="text1"/>
          <w:szCs w:val="24"/>
        </w:rPr>
        <w:t>‘</w:t>
      </w:r>
      <w:r w:rsidR="008C1CA9">
        <w:rPr>
          <w:rFonts w:cs="Arial"/>
          <w:b/>
          <w:color w:val="000000" w:themeColor="text1"/>
          <w:szCs w:val="24"/>
        </w:rPr>
        <w:t xml:space="preserve">s Hertogenbosch auf dem Stand Nr. 6440, wie Innenausbauunternehmen und Möbelbauer dieses zukunftsträchtige Thema für sich nutzen können. </w:t>
      </w:r>
      <w:r w:rsidR="001F0528">
        <w:rPr>
          <w:rFonts w:cs="Arial"/>
          <w:b/>
          <w:color w:val="000000" w:themeColor="text1"/>
          <w:szCs w:val="24"/>
        </w:rPr>
        <w:t>Der Beschlagspezialist präsentiert vielfältige Anwendungsideen</w:t>
      </w:r>
      <w:r w:rsidR="00374C57">
        <w:rPr>
          <w:rFonts w:cs="Arial"/>
          <w:b/>
          <w:color w:val="000000" w:themeColor="text1"/>
          <w:szCs w:val="24"/>
        </w:rPr>
        <w:t xml:space="preserve"> </w:t>
      </w:r>
      <w:r w:rsidR="001F0528">
        <w:rPr>
          <w:rFonts w:cs="Arial"/>
          <w:b/>
          <w:color w:val="000000" w:themeColor="text1"/>
          <w:szCs w:val="24"/>
        </w:rPr>
        <w:t xml:space="preserve">für verwandlungsfähiges Möbeldesign und </w:t>
      </w:r>
      <w:r w:rsidR="002B3A88">
        <w:rPr>
          <w:rFonts w:cs="Arial"/>
          <w:b/>
          <w:color w:val="000000" w:themeColor="text1"/>
          <w:szCs w:val="24"/>
        </w:rPr>
        <w:t xml:space="preserve">neuartige </w:t>
      </w:r>
      <w:r w:rsidR="001F0528">
        <w:rPr>
          <w:rFonts w:cs="Arial"/>
          <w:b/>
          <w:color w:val="000000" w:themeColor="text1"/>
          <w:szCs w:val="24"/>
        </w:rPr>
        <w:t xml:space="preserve">Stauraumnutzung mit </w:t>
      </w:r>
      <w:r w:rsidR="003E77C5">
        <w:rPr>
          <w:rFonts w:cs="Arial"/>
          <w:b/>
          <w:color w:val="000000" w:themeColor="text1"/>
          <w:szCs w:val="24"/>
        </w:rPr>
        <w:t xml:space="preserve">seinem </w:t>
      </w:r>
      <w:r w:rsidR="002B3A88">
        <w:rPr>
          <w:rFonts w:cs="Arial"/>
          <w:b/>
          <w:color w:val="000000" w:themeColor="text1"/>
          <w:szCs w:val="24"/>
        </w:rPr>
        <w:t>innovativen</w:t>
      </w:r>
      <w:r w:rsidR="003E77C5">
        <w:rPr>
          <w:rFonts w:cs="Arial"/>
          <w:b/>
          <w:color w:val="000000" w:themeColor="text1"/>
          <w:szCs w:val="24"/>
        </w:rPr>
        <w:t xml:space="preserve"> Dreh-Schwenk</w:t>
      </w:r>
      <w:r w:rsidR="005A5366">
        <w:rPr>
          <w:rFonts w:cs="Arial"/>
          <w:b/>
          <w:color w:val="000000" w:themeColor="text1"/>
          <w:szCs w:val="24"/>
        </w:rPr>
        <w:t>-S</w:t>
      </w:r>
      <w:r w:rsidR="003E77C5">
        <w:rPr>
          <w:rFonts w:cs="Arial"/>
          <w:b/>
          <w:color w:val="000000" w:themeColor="text1"/>
          <w:szCs w:val="24"/>
        </w:rPr>
        <w:t xml:space="preserve">ystem </w:t>
      </w:r>
      <w:proofErr w:type="spellStart"/>
      <w:r w:rsidR="003E77C5">
        <w:rPr>
          <w:rFonts w:cs="Arial"/>
          <w:b/>
          <w:color w:val="000000" w:themeColor="text1"/>
          <w:szCs w:val="24"/>
        </w:rPr>
        <w:t>FurnSpin</w:t>
      </w:r>
      <w:proofErr w:type="spellEnd"/>
      <w:r w:rsidR="003E77C5">
        <w:rPr>
          <w:rFonts w:cs="Arial"/>
          <w:b/>
          <w:color w:val="000000" w:themeColor="text1"/>
          <w:szCs w:val="24"/>
        </w:rPr>
        <w:t xml:space="preserve">. Außerdem bringt Hettich seine </w:t>
      </w:r>
      <w:r w:rsidR="00374C57">
        <w:rPr>
          <w:rFonts w:cs="Arial"/>
          <w:b/>
          <w:color w:val="000000" w:themeColor="text1"/>
          <w:szCs w:val="24"/>
        </w:rPr>
        <w:t xml:space="preserve">Top-Neuheiten </w:t>
      </w:r>
      <w:r w:rsidR="003E77C5">
        <w:rPr>
          <w:rFonts w:cs="Arial"/>
          <w:b/>
          <w:color w:val="000000" w:themeColor="text1"/>
          <w:szCs w:val="24"/>
          <w:lang w:val="sv-SE" w:eastAsia="sv-SE"/>
        </w:rPr>
        <w:t xml:space="preserve">mit auf die </w:t>
      </w:r>
      <w:r w:rsidR="00F00351">
        <w:rPr>
          <w:rFonts w:cs="Arial"/>
          <w:b/>
          <w:color w:val="000000" w:themeColor="text1"/>
          <w:szCs w:val="24"/>
          <w:lang w:val="sv-SE" w:eastAsia="sv-SE"/>
        </w:rPr>
        <w:t>Messe</w:t>
      </w:r>
      <w:r w:rsidR="003E77C5">
        <w:rPr>
          <w:rFonts w:cs="Arial"/>
          <w:b/>
          <w:color w:val="000000" w:themeColor="text1"/>
          <w:szCs w:val="24"/>
        </w:rPr>
        <w:t>.</w:t>
      </w:r>
    </w:p>
    <w:p w14:paraId="12B82889" w14:textId="77777777" w:rsidR="00AA6569" w:rsidRDefault="00AA6569" w:rsidP="00AA6569">
      <w:pPr>
        <w:spacing w:line="360" w:lineRule="auto"/>
        <w:rPr>
          <w:rFonts w:cs="Arial"/>
          <w:b/>
          <w:color w:val="000000" w:themeColor="text1"/>
          <w:szCs w:val="24"/>
        </w:rPr>
      </w:pPr>
    </w:p>
    <w:p w14:paraId="14ECF31A" w14:textId="6D414B39" w:rsidR="002B3A88" w:rsidRPr="00960663" w:rsidRDefault="00374C57" w:rsidP="00AA6569">
      <w:pPr>
        <w:pStyle w:val="KeinLeerraum"/>
        <w:suppressAutoHyphens/>
        <w:spacing w:line="360" w:lineRule="auto"/>
        <w:rPr>
          <w:rFonts w:cs="Arial"/>
          <w:bCs/>
          <w:color w:val="EE0000"/>
          <w:szCs w:val="24"/>
        </w:rPr>
      </w:pPr>
      <w:r>
        <w:rPr>
          <w:rFonts w:ascii="Arial" w:hAnsi="Arial" w:cs="Arial"/>
          <w:bCs/>
          <w:color w:val="000000" w:themeColor="text1"/>
          <w:sz w:val="24"/>
          <w:szCs w:val="24"/>
        </w:rPr>
        <w:t xml:space="preserve">Für Mark </w:t>
      </w:r>
      <w:proofErr w:type="spellStart"/>
      <w:r>
        <w:rPr>
          <w:rFonts w:ascii="Arial" w:hAnsi="Arial" w:cs="Arial"/>
          <w:bCs/>
          <w:color w:val="000000" w:themeColor="text1"/>
          <w:sz w:val="24"/>
          <w:szCs w:val="24"/>
        </w:rPr>
        <w:t>Bomer</w:t>
      </w:r>
      <w:proofErr w:type="spellEnd"/>
      <w:r>
        <w:rPr>
          <w:rFonts w:ascii="Arial" w:hAnsi="Arial" w:cs="Arial"/>
          <w:bCs/>
          <w:color w:val="000000" w:themeColor="text1"/>
          <w:sz w:val="24"/>
          <w:szCs w:val="24"/>
        </w:rPr>
        <w:t xml:space="preserve">, Regionalverkaufsleiter Belgien und Niederlande </w:t>
      </w:r>
      <w:r w:rsidRPr="00960663">
        <w:rPr>
          <w:rFonts w:ascii="Arial" w:hAnsi="Arial" w:cs="Arial"/>
          <w:bCs/>
          <w:color w:val="000000" w:themeColor="text1"/>
          <w:sz w:val="24"/>
          <w:szCs w:val="24"/>
        </w:rPr>
        <w:t xml:space="preserve">bei Hettich, ist die </w:t>
      </w:r>
      <w:proofErr w:type="spellStart"/>
      <w:r w:rsidRPr="00960663">
        <w:rPr>
          <w:rFonts w:ascii="Arial" w:hAnsi="Arial" w:cs="Arial"/>
          <w:bCs/>
          <w:color w:val="000000" w:themeColor="text1"/>
          <w:sz w:val="24"/>
          <w:szCs w:val="24"/>
        </w:rPr>
        <w:t>HoutPro</w:t>
      </w:r>
      <w:proofErr w:type="spellEnd"/>
      <w:r w:rsidRPr="00960663">
        <w:rPr>
          <w:rFonts w:ascii="Arial" w:hAnsi="Arial" w:cs="Arial"/>
          <w:bCs/>
          <w:color w:val="000000" w:themeColor="text1"/>
          <w:sz w:val="24"/>
          <w:szCs w:val="24"/>
        </w:rPr>
        <w:t xml:space="preserve">+ ein besonderes Highlight: </w:t>
      </w:r>
      <w:r w:rsidRPr="00960663">
        <w:rPr>
          <w:rFonts w:ascii="Arial" w:hAnsi="Arial" w:cs="Arial"/>
          <w:bCs/>
          <w:sz w:val="24"/>
          <w:szCs w:val="24"/>
        </w:rPr>
        <w:t>„</w:t>
      </w:r>
      <w:r w:rsidR="00960663" w:rsidRPr="00960663">
        <w:rPr>
          <w:rFonts w:ascii="Arial" w:hAnsi="Arial" w:cs="Arial"/>
          <w:bCs/>
          <w:sz w:val="24"/>
          <w:szCs w:val="24"/>
        </w:rPr>
        <w:t>Wir freuen uns darauf, gemeinsam mit bekannten und interessierten Hettich-Anwendern Ideen zur Umgestaltung von Räumen auszutauschen. Die Zusammenarbeit mit Hettich bietet dazu eine breite Palette an Möglichkeiten und Produkten</w:t>
      </w:r>
      <w:r w:rsidR="002B3A88">
        <w:rPr>
          <w:rFonts w:ascii="Arial" w:hAnsi="Arial" w:cs="Arial"/>
          <w:bCs/>
          <w:color w:val="000000" w:themeColor="text1"/>
          <w:sz w:val="24"/>
          <w:szCs w:val="24"/>
        </w:rPr>
        <w:t>“</w:t>
      </w:r>
      <w:r w:rsidR="005A5366">
        <w:rPr>
          <w:rFonts w:ascii="Arial" w:hAnsi="Arial" w:cs="Arial"/>
          <w:bCs/>
          <w:color w:val="000000" w:themeColor="text1"/>
          <w:sz w:val="24"/>
          <w:szCs w:val="24"/>
        </w:rPr>
        <w:t>,</w:t>
      </w:r>
      <w:r w:rsidR="002B3A88">
        <w:rPr>
          <w:rFonts w:ascii="Arial" w:hAnsi="Arial" w:cs="Arial"/>
          <w:bCs/>
          <w:color w:val="000000" w:themeColor="text1"/>
          <w:sz w:val="24"/>
          <w:szCs w:val="24"/>
        </w:rPr>
        <w:t xml:space="preserve"> erklärt er im Vorfeld. </w:t>
      </w:r>
      <w:r w:rsidR="00F00351">
        <w:rPr>
          <w:rFonts w:ascii="Arial" w:hAnsi="Arial" w:cs="Arial"/>
          <w:bCs/>
          <w:color w:val="000000" w:themeColor="text1"/>
          <w:sz w:val="24"/>
          <w:szCs w:val="24"/>
        </w:rPr>
        <w:t xml:space="preserve">Großes Potenzial für die transformative Gestaltung von Möbeln und Räumen bietet </w:t>
      </w:r>
      <w:r w:rsidR="002B3A88">
        <w:rPr>
          <w:rFonts w:ascii="Arial" w:hAnsi="Arial" w:cs="Arial"/>
          <w:bCs/>
          <w:color w:val="000000" w:themeColor="text1"/>
          <w:sz w:val="24"/>
          <w:szCs w:val="24"/>
        </w:rPr>
        <w:t xml:space="preserve">das mehrfach preisgekrönte Dreh-Schwenksystem </w:t>
      </w:r>
      <w:proofErr w:type="spellStart"/>
      <w:r w:rsidR="002B3A88">
        <w:rPr>
          <w:rFonts w:ascii="Arial" w:hAnsi="Arial" w:cs="Arial"/>
          <w:bCs/>
          <w:color w:val="000000" w:themeColor="text1"/>
          <w:sz w:val="24"/>
          <w:szCs w:val="24"/>
        </w:rPr>
        <w:t>FurnSpin</w:t>
      </w:r>
      <w:proofErr w:type="spellEnd"/>
      <w:r w:rsidR="00F00351">
        <w:rPr>
          <w:rFonts w:ascii="Arial" w:hAnsi="Arial" w:cs="Arial"/>
          <w:bCs/>
          <w:color w:val="000000" w:themeColor="text1"/>
          <w:sz w:val="24"/>
          <w:szCs w:val="24"/>
        </w:rPr>
        <w:t>, das</w:t>
      </w:r>
      <w:r w:rsidR="00F00351" w:rsidRPr="00335FAA">
        <w:rPr>
          <w:rFonts w:ascii="Arial" w:hAnsi="Arial" w:cs="Arial"/>
          <w:bCs/>
          <w:color w:val="000000" w:themeColor="text1"/>
          <w:sz w:val="24"/>
          <w:szCs w:val="24"/>
        </w:rPr>
        <w:t xml:space="preserve"> Möbelelemente </w:t>
      </w:r>
      <w:r w:rsidR="00F00351">
        <w:rPr>
          <w:rFonts w:ascii="Arial" w:hAnsi="Arial" w:cs="Arial"/>
          <w:bCs/>
          <w:color w:val="000000" w:themeColor="text1"/>
          <w:sz w:val="24"/>
          <w:szCs w:val="24"/>
        </w:rPr>
        <w:t xml:space="preserve">mit einem Handgriff </w:t>
      </w:r>
      <w:r w:rsidR="00F00351" w:rsidRPr="00335FAA">
        <w:rPr>
          <w:rFonts w:ascii="Arial" w:hAnsi="Arial" w:cs="Arial"/>
          <w:bCs/>
          <w:color w:val="000000" w:themeColor="text1"/>
          <w:sz w:val="24"/>
          <w:szCs w:val="24"/>
        </w:rPr>
        <w:t>um 180 Grad drehbar</w:t>
      </w:r>
      <w:r w:rsidR="00F00351">
        <w:rPr>
          <w:rFonts w:ascii="Arial" w:hAnsi="Arial" w:cs="Arial"/>
          <w:bCs/>
          <w:color w:val="000000" w:themeColor="text1"/>
          <w:sz w:val="24"/>
          <w:szCs w:val="24"/>
        </w:rPr>
        <w:t xml:space="preserve"> macht. Als erster Hersteller hat Hettich sein System skalierbar gemacht, sodass sich drehbare Möbelelemente in unterschiedlichsten Größen und Gewichtsklassen in Küche, Bad, Wohnen und Arbeiten realisieren lassen. </w:t>
      </w:r>
    </w:p>
    <w:p w14:paraId="48BD2A9B" w14:textId="77777777" w:rsidR="00F00351" w:rsidRDefault="00F00351" w:rsidP="00AA6569">
      <w:pPr>
        <w:pStyle w:val="KeinLeerraum"/>
        <w:suppressAutoHyphens/>
        <w:spacing w:line="360" w:lineRule="auto"/>
        <w:rPr>
          <w:rFonts w:ascii="Arial" w:hAnsi="Arial" w:cs="Arial"/>
          <w:bCs/>
          <w:color w:val="000000" w:themeColor="text1"/>
          <w:sz w:val="24"/>
          <w:szCs w:val="24"/>
        </w:rPr>
      </w:pPr>
    </w:p>
    <w:p w14:paraId="6AF03585" w14:textId="77777777" w:rsidR="00F00351" w:rsidRDefault="00F00351" w:rsidP="00AA6569">
      <w:pPr>
        <w:pStyle w:val="KeinLeerraum"/>
        <w:suppressAutoHyphens/>
        <w:spacing w:line="360" w:lineRule="auto"/>
        <w:rPr>
          <w:rFonts w:ascii="Arial" w:hAnsi="Arial" w:cs="Arial"/>
          <w:bCs/>
          <w:color w:val="000000" w:themeColor="text1"/>
          <w:sz w:val="24"/>
          <w:szCs w:val="24"/>
        </w:rPr>
      </w:pPr>
    </w:p>
    <w:p w14:paraId="30120B11" w14:textId="77777777" w:rsidR="00F00351" w:rsidRDefault="00F00351" w:rsidP="00AA6569">
      <w:pPr>
        <w:pStyle w:val="KeinLeerraum"/>
        <w:suppressAutoHyphens/>
        <w:spacing w:line="360" w:lineRule="auto"/>
        <w:rPr>
          <w:rFonts w:ascii="Arial" w:hAnsi="Arial" w:cs="Arial"/>
          <w:bCs/>
          <w:color w:val="000000" w:themeColor="text1"/>
          <w:sz w:val="24"/>
          <w:szCs w:val="24"/>
        </w:rPr>
      </w:pPr>
    </w:p>
    <w:p w14:paraId="3DF7DD65" w14:textId="5050B06C" w:rsidR="00AA6569" w:rsidRDefault="00AA6569" w:rsidP="00AA6569">
      <w:pPr>
        <w:pStyle w:val="KeinLeerraum"/>
        <w:suppressAutoHyphens/>
        <w:spacing w:line="360" w:lineRule="auto"/>
        <w:rPr>
          <w:rFonts w:ascii="Arial" w:hAnsi="Arial" w:cs="Arial"/>
          <w:bCs/>
          <w:color w:val="000000" w:themeColor="text1"/>
          <w:sz w:val="24"/>
          <w:szCs w:val="24"/>
        </w:rPr>
      </w:pPr>
      <w:r>
        <w:rPr>
          <w:rFonts w:ascii="Arial" w:hAnsi="Arial" w:cs="Arial"/>
          <w:bCs/>
          <w:color w:val="000000" w:themeColor="text1"/>
          <w:sz w:val="24"/>
          <w:szCs w:val="24"/>
        </w:rPr>
        <w:lastRenderedPageBreak/>
        <w:t xml:space="preserve">Neben spannenden Exponaten als Inspiration präsentiert Hettich den Fachbesucherinnen und -besuchern effiziente Verarbeitungstechniken und zeigt, welche Vorteile die digitalen Services für die Planung und Realisation eines Möbels haben. Dabei spielen die neuen Produktinnovationen eine wichtige Rolle, denn sie vereinfachen die Montage, sind leistungsfähiger und bieten einzigartige Anwendungsmöglichkeiten.  </w:t>
      </w:r>
    </w:p>
    <w:p w14:paraId="68F54C6C" w14:textId="77777777" w:rsidR="00AA6569" w:rsidRDefault="00AA6569" w:rsidP="00AA6569">
      <w:pPr>
        <w:pStyle w:val="KeinLeerraum"/>
        <w:suppressAutoHyphens/>
        <w:spacing w:line="360" w:lineRule="auto"/>
        <w:rPr>
          <w:rFonts w:ascii="Arial" w:hAnsi="Arial" w:cs="Arial"/>
          <w:bCs/>
          <w:color w:val="000000" w:themeColor="text1"/>
          <w:sz w:val="24"/>
          <w:szCs w:val="24"/>
        </w:rPr>
      </w:pPr>
    </w:p>
    <w:p w14:paraId="2581B82F" w14:textId="77777777" w:rsidR="00AA6569" w:rsidRDefault="00AA6569" w:rsidP="00AA6569">
      <w:pPr>
        <w:spacing w:line="360" w:lineRule="auto"/>
        <w:rPr>
          <w:rFonts w:cs="Arial"/>
          <w:b/>
          <w:bCs/>
          <w:color w:val="auto"/>
          <w:szCs w:val="24"/>
        </w:rPr>
      </w:pPr>
      <w:r w:rsidRPr="00130942">
        <w:rPr>
          <w:rFonts w:cs="Arial"/>
          <w:b/>
          <w:bCs/>
          <w:color w:val="auto"/>
          <w:szCs w:val="24"/>
        </w:rPr>
        <w:t xml:space="preserve">Glas- und Spiegeltürscharnier </w:t>
      </w:r>
      <w:proofErr w:type="spellStart"/>
      <w:r w:rsidRPr="00130942">
        <w:rPr>
          <w:rFonts w:cs="Arial"/>
          <w:b/>
          <w:bCs/>
          <w:color w:val="auto"/>
          <w:szCs w:val="24"/>
        </w:rPr>
        <w:t>Avosys</w:t>
      </w:r>
      <w:proofErr w:type="spellEnd"/>
      <w:r w:rsidRPr="00130942">
        <w:rPr>
          <w:rFonts w:cs="Arial"/>
          <w:b/>
          <w:bCs/>
          <w:color w:val="auto"/>
          <w:szCs w:val="24"/>
        </w:rPr>
        <w:t>:</w:t>
      </w:r>
    </w:p>
    <w:p w14:paraId="7C839A98" w14:textId="77777777" w:rsidR="00AA6569" w:rsidRPr="00130942" w:rsidRDefault="00AA6569" w:rsidP="00AA6569">
      <w:pPr>
        <w:spacing w:line="360" w:lineRule="auto"/>
        <w:rPr>
          <w:rFonts w:cs="Arial"/>
          <w:b/>
          <w:bCs/>
          <w:color w:val="auto"/>
          <w:szCs w:val="24"/>
        </w:rPr>
      </w:pPr>
      <w:r w:rsidRPr="00130942">
        <w:rPr>
          <w:rFonts w:cs="Arial"/>
          <w:b/>
          <w:bCs/>
          <w:color w:val="auto"/>
          <w:szCs w:val="24"/>
        </w:rPr>
        <w:t>Schlanke Eleganz für Küche, Bad und Wohnen</w:t>
      </w:r>
    </w:p>
    <w:p w14:paraId="5FCEA9E9" w14:textId="77777777" w:rsidR="00AA6569" w:rsidRPr="00130942" w:rsidRDefault="00AA6569" w:rsidP="00AA6569">
      <w:pPr>
        <w:spacing w:line="360" w:lineRule="auto"/>
        <w:rPr>
          <w:rFonts w:cs="Arial"/>
          <w:color w:val="auto"/>
          <w:szCs w:val="24"/>
        </w:rPr>
      </w:pPr>
      <w:r w:rsidRPr="00130942">
        <w:rPr>
          <w:rFonts w:cs="Arial"/>
          <w:color w:val="auto"/>
          <w:szCs w:val="24"/>
        </w:rPr>
        <w:t xml:space="preserve">Je wertiger der Glas- oder Spiegelschrank, desto dezenter sollten die Türscharniere sein. Das neue </w:t>
      </w:r>
      <w:proofErr w:type="spellStart"/>
      <w:r w:rsidRPr="00130942">
        <w:rPr>
          <w:rFonts w:cs="Arial"/>
          <w:color w:val="auto"/>
          <w:szCs w:val="24"/>
        </w:rPr>
        <w:t>Avosys</w:t>
      </w:r>
      <w:proofErr w:type="spellEnd"/>
      <w:r w:rsidRPr="00130942">
        <w:rPr>
          <w:rFonts w:cs="Arial"/>
          <w:color w:val="auto"/>
          <w:szCs w:val="24"/>
        </w:rPr>
        <w:t xml:space="preserve"> von Hettich nimmt sich daher ganz bewusst zurück</w:t>
      </w:r>
      <w:r>
        <w:rPr>
          <w:rFonts w:cs="Arial"/>
          <w:color w:val="auto"/>
          <w:szCs w:val="24"/>
        </w:rPr>
        <w:t xml:space="preserve"> und </w:t>
      </w:r>
      <w:r w:rsidRPr="00130942">
        <w:rPr>
          <w:rFonts w:cs="Arial"/>
          <w:color w:val="auto"/>
          <w:szCs w:val="24"/>
        </w:rPr>
        <w:t xml:space="preserve">bleibt </w:t>
      </w:r>
      <w:r>
        <w:rPr>
          <w:rFonts w:cs="Arial"/>
          <w:color w:val="auto"/>
          <w:szCs w:val="24"/>
        </w:rPr>
        <w:t xml:space="preserve">am Möbel </w:t>
      </w:r>
      <w:r w:rsidRPr="00130942">
        <w:rPr>
          <w:rFonts w:cs="Arial"/>
          <w:color w:val="auto"/>
          <w:szCs w:val="24"/>
        </w:rPr>
        <w:t xml:space="preserve">optisch unauffällig. Dank seiner besonders kleinen Bauform mit der schmalen Linearmontageplatte braucht dieser Beschlag selbst so wenig Raum, dass der Schrankinhalt nun mehr Platz bekommt. Der besondere Vorteil: </w:t>
      </w:r>
      <w:proofErr w:type="spellStart"/>
      <w:r w:rsidRPr="00130942">
        <w:rPr>
          <w:rFonts w:cs="Arial"/>
          <w:color w:val="auto"/>
          <w:szCs w:val="24"/>
        </w:rPr>
        <w:t>Avosys</w:t>
      </w:r>
      <w:proofErr w:type="spellEnd"/>
      <w:r w:rsidRPr="00130942">
        <w:rPr>
          <w:rFonts w:cs="Arial"/>
          <w:color w:val="auto"/>
          <w:szCs w:val="24"/>
        </w:rPr>
        <w:t xml:space="preserve"> lässt sich an Glas- und Spiegeltüren sicher verkleben oder verschrauben. Ebenso eignet es sich zur Schraubmontage ohne Topfbohrung bei dünnen, harten Materialien wie </w:t>
      </w:r>
      <w:proofErr w:type="spellStart"/>
      <w:r w:rsidRPr="00130942">
        <w:rPr>
          <w:rFonts w:cs="Arial"/>
          <w:color w:val="auto"/>
          <w:szCs w:val="24"/>
        </w:rPr>
        <w:t>Corian</w:t>
      </w:r>
      <w:proofErr w:type="spellEnd"/>
      <w:r w:rsidRPr="00130942">
        <w:rPr>
          <w:rFonts w:cs="Arial"/>
          <w:color w:val="auto"/>
          <w:szCs w:val="24"/>
        </w:rPr>
        <w:t xml:space="preserve">® oder HPL. Glas- und Spiegeltüren von 3 bis 8 mm Stärke wie auch Sondermaterial-Türdicken von 10 bis 12 mm werden mit </w:t>
      </w:r>
      <w:proofErr w:type="spellStart"/>
      <w:r w:rsidRPr="00130942">
        <w:rPr>
          <w:rFonts w:cs="Arial"/>
          <w:color w:val="auto"/>
          <w:szCs w:val="24"/>
        </w:rPr>
        <w:t>Avosys</w:t>
      </w:r>
      <w:proofErr w:type="spellEnd"/>
      <w:r w:rsidRPr="00130942">
        <w:rPr>
          <w:rFonts w:cs="Arial"/>
          <w:color w:val="auto"/>
          <w:szCs w:val="24"/>
        </w:rPr>
        <w:t xml:space="preserve"> einfach umsetzbar. Die schnelle </w:t>
      </w:r>
      <w:proofErr w:type="spellStart"/>
      <w:r w:rsidRPr="00130942">
        <w:rPr>
          <w:rFonts w:cs="Arial"/>
          <w:color w:val="auto"/>
          <w:szCs w:val="24"/>
        </w:rPr>
        <w:t>Aufklipsmontage</w:t>
      </w:r>
      <w:proofErr w:type="spellEnd"/>
      <w:r w:rsidRPr="00130942">
        <w:rPr>
          <w:rFonts w:cs="Arial"/>
          <w:color w:val="auto"/>
          <w:szCs w:val="24"/>
        </w:rPr>
        <w:t xml:space="preserve"> erleichtert den Einbau. </w:t>
      </w:r>
    </w:p>
    <w:p w14:paraId="165930AE" w14:textId="77777777" w:rsidR="00AA6569" w:rsidRPr="00130942" w:rsidRDefault="00AA6569" w:rsidP="00AA6569">
      <w:pPr>
        <w:spacing w:line="360" w:lineRule="auto"/>
        <w:rPr>
          <w:rFonts w:cs="Arial"/>
          <w:b/>
          <w:bCs/>
          <w:color w:val="auto"/>
          <w:szCs w:val="24"/>
        </w:rPr>
      </w:pPr>
    </w:p>
    <w:p w14:paraId="76AD3F4D" w14:textId="77777777" w:rsidR="00AA6569" w:rsidRDefault="00AA6569" w:rsidP="00AA6569">
      <w:pPr>
        <w:spacing w:line="360" w:lineRule="auto"/>
        <w:rPr>
          <w:rFonts w:cs="Arial"/>
          <w:b/>
          <w:bCs/>
          <w:color w:val="auto"/>
          <w:szCs w:val="24"/>
        </w:rPr>
      </w:pPr>
      <w:r w:rsidRPr="00130942">
        <w:rPr>
          <w:rFonts w:cs="Arial"/>
          <w:b/>
          <w:bCs/>
          <w:color w:val="auto"/>
          <w:szCs w:val="24"/>
        </w:rPr>
        <w:t>Schwerlast-Schrankaufhänger SAH 500:</w:t>
      </w:r>
    </w:p>
    <w:p w14:paraId="6F6260BC" w14:textId="77777777" w:rsidR="00AA6569" w:rsidRPr="00130942" w:rsidRDefault="00AA6569" w:rsidP="00AA6569">
      <w:pPr>
        <w:spacing w:line="360" w:lineRule="auto"/>
        <w:rPr>
          <w:rFonts w:cs="Arial"/>
          <w:b/>
          <w:bCs/>
          <w:color w:val="auto"/>
          <w:szCs w:val="24"/>
        </w:rPr>
      </w:pPr>
      <w:r w:rsidRPr="00130942">
        <w:rPr>
          <w:rFonts w:cs="Arial"/>
          <w:b/>
          <w:bCs/>
          <w:color w:val="auto"/>
          <w:szCs w:val="24"/>
        </w:rPr>
        <w:t>Bringt schwere Möbel an der Wand zum Schweben</w:t>
      </w:r>
    </w:p>
    <w:p w14:paraId="2C25FE90" w14:textId="77777777" w:rsidR="00AA6569" w:rsidRDefault="00AA6569" w:rsidP="00AA6569">
      <w:pPr>
        <w:pStyle w:val="KeinLeerraum"/>
        <w:spacing w:line="360" w:lineRule="auto"/>
        <w:rPr>
          <w:rFonts w:ascii="Arial" w:hAnsi="Arial" w:cs="Arial"/>
          <w:sz w:val="24"/>
          <w:szCs w:val="24"/>
        </w:rPr>
      </w:pPr>
      <w:r w:rsidRPr="00130942">
        <w:rPr>
          <w:rFonts w:ascii="Arial" w:hAnsi="Arial" w:cs="Arial"/>
          <w:sz w:val="24"/>
          <w:szCs w:val="24"/>
        </w:rPr>
        <w:t>Der neu entwickelte Schwerlast-Schrankaufhänger SAH 500 von Hettich ist die richtige Wahl für „gewichtige“ wandhängende Möbel in Küche, Bad und Wohnbereich</w:t>
      </w:r>
      <w:r>
        <w:rPr>
          <w:rFonts w:ascii="Arial" w:hAnsi="Arial" w:cs="Arial"/>
          <w:sz w:val="24"/>
          <w:szCs w:val="24"/>
        </w:rPr>
        <w:t>. J</w:t>
      </w:r>
      <w:r w:rsidRPr="00130942">
        <w:rPr>
          <w:rFonts w:ascii="Arial" w:hAnsi="Arial" w:cs="Arial"/>
          <w:sz w:val="24"/>
          <w:szCs w:val="24"/>
        </w:rPr>
        <w:t xml:space="preserve">e breiter und tiefer wandhängende Möbel werden, desto schwerer werden sie. </w:t>
      </w:r>
      <w:r w:rsidRPr="00130942">
        <w:rPr>
          <w:rFonts w:ascii="Arial" w:hAnsi="Arial" w:cs="Arial"/>
          <w:sz w:val="24"/>
          <w:szCs w:val="24"/>
        </w:rPr>
        <w:lastRenderedPageBreak/>
        <w:t xml:space="preserve">Normale Schrankaufhänger machen bei solchen Gewichten schnell schlapp. </w:t>
      </w:r>
      <w:r>
        <w:rPr>
          <w:rFonts w:ascii="Arial" w:hAnsi="Arial" w:cs="Arial"/>
          <w:sz w:val="24"/>
          <w:szCs w:val="24"/>
        </w:rPr>
        <w:t xml:space="preserve">Mit dem </w:t>
      </w:r>
      <w:r w:rsidRPr="00130942">
        <w:rPr>
          <w:rFonts w:ascii="Arial" w:hAnsi="Arial" w:cs="Arial"/>
          <w:sz w:val="24"/>
          <w:szCs w:val="24"/>
        </w:rPr>
        <w:t xml:space="preserve">SAH 500 </w:t>
      </w:r>
      <w:r>
        <w:rPr>
          <w:rFonts w:ascii="Arial" w:hAnsi="Arial" w:cs="Arial"/>
          <w:sz w:val="24"/>
          <w:szCs w:val="24"/>
        </w:rPr>
        <w:t>hängen</w:t>
      </w:r>
      <w:r w:rsidRPr="00130942">
        <w:rPr>
          <w:rFonts w:ascii="Arial" w:hAnsi="Arial" w:cs="Arial"/>
          <w:sz w:val="24"/>
          <w:szCs w:val="24"/>
        </w:rPr>
        <w:t xml:space="preserve"> Schwerlastmöbel </w:t>
      </w:r>
      <w:r>
        <w:rPr>
          <w:rFonts w:ascii="Arial" w:hAnsi="Arial" w:cs="Arial"/>
          <w:sz w:val="24"/>
          <w:szCs w:val="24"/>
        </w:rPr>
        <w:t>dauerhaft</w:t>
      </w:r>
      <w:r w:rsidRPr="00130942">
        <w:rPr>
          <w:rFonts w:ascii="Arial" w:hAnsi="Arial" w:cs="Arial"/>
          <w:sz w:val="24"/>
          <w:szCs w:val="24"/>
        </w:rPr>
        <w:t xml:space="preserve"> sicher an der Wand. Getestet nach der Beschlagnorm DIN EN 15939 werden sogar Traglasten bis zu 110 kg pro Schrankaufhänger erreicht. Zudem zeigt sich der SAH 500 äußerst schlank, prozesseffizient und montagefreundlich. Selbst bei schmalen Bauräumen im Korpus werden Schubkästen kollisionsfrei am System vorbei bewegt. </w:t>
      </w:r>
    </w:p>
    <w:p w14:paraId="48A3B44D" w14:textId="77777777" w:rsidR="00AA6569" w:rsidRPr="00130942" w:rsidRDefault="00AA6569" w:rsidP="00AA6569">
      <w:pPr>
        <w:pStyle w:val="KeinLeerraum"/>
        <w:spacing w:line="360" w:lineRule="auto"/>
        <w:rPr>
          <w:rFonts w:cs="Arial"/>
          <w:szCs w:val="24"/>
        </w:rPr>
      </w:pPr>
    </w:p>
    <w:p w14:paraId="4B48CD95" w14:textId="77777777" w:rsidR="00AA6569" w:rsidRDefault="00AA6569" w:rsidP="00AA6569">
      <w:pPr>
        <w:pStyle w:val="KeinLeerraum"/>
        <w:spacing w:line="360" w:lineRule="auto"/>
        <w:rPr>
          <w:rFonts w:ascii="Arial" w:hAnsi="Arial" w:cs="Arial"/>
          <w:b/>
          <w:bCs/>
          <w:sz w:val="24"/>
          <w:szCs w:val="24"/>
        </w:rPr>
      </w:pPr>
      <w:proofErr w:type="spellStart"/>
      <w:r w:rsidRPr="00130942">
        <w:rPr>
          <w:rFonts w:ascii="Arial" w:hAnsi="Arial" w:cs="Arial"/>
          <w:b/>
          <w:bCs/>
          <w:sz w:val="24"/>
          <w:szCs w:val="24"/>
        </w:rPr>
        <w:t>Evisys</w:t>
      </w:r>
      <w:proofErr w:type="spellEnd"/>
      <w:r w:rsidRPr="00130942">
        <w:rPr>
          <w:rFonts w:ascii="Arial" w:hAnsi="Arial" w:cs="Arial"/>
          <w:b/>
          <w:bCs/>
          <w:sz w:val="24"/>
          <w:szCs w:val="24"/>
        </w:rPr>
        <w:t xml:space="preserve"> Führungsscharnier:</w:t>
      </w:r>
    </w:p>
    <w:p w14:paraId="43039E47" w14:textId="77777777" w:rsidR="00AA6569" w:rsidRDefault="00AA6569" w:rsidP="00AA6569">
      <w:pPr>
        <w:pStyle w:val="KeinLeerraum"/>
        <w:spacing w:line="360" w:lineRule="auto"/>
        <w:rPr>
          <w:rFonts w:ascii="Arial" w:hAnsi="Arial" w:cs="Arial"/>
          <w:b/>
          <w:bCs/>
          <w:sz w:val="24"/>
          <w:szCs w:val="24"/>
        </w:rPr>
      </w:pPr>
      <w:r w:rsidRPr="00130942">
        <w:rPr>
          <w:rFonts w:ascii="Arial" w:hAnsi="Arial" w:cs="Arial"/>
          <w:b/>
          <w:bCs/>
          <w:sz w:val="24"/>
          <w:szCs w:val="24"/>
        </w:rPr>
        <w:t>Tragfähige Hochleistung für großzügiges Küchendesign</w:t>
      </w:r>
    </w:p>
    <w:p w14:paraId="7CDBD8C4" w14:textId="77777777" w:rsidR="00AA6569" w:rsidRPr="00130942" w:rsidRDefault="00AA6569" w:rsidP="00AA6569">
      <w:pPr>
        <w:pStyle w:val="KeinLeerraum"/>
        <w:spacing w:line="360" w:lineRule="auto"/>
        <w:rPr>
          <w:rFonts w:ascii="Arial" w:hAnsi="Arial" w:cs="Arial"/>
          <w:b/>
          <w:bCs/>
          <w:sz w:val="24"/>
          <w:szCs w:val="24"/>
        </w:rPr>
      </w:pPr>
      <w:r w:rsidRPr="00130942">
        <w:rPr>
          <w:rFonts w:ascii="Arial" w:hAnsi="Arial" w:cs="Arial"/>
          <w:sz w:val="24"/>
          <w:szCs w:val="24"/>
        </w:rPr>
        <w:t xml:space="preserve">Im oberen Bereich der Tür positioniert, sorgt </w:t>
      </w:r>
      <w:proofErr w:type="spellStart"/>
      <w:r w:rsidRPr="00130942">
        <w:rPr>
          <w:rFonts w:ascii="Arial" w:hAnsi="Arial" w:cs="Arial"/>
          <w:sz w:val="24"/>
          <w:szCs w:val="24"/>
        </w:rPr>
        <w:t>Evisys</w:t>
      </w:r>
      <w:proofErr w:type="spellEnd"/>
      <w:r w:rsidRPr="00130942">
        <w:rPr>
          <w:rFonts w:ascii="Arial" w:hAnsi="Arial" w:cs="Arial"/>
          <w:sz w:val="24"/>
          <w:szCs w:val="24"/>
        </w:rPr>
        <w:t xml:space="preserve"> für die nötige Stabilität in der Drehbewegung schwerer, überhoher Möbeltüren vor Einbaukühlschränken. In Kombination mit den Hettich-Festtürscharnieren lassen sich nun Türgewichte bis zu 80 kg realisieren – ganze 10 kg mehr als bisher. Damit können die Nutzer ihre Kühlschranktür schwerer beladen, und das Fugenbild bleibt trotzdem perfekt. Beim </w:t>
      </w:r>
      <w:proofErr w:type="spellStart"/>
      <w:r w:rsidRPr="00130942">
        <w:rPr>
          <w:rFonts w:ascii="Arial" w:hAnsi="Arial" w:cs="Arial"/>
          <w:sz w:val="24"/>
          <w:szCs w:val="24"/>
        </w:rPr>
        <w:t>Evisys</w:t>
      </w:r>
      <w:proofErr w:type="spellEnd"/>
      <w:r w:rsidRPr="00130942">
        <w:rPr>
          <w:rFonts w:ascii="Arial" w:hAnsi="Arial" w:cs="Arial"/>
          <w:sz w:val="24"/>
          <w:szCs w:val="24"/>
        </w:rPr>
        <w:t xml:space="preserve"> mit integrierter Dämpfung schließt nun auch die Kühlschranktür sanfter und leiser.</w:t>
      </w:r>
    </w:p>
    <w:p w14:paraId="1917C247" w14:textId="77777777" w:rsidR="00AA6569" w:rsidRPr="00130942" w:rsidRDefault="00AA6569" w:rsidP="00AA6569">
      <w:pPr>
        <w:pStyle w:val="KeinLeerraum"/>
        <w:spacing w:line="360" w:lineRule="auto"/>
        <w:rPr>
          <w:rFonts w:ascii="Arial" w:hAnsi="Arial" w:cs="Arial"/>
          <w:b/>
          <w:bCs/>
          <w:sz w:val="24"/>
          <w:szCs w:val="24"/>
        </w:rPr>
      </w:pPr>
    </w:p>
    <w:p w14:paraId="3F84E700" w14:textId="07D67A11" w:rsidR="00AA6569" w:rsidRPr="00B61800" w:rsidRDefault="00AA6569" w:rsidP="00AA6569">
      <w:pPr>
        <w:pStyle w:val="KeinLeerraum"/>
        <w:spacing w:line="360" w:lineRule="auto"/>
        <w:rPr>
          <w:rFonts w:ascii="Arial" w:hAnsi="Arial" w:cs="Arial"/>
          <w:b/>
          <w:bCs/>
          <w:sz w:val="24"/>
          <w:szCs w:val="24"/>
          <w:lang w:val="en-US"/>
        </w:rPr>
      </w:pPr>
      <w:r w:rsidRPr="00B61800">
        <w:rPr>
          <w:rFonts w:ascii="Arial" w:hAnsi="Arial" w:cs="Arial"/>
          <w:b/>
          <w:bCs/>
          <w:sz w:val="24"/>
          <w:szCs w:val="24"/>
          <w:lang w:val="en-US"/>
        </w:rPr>
        <w:t xml:space="preserve">Upgrade für </w:t>
      </w:r>
      <w:proofErr w:type="spellStart"/>
      <w:r w:rsidRPr="00B61800">
        <w:rPr>
          <w:rFonts w:ascii="Arial" w:hAnsi="Arial" w:cs="Arial"/>
          <w:b/>
          <w:bCs/>
          <w:sz w:val="24"/>
          <w:szCs w:val="24"/>
          <w:lang w:val="en-US"/>
        </w:rPr>
        <w:t>AvanTech</w:t>
      </w:r>
      <w:proofErr w:type="spellEnd"/>
      <w:r w:rsidRPr="00B61800">
        <w:rPr>
          <w:rFonts w:ascii="Arial" w:hAnsi="Arial" w:cs="Arial"/>
          <w:b/>
          <w:bCs/>
          <w:sz w:val="24"/>
          <w:szCs w:val="24"/>
          <w:lang w:val="en-US"/>
        </w:rPr>
        <w:t xml:space="preserve"> YOU „</w:t>
      </w:r>
      <w:proofErr w:type="gramStart"/>
      <w:r w:rsidRPr="00B61800">
        <w:rPr>
          <w:rFonts w:ascii="Arial" w:hAnsi="Arial" w:cs="Arial"/>
          <w:b/>
          <w:bCs/>
          <w:sz w:val="24"/>
          <w:szCs w:val="24"/>
          <w:lang w:val="en-US"/>
        </w:rPr>
        <w:t>Illumination“</w:t>
      </w:r>
      <w:proofErr w:type="gramEnd"/>
      <w:r w:rsidRPr="00B61800">
        <w:rPr>
          <w:rFonts w:ascii="Arial" w:hAnsi="Arial" w:cs="Arial"/>
          <w:b/>
          <w:bCs/>
          <w:sz w:val="24"/>
          <w:szCs w:val="24"/>
          <w:lang w:val="en-US"/>
        </w:rPr>
        <w:t>:</w:t>
      </w:r>
    </w:p>
    <w:p w14:paraId="689EB03B" w14:textId="77777777" w:rsidR="00AA6569" w:rsidRPr="00130942" w:rsidRDefault="00AA6569" w:rsidP="00AA6569">
      <w:pPr>
        <w:pStyle w:val="KeinLeerraum"/>
        <w:spacing w:line="360" w:lineRule="auto"/>
        <w:rPr>
          <w:rFonts w:ascii="Arial" w:hAnsi="Arial" w:cs="Arial"/>
          <w:b/>
          <w:bCs/>
          <w:sz w:val="24"/>
          <w:szCs w:val="24"/>
        </w:rPr>
      </w:pPr>
      <w:r w:rsidRPr="00130942">
        <w:rPr>
          <w:rFonts w:ascii="Arial" w:hAnsi="Arial" w:cs="Arial"/>
          <w:b/>
          <w:bCs/>
          <w:sz w:val="24"/>
          <w:szCs w:val="24"/>
        </w:rPr>
        <w:t xml:space="preserve">Lichtstimmung </w:t>
      </w:r>
      <w:r>
        <w:rPr>
          <w:rFonts w:ascii="Arial" w:hAnsi="Arial" w:cs="Arial"/>
          <w:b/>
          <w:bCs/>
          <w:sz w:val="24"/>
          <w:szCs w:val="24"/>
        </w:rPr>
        <w:t>a</w:t>
      </w:r>
      <w:r w:rsidRPr="00130942">
        <w:rPr>
          <w:rFonts w:ascii="Arial" w:hAnsi="Arial" w:cs="Arial"/>
          <w:b/>
          <w:bCs/>
          <w:sz w:val="24"/>
          <w:szCs w:val="24"/>
        </w:rPr>
        <w:t>m Möbel auch in Extrawarmweiß</w:t>
      </w:r>
    </w:p>
    <w:p w14:paraId="2ADBC158" w14:textId="6F4AF862" w:rsidR="00AA6569" w:rsidRDefault="00AA6569" w:rsidP="00AA6569">
      <w:pPr>
        <w:pStyle w:val="KeinLeerraum"/>
        <w:spacing w:line="360" w:lineRule="auto"/>
        <w:rPr>
          <w:rFonts w:ascii="Arial" w:hAnsi="Arial" w:cs="Arial"/>
          <w:sz w:val="24"/>
          <w:szCs w:val="24"/>
        </w:rPr>
      </w:pPr>
      <w:r w:rsidRPr="00130942">
        <w:rPr>
          <w:rFonts w:ascii="Arial" w:hAnsi="Arial" w:cs="Arial"/>
          <w:sz w:val="24"/>
          <w:szCs w:val="24"/>
        </w:rPr>
        <w:t xml:space="preserve">Die </w:t>
      </w:r>
      <w:r>
        <w:rPr>
          <w:rFonts w:ascii="Arial" w:hAnsi="Arial" w:cs="Arial"/>
          <w:sz w:val="24"/>
          <w:szCs w:val="24"/>
        </w:rPr>
        <w:t xml:space="preserve">neue </w:t>
      </w:r>
      <w:r w:rsidRPr="00130942">
        <w:rPr>
          <w:rFonts w:ascii="Arial" w:hAnsi="Arial" w:cs="Arial"/>
          <w:sz w:val="24"/>
          <w:szCs w:val="24"/>
        </w:rPr>
        <w:t>Generation des Systems</w:t>
      </w:r>
      <w:r>
        <w:rPr>
          <w:rFonts w:ascii="Arial" w:hAnsi="Arial" w:cs="Arial"/>
          <w:sz w:val="24"/>
          <w:szCs w:val="24"/>
        </w:rPr>
        <w:t>, das sich auch für Holzschubkästen nutzen lässt,</w:t>
      </w:r>
      <w:r w:rsidRPr="00130942">
        <w:rPr>
          <w:rFonts w:ascii="Arial" w:hAnsi="Arial" w:cs="Arial"/>
          <w:sz w:val="24"/>
          <w:szCs w:val="24"/>
        </w:rPr>
        <w:t xml:space="preserve"> ist jetzt noch leichter </w:t>
      </w:r>
      <w:r>
        <w:rPr>
          <w:rFonts w:ascii="Arial" w:hAnsi="Arial" w:cs="Arial"/>
          <w:sz w:val="24"/>
          <w:szCs w:val="24"/>
        </w:rPr>
        <w:t xml:space="preserve">zu </w:t>
      </w:r>
      <w:r w:rsidRPr="00130942">
        <w:rPr>
          <w:rFonts w:ascii="Arial" w:hAnsi="Arial" w:cs="Arial"/>
          <w:sz w:val="24"/>
          <w:szCs w:val="24"/>
        </w:rPr>
        <w:t>montieren. Ohne Magneten wird das LED-System</w:t>
      </w:r>
      <w:r>
        <w:rPr>
          <w:rFonts w:ascii="Arial" w:hAnsi="Arial" w:cs="Arial"/>
          <w:sz w:val="24"/>
          <w:szCs w:val="24"/>
        </w:rPr>
        <w:t xml:space="preserve"> </w:t>
      </w:r>
      <w:r w:rsidRPr="00130942">
        <w:rPr>
          <w:rFonts w:ascii="Arial" w:hAnsi="Arial" w:cs="Arial"/>
          <w:sz w:val="24"/>
          <w:szCs w:val="24"/>
        </w:rPr>
        <w:t xml:space="preserve">am Schubkasten nach Wunsch platziert. </w:t>
      </w:r>
      <w:r>
        <w:rPr>
          <w:rFonts w:ascii="Arial" w:hAnsi="Arial" w:cs="Arial"/>
          <w:sz w:val="24"/>
          <w:szCs w:val="24"/>
        </w:rPr>
        <w:t>Damit kann es problemlos a</w:t>
      </w:r>
      <w:r w:rsidRPr="00130942">
        <w:rPr>
          <w:rFonts w:ascii="Arial" w:hAnsi="Arial" w:cs="Arial"/>
          <w:sz w:val="24"/>
          <w:szCs w:val="24"/>
        </w:rPr>
        <w:t xml:space="preserve">n bereits verbauten Schubkästen </w:t>
      </w:r>
      <w:r>
        <w:rPr>
          <w:rFonts w:ascii="Arial" w:hAnsi="Arial" w:cs="Arial"/>
          <w:sz w:val="24"/>
          <w:szCs w:val="24"/>
        </w:rPr>
        <w:t>nachgerüstet werden. Neu ist auch der Wechsel der Lichtfarbe. Nach Wunsch kann</w:t>
      </w:r>
      <w:r w:rsidRPr="00130942">
        <w:rPr>
          <w:rFonts w:ascii="Arial" w:hAnsi="Arial" w:cs="Arial"/>
          <w:sz w:val="24"/>
          <w:szCs w:val="24"/>
        </w:rPr>
        <w:t xml:space="preserve"> zwischen Extrawarmweiß mit 2.700K oder Neutralweiß mit 4.000K</w:t>
      </w:r>
      <w:r>
        <w:rPr>
          <w:rFonts w:ascii="Arial" w:hAnsi="Arial" w:cs="Arial"/>
          <w:sz w:val="24"/>
          <w:szCs w:val="24"/>
        </w:rPr>
        <w:t xml:space="preserve"> gewählt werden</w:t>
      </w:r>
      <w:r w:rsidRPr="00130942">
        <w:rPr>
          <w:rFonts w:ascii="Arial" w:hAnsi="Arial" w:cs="Arial"/>
          <w:sz w:val="24"/>
          <w:szCs w:val="24"/>
        </w:rPr>
        <w:t xml:space="preserve">. </w:t>
      </w:r>
      <w:r>
        <w:rPr>
          <w:rFonts w:ascii="Arial" w:hAnsi="Arial" w:cs="Arial"/>
          <w:sz w:val="24"/>
          <w:szCs w:val="24"/>
        </w:rPr>
        <w:t xml:space="preserve">Die neue </w:t>
      </w:r>
      <w:r>
        <w:rPr>
          <w:rFonts w:ascii="Arial" w:hAnsi="Arial" w:cs="Arial"/>
          <w:sz w:val="24"/>
          <w:szCs w:val="24"/>
        </w:rPr>
        <w:lastRenderedPageBreak/>
        <w:t xml:space="preserve">Schnellladefunktion </w:t>
      </w:r>
      <w:r w:rsidRPr="00130942">
        <w:rPr>
          <w:rFonts w:ascii="Arial" w:hAnsi="Arial" w:cs="Arial"/>
          <w:sz w:val="24"/>
          <w:szCs w:val="24"/>
        </w:rPr>
        <w:t>ermöglicht ein komfortables Laden des Akkus mit USB-C</w:t>
      </w:r>
      <w:r>
        <w:rPr>
          <w:rFonts w:ascii="Arial" w:hAnsi="Arial" w:cs="Arial"/>
          <w:sz w:val="24"/>
          <w:szCs w:val="24"/>
        </w:rPr>
        <w:t>.</w:t>
      </w:r>
      <w:r w:rsidRPr="00130942">
        <w:rPr>
          <w:rFonts w:ascii="Arial" w:hAnsi="Arial" w:cs="Arial"/>
          <w:sz w:val="24"/>
          <w:szCs w:val="24"/>
        </w:rPr>
        <w:t xml:space="preserve"> </w:t>
      </w:r>
    </w:p>
    <w:p w14:paraId="4B9514C0" w14:textId="77777777" w:rsidR="00AA6569" w:rsidRPr="00130942" w:rsidRDefault="00AA6569" w:rsidP="00AA6569">
      <w:pPr>
        <w:pStyle w:val="KeinLeerraum"/>
        <w:spacing w:line="360" w:lineRule="auto"/>
        <w:rPr>
          <w:rFonts w:ascii="Arial" w:hAnsi="Arial" w:cs="Arial"/>
          <w:sz w:val="24"/>
          <w:szCs w:val="24"/>
        </w:rPr>
      </w:pPr>
    </w:p>
    <w:p w14:paraId="3149E40A" w14:textId="77777777" w:rsidR="00AA6569" w:rsidRPr="00960663" w:rsidRDefault="00AA6569" w:rsidP="00AA6569">
      <w:pPr>
        <w:widowControl w:val="0"/>
        <w:suppressAutoHyphens/>
        <w:spacing w:line="360" w:lineRule="auto"/>
        <w:ind w:right="-1"/>
        <w:rPr>
          <w:rFonts w:cs="Arial"/>
          <w:bCs/>
          <w:color w:val="auto"/>
          <w:szCs w:val="24"/>
        </w:rPr>
      </w:pPr>
      <w:r>
        <w:rPr>
          <w:rFonts w:cs="Arial"/>
          <w:bCs/>
          <w:color w:val="auto"/>
          <w:szCs w:val="24"/>
        </w:rPr>
        <w:t xml:space="preserve">Diese und viele weitere </w:t>
      </w:r>
      <w:r w:rsidRPr="00130942">
        <w:rPr>
          <w:rFonts w:cs="Arial"/>
          <w:bCs/>
          <w:color w:val="auto"/>
          <w:szCs w:val="24"/>
        </w:rPr>
        <w:t xml:space="preserve">Produkt-Highlights gibt es live bei Hettich </w:t>
      </w:r>
      <w:r>
        <w:rPr>
          <w:rFonts w:cs="Arial"/>
          <w:bCs/>
          <w:color w:val="auto"/>
          <w:szCs w:val="24"/>
        </w:rPr>
        <w:t xml:space="preserve">auf der </w:t>
      </w:r>
      <w:proofErr w:type="spellStart"/>
      <w:r>
        <w:rPr>
          <w:rFonts w:cs="Arial"/>
          <w:bCs/>
          <w:color w:val="auto"/>
          <w:szCs w:val="24"/>
        </w:rPr>
        <w:t>HoutPro</w:t>
      </w:r>
      <w:proofErr w:type="spellEnd"/>
      <w:r>
        <w:rPr>
          <w:rFonts w:cs="Arial"/>
          <w:bCs/>
          <w:color w:val="auto"/>
          <w:szCs w:val="24"/>
        </w:rPr>
        <w:t xml:space="preserve">+ </w:t>
      </w:r>
      <w:r w:rsidRPr="00130942">
        <w:rPr>
          <w:rFonts w:cs="Arial"/>
          <w:bCs/>
          <w:color w:val="auto"/>
          <w:szCs w:val="24"/>
        </w:rPr>
        <w:t xml:space="preserve">zu sehen. </w:t>
      </w:r>
      <w:r>
        <w:rPr>
          <w:rFonts w:cs="Arial"/>
          <w:bCs/>
          <w:color w:val="auto"/>
          <w:szCs w:val="24"/>
        </w:rPr>
        <w:t xml:space="preserve">Kostenlose Tickets mit dem Zugangscode HET326 gibt es hier: </w:t>
      </w:r>
      <w:hyperlink r:id="rId8" w:history="1">
        <w:r w:rsidRPr="00960663">
          <w:rPr>
            <w:rStyle w:val="Hyperlink"/>
            <w:rFonts w:cs="Arial"/>
            <w:bCs/>
            <w:szCs w:val="24"/>
          </w:rPr>
          <w:t>https://www.houtproplus.nl/nl/register/company.</w:t>
        </w:r>
      </w:hyperlink>
    </w:p>
    <w:p w14:paraId="7ABE28C0" w14:textId="77777777" w:rsidR="00AA6569" w:rsidRDefault="00AA6569" w:rsidP="00AA6569">
      <w:pPr>
        <w:widowControl w:val="0"/>
        <w:suppressAutoHyphens/>
        <w:spacing w:line="360" w:lineRule="auto"/>
        <w:ind w:right="-1"/>
        <w:rPr>
          <w:rFonts w:cs="Arial"/>
          <w:bCs/>
          <w:color w:val="000000" w:themeColor="text1"/>
          <w:szCs w:val="24"/>
        </w:rPr>
      </w:pPr>
    </w:p>
    <w:p w14:paraId="6C2E34C6" w14:textId="77777777" w:rsidR="00AA6569" w:rsidRDefault="00AA6569" w:rsidP="00AA6569">
      <w:pPr>
        <w:spacing w:line="360" w:lineRule="auto"/>
        <w:rPr>
          <w:rFonts w:cs="Arial"/>
          <w:color w:val="1E1C1C"/>
          <w:szCs w:val="24"/>
          <w:shd w:val="clear" w:color="auto" w:fill="FFFFFF"/>
        </w:rPr>
      </w:pPr>
    </w:p>
    <w:p w14:paraId="43AB86D7" w14:textId="77777777" w:rsidR="00AA6569" w:rsidRPr="00F25ABF" w:rsidRDefault="00AA6569" w:rsidP="00AA6569">
      <w:pPr>
        <w:widowControl w:val="0"/>
        <w:suppressAutoHyphens/>
        <w:spacing w:line="360" w:lineRule="auto"/>
        <w:rPr>
          <w:rFonts w:cs="Arial"/>
          <w:b/>
          <w:color w:val="auto"/>
          <w:szCs w:val="24"/>
          <w:lang w:val="sv-SE" w:eastAsia="sv-SE"/>
        </w:rPr>
      </w:pPr>
      <w:r w:rsidRPr="00F25ABF">
        <w:rPr>
          <w:rFonts w:cs="Arial"/>
          <w:b/>
          <w:color w:val="auto"/>
          <w:szCs w:val="24"/>
          <w:lang w:val="sv-SE" w:eastAsia="sv-SE"/>
        </w:rPr>
        <w:t>Abbildungen</w:t>
      </w:r>
    </w:p>
    <w:p w14:paraId="2660CA23" w14:textId="77777777" w:rsidR="00AA6569" w:rsidRPr="003F341C" w:rsidRDefault="00AA6569" w:rsidP="00AA6569">
      <w:pPr>
        <w:widowControl w:val="0"/>
        <w:suppressAutoHyphens/>
        <w:spacing w:line="360" w:lineRule="auto"/>
        <w:rPr>
          <w:rFonts w:cs="Arial"/>
          <w:sz w:val="22"/>
          <w:szCs w:val="22"/>
        </w:rPr>
      </w:pPr>
      <w:r w:rsidRPr="003F341C">
        <w:rPr>
          <w:rFonts w:cs="Arial"/>
          <w:b/>
          <w:color w:val="auto"/>
          <w:sz w:val="22"/>
          <w:szCs w:val="22"/>
          <w:lang w:val="sv-SE" w:eastAsia="sv-SE"/>
        </w:rPr>
        <w:t>Bildunterschriften</w:t>
      </w:r>
    </w:p>
    <w:p w14:paraId="6A3766FF" w14:textId="77777777" w:rsidR="00AA6569" w:rsidRDefault="00AA6569" w:rsidP="00AA6569">
      <w:pPr>
        <w:autoSpaceDE w:val="0"/>
        <w:autoSpaceDN w:val="0"/>
        <w:adjustRightInd w:val="0"/>
        <w:rPr>
          <w:rFonts w:cs="Arial"/>
          <w:noProof/>
          <w:color w:val="auto"/>
          <w:sz w:val="22"/>
          <w:szCs w:val="22"/>
        </w:rPr>
      </w:pPr>
    </w:p>
    <w:p w14:paraId="6B5DFEB4" w14:textId="77777777" w:rsidR="00F00351" w:rsidRDefault="00F00351" w:rsidP="00AA6569">
      <w:pPr>
        <w:autoSpaceDE w:val="0"/>
        <w:autoSpaceDN w:val="0"/>
        <w:adjustRightInd w:val="0"/>
        <w:rPr>
          <w:rFonts w:cs="Arial"/>
          <w:noProof/>
          <w:color w:val="auto"/>
          <w:sz w:val="22"/>
          <w:szCs w:val="22"/>
        </w:rPr>
      </w:pPr>
    </w:p>
    <w:p w14:paraId="4155D2AB" w14:textId="77777777" w:rsidR="00F00351" w:rsidRDefault="00F00351" w:rsidP="00F00351">
      <w:pPr>
        <w:widowControl w:val="0"/>
        <w:suppressAutoHyphens/>
        <w:spacing w:line="360" w:lineRule="auto"/>
        <w:rPr>
          <w:noProof/>
        </w:rPr>
      </w:pPr>
      <w:r>
        <w:rPr>
          <w:noProof/>
        </w:rPr>
        <w:drawing>
          <wp:inline distT="0" distB="0" distL="0" distR="0" wp14:anchorId="21654F3C" wp14:editId="264E7365">
            <wp:extent cx="2430909" cy="1621293"/>
            <wp:effectExtent l="0" t="0" r="7620" b="0"/>
            <wp:docPr id="169784808" name="Grafik 4" descr="Ein Bild, das Im Haus, Wand, Röhre,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4808" name="Grafik 4" descr="Ein Bild, das Im Haus, Wand, Röhre, Display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46405" cy="1631628"/>
                    </a:xfrm>
                    <a:prstGeom prst="rect">
                      <a:avLst/>
                    </a:prstGeom>
                    <a:noFill/>
                    <a:ln>
                      <a:noFill/>
                    </a:ln>
                  </pic:spPr>
                </pic:pic>
              </a:graphicData>
            </a:graphic>
          </wp:inline>
        </w:drawing>
      </w:r>
    </w:p>
    <w:p w14:paraId="147FB0A2" w14:textId="394068FA" w:rsidR="00F00351" w:rsidRPr="004546A9" w:rsidRDefault="00F00351" w:rsidP="00F00351">
      <w:pPr>
        <w:suppressAutoHyphens/>
        <w:rPr>
          <w:rFonts w:cs="Arial"/>
          <w:b/>
          <w:color w:val="auto"/>
          <w:sz w:val="22"/>
          <w:szCs w:val="22"/>
        </w:rPr>
      </w:pPr>
      <w:r>
        <w:rPr>
          <w:rFonts w:cs="Arial"/>
          <w:b/>
          <w:color w:val="auto"/>
          <w:sz w:val="22"/>
          <w:szCs w:val="22"/>
        </w:rPr>
        <w:t>47</w:t>
      </w:r>
      <w:r w:rsidRPr="004546A9">
        <w:rPr>
          <w:rFonts w:cs="Arial"/>
          <w:b/>
          <w:color w:val="auto"/>
          <w:sz w:val="22"/>
          <w:szCs w:val="22"/>
        </w:rPr>
        <w:t>202</w:t>
      </w:r>
      <w:r>
        <w:rPr>
          <w:rFonts w:cs="Arial"/>
          <w:b/>
          <w:color w:val="auto"/>
          <w:sz w:val="22"/>
          <w:szCs w:val="22"/>
        </w:rPr>
        <w:t>5</w:t>
      </w:r>
      <w:r w:rsidRPr="004546A9">
        <w:rPr>
          <w:rFonts w:cs="Arial"/>
          <w:b/>
          <w:color w:val="auto"/>
          <w:sz w:val="22"/>
          <w:szCs w:val="22"/>
        </w:rPr>
        <w:t>_a</w:t>
      </w:r>
    </w:p>
    <w:p w14:paraId="01A7E769" w14:textId="475C1378" w:rsidR="00F00351" w:rsidRDefault="00F00351" w:rsidP="00F00351">
      <w:pPr>
        <w:rPr>
          <w:rFonts w:cs="Arial"/>
          <w:color w:val="auto"/>
          <w:sz w:val="22"/>
          <w:szCs w:val="22"/>
        </w:rPr>
      </w:pPr>
      <w:r>
        <w:rPr>
          <w:rFonts w:cs="Arial"/>
          <w:color w:val="auto"/>
          <w:sz w:val="22"/>
          <w:szCs w:val="22"/>
        </w:rPr>
        <w:t xml:space="preserve">Das Dreh-Schwenksystem </w:t>
      </w:r>
      <w:proofErr w:type="spellStart"/>
      <w:r>
        <w:rPr>
          <w:rFonts w:cs="Arial"/>
          <w:color w:val="auto"/>
          <w:sz w:val="22"/>
          <w:szCs w:val="22"/>
        </w:rPr>
        <w:t>FurnSpin</w:t>
      </w:r>
      <w:proofErr w:type="spellEnd"/>
      <w:r>
        <w:rPr>
          <w:rFonts w:cs="Arial"/>
          <w:color w:val="auto"/>
          <w:sz w:val="22"/>
          <w:szCs w:val="22"/>
        </w:rPr>
        <w:t xml:space="preserve"> von Hettich erlaubt viele neuartige Anwendungslösungen sowie den Einsatz unterschiedlicher Materialien und mit integrierter LED-Beleuchtung. Foto: </w:t>
      </w:r>
      <w:r w:rsidRPr="00F42BE0">
        <w:rPr>
          <w:rFonts w:cs="Arial"/>
          <w:color w:val="auto"/>
          <w:sz w:val="22"/>
          <w:szCs w:val="22"/>
        </w:rPr>
        <w:t>Hettich</w:t>
      </w:r>
    </w:p>
    <w:p w14:paraId="198FEBCD" w14:textId="77777777" w:rsidR="00F00351" w:rsidRDefault="00F00351" w:rsidP="00AA6569">
      <w:pPr>
        <w:autoSpaceDE w:val="0"/>
        <w:autoSpaceDN w:val="0"/>
        <w:adjustRightInd w:val="0"/>
        <w:rPr>
          <w:rFonts w:cs="Arial"/>
          <w:noProof/>
          <w:color w:val="auto"/>
          <w:sz w:val="22"/>
          <w:szCs w:val="22"/>
        </w:rPr>
      </w:pPr>
    </w:p>
    <w:p w14:paraId="6A772D02" w14:textId="77777777" w:rsidR="00AA6569" w:rsidRDefault="00AA6569" w:rsidP="00AA6569">
      <w:pPr>
        <w:autoSpaceDE w:val="0"/>
        <w:autoSpaceDN w:val="0"/>
        <w:adjustRightInd w:val="0"/>
        <w:rPr>
          <w:rFonts w:cs="Arial"/>
          <w:noProof/>
          <w:color w:val="auto"/>
          <w:sz w:val="22"/>
          <w:szCs w:val="22"/>
        </w:rPr>
      </w:pPr>
    </w:p>
    <w:p w14:paraId="7906A6E6" w14:textId="77777777" w:rsidR="00AA6569" w:rsidRDefault="00AA6569" w:rsidP="00AA6569">
      <w:pPr>
        <w:widowControl w:val="0"/>
        <w:suppressAutoHyphens/>
        <w:rPr>
          <w:rFonts w:cs="Arial"/>
          <w:b/>
          <w:bCs/>
          <w:color w:val="auto"/>
          <w:sz w:val="22"/>
          <w:szCs w:val="22"/>
        </w:rPr>
      </w:pPr>
      <w:r>
        <w:rPr>
          <w:rFonts w:cs="Arial"/>
          <w:b/>
          <w:bCs/>
          <w:noProof/>
          <w:color w:val="auto"/>
          <w:sz w:val="22"/>
          <w:szCs w:val="22"/>
        </w:rPr>
        <w:drawing>
          <wp:inline distT="0" distB="0" distL="0" distR="0" wp14:anchorId="046075B0" wp14:editId="038F8CA0">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0F3DCB74" w14:textId="0BE365DD" w:rsidR="00AA6569" w:rsidRPr="00130942" w:rsidRDefault="00F00351" w:rsidP="00AA6569">
      <w:pPr>
        <w:widowControl w:val="0"/>
        <w:suppressAutoHyphens/>
        <w:rPr>
          <w:rFonts w:cs="Arial"/>
          <w:b/>
          <w:bCs/>
          <w:color w:val="auto"/>
          <w:sz w:val="22"/>
          <w:szCs w:val="22"/>
        </w:rPr>
      </w:pPr>
      <w:r>
        <w:rPr>
          <w:rFonts w:cs="Arial"/>
          <w:b/>
          <w:bCs/>
          <w:color w:val="auto"/>
          <w:sz w:val="22"/>
          <w:szCs w:val="22"/>
        </w:rPr>
        <w:t>47</w:t>
      </w:r>
      <w:r w:rsidR="00AA6569" w:rsidRPr="00130942">
        <w:rPr>
          <w:rFonts w:cs="Arial"/>
          <w:b/>
          <w:bCs/>
          <w:color w:val="auto"/>
          <w:sz w:val="22"/>
          <w:szCs w:val="22"/>
        </w:rPr>
        <w:t>2025_</w:t>
      </w:r>
      <w:r>
        <w:rPr>
          <w:rFonts w:cs="Arial"/>
          <w:b/>
          <w:bCs/>
          <w:color w:val="auto"/>
          <w:sz w:val="22"/>
          <w:szCs w:val="22"/>
        </w:rPr>
        <w:t>b</w:t>
      </w:r>
    </w:p>
    <w:p w14:paraId="50B2EB65" w14:textId="77777777" w:rsidR="00AA6569" w:rsidRPr="00130942" w:rsidRDefault="00AA6569" w:rsidP="00AA6569">
      <w:pPr>
        <w:widowControl w:val="0"/>
        <w:suppressAutoHyphens/>
        <w:rPr>
          <w:rFonts w:cs="Arial"/>
          <w:color w:val="auto"/>
          <w:sz w:val="22"/>
          <w:szCs w:val="22"/>
        </w:rPr>
      </w:pPr>
      <w:r w:rsidRPr="00130942">
        <w:rPr>
          <w:rFonts w:cs="Arial"/>
          <w:color w:val="auto"/>
          <w:sz w:val="22"/>
          <w:szCs w:val="22"/>
        </w:rPr>
        <w:t xml:space="preserve">Zurückhaltende Eleganz für Küche, Bad und Wohnen: Das neue Glas- und Spiegeltürscharnier </w:t>
      </w:r>
      <w:proofErr w:type="spellStart"/>
      <w:r w:rsidRPr="00130942">
        <w:rPr>
          <w:rFonts w:cs="Arial"/>
          <w:color w:val="auto"/>
          <w:sz w:val="22"/>
          <w:szCs w:val="22"/>
        </w:rPr>
        <w:t>Avosys</w:t>
      </w:r>
      <w:proofErr w:type="spellEnd"/>
      <w:r w:rsidRPr="00130942">
        <w:rPr>
          <w:rFonts w:cs="Arial"/>
          <w:color w:val="auto"/>
          <w:sz w:val="22"/>
          <w:szCs w:val="22"/>
        </w:rPr>
        <w:t xml:space="preserve"> von Hettich ermöglicht puristisches Möbeldesign mit dauerhaftem Bedienkomfort. Foto Hettich</w:t>
      </w:r>
    </w:p>
    <w:p w14:paraId="7AFD5BC0" w14:textId="77777777" w:rsidR="00AA6569" w:rsidRDefault="00AA6569" w:rsidP="00AA6569">
      <w:pPr>
        <w:widowControl w:val="0"/>
        <w:suppressAutoHyphens/>
        <w:rPr>
          <w:rFonts w:cs="Arial"/>
          <w:color w:val="auto"/>
          <w:sz w:val="22"/>
          <w:szCs w:val="22"/>
        </w:rPr>
      </w:pPr>
    </w:p>
    <w:p w14:paraId="64B5E1B0" w14:textId="77777777" w:rsidR="00AA6569" w:rsidRPr="00130942" w:rsidRDefault="00AA6569" w:rsidP="00AA6569">
      <w:pPr>
        <w:widowControl w:val="0"/>
        <w:suppressAutoHyphens/>
        <w:rPr>
          <w:rFonts w:cs="Arial"/>
          <w:color w:val="auto"/>
          <w:sz w:val="22"/>
          <w:szCs w:val="22"/>
        </w:rPr>
      </w:pPr>
      <w:r>
        <w:rPr>
          <w:rFonts w:cs="Arial"/>
          <w:noProof/>
          <w:color w:val="auto"/>
          <w:sz w:val="22"/>
          <w:szCs w:val="22"/>
        </w:rPr>
        <w:lastRenderedPageBreak/>
        <w:drawing>
          <wp:inline distT="0" distB="0" distL="0" distR="0" wp14:anchorId="351285A1" wp14:editId="229D5179">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0A01067" w14:textId="5BA530DA" w:rsidR="00AA6569" w:rsidRPr="00130942" w:rsidRDefault="00F00351" w:rsidP="00AA6569">
      <w:pPr>
        <w:widowControl w:val="0"/>
        <w:suppressAutoHyphens/>
        <w:rPr>
          <w:rFonts w:cs="Arial"/>
          <w:b/>
          <w:bCs/>
          <w:color w:val="auto"/>
          <w:sz w:val="22"/>
          <w:szCs w:val="22"/>
        </w:rPr>
      </w:pPr>
      <w:r>
        <w:rPr>
          <w:rFonts w:cs="Arial"/>
          <w:b/>
          <w:bCs/>
          <w:color w:val="auto"/>
          <w:sz w:val="22"/>
          <w:szCs w:val="22"/>
        </w:rPr>
        <w:t>47</w:t>
      </w:r>
      <w:r w:rsidR="00AA6569" w:rsidRPr="00130942">
        <w:rPr>
          <w:rFonts w:cs="Arial"/>
          <w:b/>
          <w:bCs/>
          <w:color w:val="auto"/>
          <w:sz w:val="22"/>
          <w:szCs w:val="22"/>
        </w:rPr>
        <w:t>2025_</w:t>
      </w:r>
      <w:r>
        <w:rPr>
          <w:rFonts w:cs="Arial"/>
          <w:b/>
          <w:bCs/>
          <w:color w:val="auto"/>
          <w:sz w:val="22"/>
          <w:szCs w:val="22"/>
        </w:rPr>
        <w:t>c</w:t>
      </w:r>
    </w:p>
    <w:p w14:paraId="07A215BD" w14:textId="77777777" w:rsidR="00AA6569" w:rsidRPr="00130942" w:rsidRDefault="00AA6569" w:rsidP="00AA6569">
      <w:pPr>
        <w:widowControl w:val="0"/>
        <w:suppressAutoHyphens/>
        <w:rPr>
          <w:rFonts w:cs="Arial"/>
          <w:color w:val="auto"/>
          <w:sz w:val="22"/>
          <w:szCs w:val="22"/>
        </w:rPr>
      </w:pPr>
      <w:r w:rsidRPr="00130942">
        <w:rPr>
          <w:rFonts w:cs="Arial"/>
          <w:bCs/>
          <w:color w:val="auto"/>
          <w:sz w:val="22"/>
          <w:szCs w:val="22"/>
        </w:rPr>
        <w:t>Schwebendes Möbeldesign auch bei hohen Gewichten: Der Schwerlastschrankaufhänger SAH 500 von Hettich ist e</w:t>
      </w:r>
      <w:r w:rsidRPr="00130942">
        <w:rPr>
          <w:color w:val="auto"/>
          <w:sz w:val="22"/>
          <w:szCs w:val="22"/>
        </w:rPr>
        <w:t xml:space="preserve">inmalig schlank. Seine geringe Aufbauhöhe </w:t>
      </w:r>
      <w:r w:rsidRPr="00130942">
        <w:rPr>
          <w:rFonts w:cs="Arial"/>
          <w:color w:val="auto"/>
          <w:sz w:val="22"/>
          <w:szCs w:val="22"/>
        </w:rPr>
        <w:t>bietet neue Gestaltungsfreiheiten im Inneren des Korpus.</w:t>
      </w:r>
      <w:r w:rsidRPr="00130942">
        <w:rPr>
          <w:color w:val="auto"/>
          <w:sz w:val="22"/>
          <w:szCs w:val="22"/>
        </w:rPr>
        <w:t xml:space="preserve"> </w:t>
      </w:r>
      <w:r w:rsidRPr="00130942">
        <w:rPr>
          <w:rFonts w:cs="Arial"/>
          <w:color w:val="auto"/>
          <w:sz w:val="22"/>
          <w:szCs w:val="22"/>
        </w:rPr>
        <w:t>Foto Hettich</w:t>
      </w:r>
    </w:p>
    <w:p w14:paraId="7028B0B9" w14:textId="77777777" w:rsidR="00AA6569" w:rsidRPr="00130942" w:rsidRDefault="00AA6569" w:rsidP="00AA6569">
      <w:pPr>
        <w:widowControl w:val="0"/>
        <w:suppressAutoHyphens/>
        <w:rPr>
          <w:rFonts w:cs="Arial"/>
          <w:color w:val="auto"/>
          <w:sz w:val="22"/>
          <w:szCs w:val="22"/>
        </w:rPr>
      </w:pPr>
    </w:p>
    <w:p w14:paraId="6410AAD5" w14:textId="77777777" w:rsidR="00AA6569" w:rsidRPr="00130942" w:rsidRDefault="00AA6569" w:rsidP="00AA6569">
      <w:pPr>
        <w:pStyle w:val="KeinLeerraum"/>
        <w:widowControl w:val="0"/>
        <w:suppressAutoHyphens/>
        <w:rPr>
          <w:rFonts w:ascii="Arial" w:hAnsi="Arial" w:cs="Arial"/>
          <w:bCs/>
        </w:rPr>
      </w:pPr>
      <w:r w:rsidRPr="00130942">
        <w:rPr>
          <w:rFonts w:ascii="Arial" w:hAnsi="Arial" w:cs="Arial"/>
          <w:bCs/>
          <w:noProof/>
        </w:rPr>
        <w:drawing>
          <wp:inline distT="0" distB="0" distL="0" distR="0" wp14:anchorId="084B5C96" wp14:editId="4E2BA0DC">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6E769082" w14:textId="7943C03A" w:rsidR="00AA6569" w:rsidRPr="00130942" w:rsidRDefault="00F00351" w:rsidP="00AA6569">
      <w:pPr>
        <w:widowControl w:val="0"/>
        <w:suppressAutoHyphens/>
        <w:rPr>
          <w:rFonts w:cs="Arial"/>
          <w:b/>
          <w:color w:val="auto"/>
          <w:sz w:val="22"/>
          <w:szCs w:val="22"/>
          <w:lang w:eastAsia="sv-SE"/>
        </w:rPr>
      </w:pPr>
      <w:r>
        <w:rPr>
          <w:rFonts w:cs="Arial"/>
          <w:b/>
          <w:color w:val="auto"/>
          <w:sz w:val="22"/>
          <w:szCs w:val="22"/>
          <w:lang w:eastAsia="sv-SE"/>
        </w:rPr>
        <w:t>47</w:t>
      </w:r>
      <w:r w:rsidR="00AA6569" w:rsidRPr="00130942">
        <w:rPr>
          <w:rFonts w:cs="Arial"/>
          <w:b/>
          <w:color w:val="auto"/>
          <w:sz w:val="22"/>
          <w:szCs w:val="22"/>
          <w:lang w:eastAsia="sv-SE"/>
        </w:rPr>
        <w:t>2025_</w:t>
      </w:r>
      <w:r>
        <w:rPr>
          <w:rFonts w:cs="Arial"/>
          <w:b/>
          <w:color w:val="auto"/>
          <w:sz w:val="22"/>
          <w:szCs w:val="22"/>
          <w:lang w:eastAsia="sv-SE"/>
        </w:rPr>
        <w:t>d</w:t>
      </w:r>
    </w:p>
    <w:p w14:paraId="5592B0FA" w14:textId="77777777" w:rsidR="00AA6569" w:rsidRPr="00130942" w:rsidRDefault="00AA6569" w:rsidP="00AA6569">
      <w:pPr>
        <w:pStyle w:val="KeinLeerraum"/>
        <w:rPr>
          <w:rFonts w:ascii="Arial" w:hAnsi="Arial" w:cs="Arial"/>
        </w:rPr>
      </w:pPr>
      <w:r w:rsidRPr="00130942">
        <w:rPr>
          <w:rFonts w:ascii="Arial" w:hAnsi="Arial" w:cs="Arial"/>
        </w:rPr>
        <w:t xml:space="preserve">Hohe Tragkraft für großzügiges Küchendesign: Das neue Führungsscharnier </w:t>
      </w:r>
      <w:proofErr w:type="spellStart"/>
      <w:r w:rsidRPr="00130942">
        <w:rPr>
          <w:rFonts w:ascii="Arial" w:hAnsi="Arial" w:cs="Arial"/>
        </w:rPr>
        <w:t>Evisys</w:t>
      </w:r>
      <w:proofErr w:type="spellEnd"/>
      <w:r w:rsidRPr="00130942">
        <w:rPr>
          <w:rFonts w:ascii="Arial" w:hAnsi="Arial" w:cs="Arial"/>
        </w:rPr>
        <w:t xml:space="preserve"> von Hettich sorgt für die nötige Stabilität in der Drehbewegung schwerer, überhoher Möbeltüren vor Einbaukühlschränken – und das Fugenbild bleibt perfekt. Foto: Hettich</w:t>
      </w:r>
    </w:p>
    <w:p w14:paraId="779C5A6E" w14:textId="77777777" w:rsidR="00AA6569" w:rsidRDefault="00AA6569" w:rsidP="00AA6569">
      <w:pPr>
        <w:widowControl w:val="0"/>
        <w:suppressAutoHyphens/>
        <w:rPr>
          <w:rFonts w:cs="Arial"/>
          <w:b/>
          <w:color w:val="auto"/>
          <w:sz w:val="22"/>
          <w:szCs w:val="22"/>
          <w:lang w:eastAsia="sv-SE"/>
        </w:rPr>
      </w:pPr>
    </w:p>
    <w:p w14:paraId="44463894" w14:textId="77777777" w:rsidR="00AA6569" w:rsidRPr="00A71597" w:rsidRDefault="00AA6569" w:rsidP="00AA6569">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7AC704DD" wp14:editId="40129689">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54F5611A" w14:textId="2358F163" w:rsidR="00AA6569" w:rsidRPr="00A71597" w:rsidRDefault="00F00351" w:rsidP="00AA6569">
      <w:pPr>
        <w:widowControl w:val="0"/>
        <w:suppressAutoHyphens/>
        <w:rPr>
          <w:rFonts w:cs="Arial"/>
          <w:b/>
          <w:color w:val="auto"/>
          <w:sz w:val="22"/>
          <w:szCs w:val="22"/>
          <w:lang w:eastAsia="sv-SE"/>
        </w:rPr>
      </w:pPr>
      <w:r>
        <w:rPr>
          <w:rFonts w:cs="Arial"/>
          <w:b/>
          <w:color w:val="auto"/>
          <w:sz w:val="22"/>
          <w:szCs w:val="22"/>
          <w:lang w:eastAsia="sv-SE"/>
        </w:rPr>
        <w:t>47</w:t>
      </w:r>
      <w:r w:rsidR="00AA6569" w:rsidRPr="00A71597">
        <w:rPr>
          <w:rFonts w:cs="Arial"/>
          <w:b/>
          <w:color w:val="auto"/>
          <w:sz w:val="22"/>
          <w:szCs w:val="22"/>
          <w:lang w:eastAsia="sv-SE"/>
        </w:rPr>
        <w:t>2025_</w:t>
      </w:r>
      <w:r>
        <w:rPr>
          <w:rFonts w:cs="Arial"/>
          <w:b/>
          <w:color w:val="auto"/>
          <w:sz w:val="22"/>
          <w:szCs w:val="22"/>
          <w:lang w:eastAsia="sv-SE"/>
        </w:rPr>
        <w:t>e</w:t>
      </w:r>
    </w:p>
    <w:p w14:paraId="649B0C64" w14:textId="77777777" w:rsidR="00AA6569" w:rsidRPr="00130942" w:rsidRDefault="00AA6569" w:rsidP="00AA6569">
      <w:pPr>
        <w:pStyle w:val="KeinLeerraum"/>
        <w:rPr>
          <w:rFonts w:ascii="Arial" w:hAnsi="Arial" w:cs="Arial"/>
        </w:rPr>
      </w:pPr>
      <w:proofErr w:type="spellStart"/>
      <w:r w:rsidRPr="00130942">
        <w:rPr>
          <w:rFonts w:ascii="Arial" w:hAnsi="Arial" w:cs="Arial"/>
        </w:rPr>
        <w:t>AvanTech</w:t>
      </w:r>
      <w:proofErr w:type="spellEnd"/>
      <w:r w:rsidRPr="00130942">
        <w:rPr>
          <w:rFonts w:ascii="Arial" w:hAnsi="Arial" w:cs="Arial"/>
        </w:rPr>
        <w:t xml:space="preserve"> YOU Illumination – die neue Generation mit Lichtfarbenwechsel ist da: Noch nie waren individuelle Lichtakzente am Schubkasten so einfach umsetzbar. Foto: Hettich</w:t>
      </w:r>
    </w:p>
    <w:p w14:paraId="2B375263" w14:textId="77777777" w:rsidR="00AA6569" w:rsidRDefault="00AA6569" w:rsidP="00AA6569">
      <w:pPr>
        <w:autoSpaceDE w:val="0"/>
        <w:autoSpaceDN w:val="0"/>
        <w:adjustRightInd w:val="0"/>
        <w:rPr>
          <w:rFonts w:cs="Arial"/>
          <w:noProof/>
          <w:color w:val="auto"/>
          <w:sz w:val="22"/>
          <w:szCs w:val="22"/>
        </w:rPr>
      </w:pPr>
    </w:p>
    <w:p w14:paraId="2AE68E8A" w14:textId="77777777" w:rsidR="00652A34" w:rsidRDefault="00652A34" w:rsidP="00E65C9F">
      <w:pPr>
        <w:widowControl w:val="0"/>
        <w:suppressAutoHyphens/>
        <w:rPr>
          <w:rFonts w:cs="Arial"/>
          <w:color w:val="auto"/>
          <w:sz w:val="22"/>
          <w:szCs w:val="22"/>
        </w:rPr>
      </w:pPr>
    </w:p>
    <w:p w14:paraId="4321265C" w14:textId="77777777" w:rsidR="00652A34" w:rsidRDefault="00652A34" w:rsidP="00E65C9F">
      <w:pPr>
        <w:widowControl w:val="0"/>
        <w:suppressAutoHyphens/>
        <w:rPr>
          <w:rFonts w:cs="Arial"/>
          <w:color w:val="auto"/>
          <w:sz w:val="22"/>
          <w:szCs w:val="22"/>
        </w:rPr>
      </w:pPr>
    </w:p>
    <w:p w14:paraId="711EDC98" w14:textId="77777777" w:rsidR="00652A34" w:rsidRDefault="00652A34"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16219C2F" w14:textId="61F3DDC3" w:rsidR="007135C0" w:rsidRPr="001A64E9" w:rsidRDefault="007135C0" w:rsidP="007135C0">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3037F7">
        <w:rPr>
          <w:rFonts w:cs="Arial"/>
          <w:color w:val="000000" w:themeColor="text1"/>
          <w:sz w:val="20"/>
          <w:szCs w:val="18"/>
        </w:rPr>
        <w:t>4</w:t>
      </w:r>
      <w:r w:rsidRPr="006955B3">
        <w:rPr>
          <w:rFonts w:cs="Arial"/>
          <w:color w:val="000000" w:themeColor="text1"/>
          <w:sz w:val="20"/>
          <w:szCs w:val="18"/>
        </w:rPr>
        <w:t xml:space="preserve">00 Kolleginnen und Kollegen arbeiten gemeinsam daran, unsere zukunftsfähigen Lösungen in über 100 Länder zu liefern. Die Marke Hettich </w:t>
      </w:r>
      <w:r w:rsidRPr="006955B3">
        <w:rPr>
          <w:rFonts w:cs="Arial"/>
          <w:color w:val="000000" w:themeColor="text1"/>
          <w:sz w:val="20"/>
          <w:szCs w:val="18"/>
        </w:rPr>
        <w:lastRenderedPageBreak/>
        <w:t>steht mit ihrem Unternehmensversprechen „</w:t>
      </w:r>
      <w:proofErr w:type="spellStart"/>
      <w:r w:rsidRPr="006955B3">
        <w:rPr>
          <w:rFonts w:cs="Arial"/>
          <w:color w:val="000000" w:themeColor="text1"/>
          <w:sz w:val="20"/>
          <w:szCs w:val="18"/>
        </w:rPr>
        <w:t>It's</w:t>
      </w:r>
      <w:proofErr w:type="spellEnd"/>
      <w:r w:rsidRPr="006955B3">
        <w:rPr>
          <w:rFonts w:cs="Arial"/>
          <w:color w:val="000000" w:themeColor="text1"/>
          <w:sz w:val="20"/>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even" r:id="rId14"/>
      <w:headerReference w:type="default" r:id="rId15"/>
      <w:footerReference w:type="default" r:id="rId16"/>
      <w:headerReference w:type="firs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E3082" w14:textId="77777777" w:rsidR="00A61D75" w:rsidRDefault="00A61D75">
      <w:r>
        <w:separator/>
      </w:r>
    </w:p>
  </w:endnote>
  <w:endnote w:type="continuationSeparator" w:id="0">
    <w:p w14:paraId="3E524C30"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28D66A3"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335FAA">
                            <w:rPr>
                              <w:rFonts w:ascii="Agfa Rotis Sans Serif Ex Bold" w:hAnsi="Agfa Rotis Sans Serif Ex Bold"/>
                              <w:sz w:val="20"/>
                            </w:rPr>
                            <w:t>4</w:t>
                          </w:r>
                          <w:r w:rsidR="00AA6569">
                            <w:rPr>
                              <w:rFonts w:ascii="Agfa Rotis Sans Serif Ex Bold" w:hAnsi="Agfa Rotis Sans Serif Ex Bold"/>
                              <w:sz w:val="20"/>
                            </w:rPr>
                            <w:t>7</w:t>
                          </w:r>
                          <w:r w:rsidRPr="00A50C9A">
                            <w:rPr>
                              <w:rFonts w:ascii="Agfa Rotis Sans Serif Ex Bold" w:hAnsi="Agfa Rotis Sans Serif Ex Bold"/>
                              <w:sz w:val="20"/>
                            </w:rPr>
                            <w:t>202</w:t>
                          </w:r>
                          <w:r w:rsidR="00192193">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50802006">
              <v:stroke joinstyle="miter"/>
              <v:path gradientshapeok="t" o:connecttype="rect"/>
            </v:shapetype>
            <v:shape id="Text Box 3"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v:textbox>
                <w:txbxContent>
                  <w:p w:rsidRPr="00165C67" w:rsidR="003153CC" w:rsidP="003153CC" w:rsidRDefault="003153CC" w14:paraId="35EEDE39" w14:textId="77777777">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rsidR="00A50C9A" w:rsidP="003153CC" w:rsidRDefault="003153CC" w14:paraId="3E14C2B6" w14:textId="77777777">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rsidRPr="00165C67" w:rsidR="003153CC" w:rsidP="003153CC" w:rsidRDefault="003153CC" w14:paraId="27CFF112" w14:textId="08BFB87A">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rsidRPr="00165C67" w:rsidR="003153CC" w:rsidP="003153CC" w:rsidRDefault="004B69A3" w14:paraId="6F601A80" w14:textId="69B2A2DA">
                    <w:pPr>
                      <w:rPr>
                        <w:rFonts w:ascii="Agfa Rotis Sans Serif" w:hAnsi="Agfa Rotis Sans Serif" w:cs="Arial"/>
                        <w:sz w:val="16"/>
                        <w:szCs w:val="16"/>
                        <w:lang w:val="sv-SE"/>
                      </w:rPr>
                    </w:pPr>
                    <w:r>
                      <w:rPr>
                        <w:rFonts w:ascii="Agfa Rotis Sans Serif" w:hAnsi="Agfa Rotis Sans Serif" w:cs="Arial"/>
                        <w:sz w:val="16"/>
                        <w:szCs w:val="16"/>
                        <w:lang w:val="sv-SE"/>
                      </w:rPr>
                      <w:br/>
                    </w:r>
                    <w:r w:rsidRPr="00165C67" w:rsidR="005A7BE7">
                      <w:rPr>
                        <w:rFonts w:ascii="Agfa Rotis Sans Serif" w:hAnsi="Agfa Rotis Sans Serif" w:cs="Arial"/>
                        <w:sz w:val="16"/>
                        <w:szCs w:val="16"/>
                        <w:lang w:val="sv-SE"/>
                      </w:rPr>
                      <w:t>Anke</w:t>
                    </w:r>
                    <w:r w:rsidRPr="00165C67" w:rsidR="00EA5538">
                      <w:rPr>
                        <w:rFonts w:ascii="Agfa Rotis Sans Serif" w:hAnsi="Agfa Rotis Sans Serif" w:cs="Arial"/>
                        <w:sz w:val="16"/>
                        <w:szCs w:val="16"/>
                        <w:lang w:val="sv-SE"/>
                      </w:rPr>
                      <w:t xml:space="preserve"> </w:t>
                    </w:r>
                    <w:r w:rsidRPr="00165C67" w:rsidR="005A7BE7">
                      <w:rPr>
                        <w:rFonts w:ascii="Agfa Rotis Sans Serif" w:hAnsi="Agfa Rotis Sans Serif" w:cs="Arial"/>
                        <w:sz w:val="16"/>
                        <w:szCs w:val="16"/>
                        <w:lang w:val="sv-SE"/>
                      </w:rPr>
                      <w:t>Wöhler</w:t>
                    </w:r>
                  </w:p>
                  <w:p w:rsidRPr="00165C67" w:rsidR="003153CC" w:rsidP="003153CC" w:rsidRDefault="005E1FE7" w14:paraId="05844B79" w14:textId="618CD656">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sidR="00112E6E">
                      <w:rPr>
                        <w:rFonts w:ascii="Agfa Rotis Sans Serif" w:hAnsi="Agfa Rotis Sans Serif" w:cs="Arial"/>
                        <w:sz w:val="16"/>
                        <w:szCs w:val="16"/>
                        <w:lang w:val="sv-SE"/>
                      </w:rPr>
                      <w:br/>
                      <w:t>Deutschland</w:t>
                    </w:r>
                  </w:p>
                  <w:p w:rsidRPr="00165C67" w:rsidR="003153CC" w:rsidP="003153CC" w:rsidRDefault="003153CC" w14:paraId="3F501568" w14:textId="55E24AD6">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Pr="00165C67" w:rsidR="003E5AA8">
                      <w:rPr>
                        <w:rFonts w:ascii="Agfa Rotis Sans Serif" w:hAnsi="Agfa Rotis Sans Serif" w:cs="Arial"/>
                        <w:sz w:val="16"/>
                        <w:szCs w:val="16"/>
                        <w:lang w:val="sv-SE"/>
                      </w:rPr>
                      <w:t>879</w:t>
                    </w:r>
                  </w:p>
                  <w:p w:rsidR="003153CC" w:rsidP="003153CC" w:rsidRDefault="00C53711" w14:paraId="7E521650" w14:textId="58FAB847">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rsidRPr="00165C67" w:rsidR="00C53711" w:rsidP="00C53711" w:rsidRDefault="00C53711" w14:paraId="11888BFB" w14:textId="77777777">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rsidRPr="00165C67" w:rsidR="00C53711" w:rsidP="00C53711" w:rsidRDefault="00C53711" w14:paraId="3E6EDECC" w14:textId="77777777">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rsidR="00C53711" w:rsidP="00C53711" w:rsidRDefault="00C53711" w14:paraId="3E65FDF1" w14:textId="77777777">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rsidR="00C53711" w:rsidP="00C53711" w:rsidRDefault="00C53711" w14:paraId="69CBEB7A" w14:textId="77777777">
                    <w:pPr>
                      <w:rPr>
                        <w:rFonts w:ascii="Agfa Rotis Sans Serif" w:hAnsi="Agfa Rotis Sans Serif" w:cs="Arial"/>
                        <w:sz w:val="16"/>
                        <w:szCs w:val="16"/>
                        <w:lang w:val="sv-SE"/>
                      </w:rPr>
                    </w:pPr>
                  </w:p>
                  <w:p w:rsidR="00C53711" w:rsidP="003153CC" w:rsidRDefault="00C53711" w14:paraId="1BD63595" w14:textId="77777777">
                    <w:pPr>
                      <w:rPr>
                        <w:rFonts w:ascii="Agfa Rotis Sans Serif" w:hAnsi="Agfa Rotis Sans Serif" w:cs="Arial"/>
                        <w:sz w:val="16"/>
                        <w:szCs w:val="16"/>
                        <w:lang w:val="sv-SE"/>
                      </w:rPr>
                    </w:pPr>
                  </w:p>
                  <w:p w:rsidR="00A50C9A" w:rsidP="003153CC" w:rsidRDefault="00A50C9A" w14:paraId="1324AE1F" w14:textId="77777777">
                    <w:pPr>
                      <w:rPr>
                        <w:rFonts w:ascii="Agfa Rotis Sans Serif" w:hAnsi="Agfa Rotis Sans Serif"/>
                        <w:sz w:val="16"/>
                        <w:szCs w:val="16"/>
                      </w:rPr>
                    </w:pPr>
                  </w:p>
                  <w:p w:rsidR="00A50C9A" w:rsidP="003153CC" w:rsidRDefault="00A50C9A" w14:paraId="52737F82" w14:textId="3EAC0228">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rsidR="00A50C9A" w:rsidP="003153CC" w:rsidRDefault="00A50C9A" w14:paraId="03BE82C9" w14:textId="77777777">
                    <w:pPr>
                      <w:rPr>
                        <w:rFonts w:ascii="Agfa Rotis Sans Serif Ex Bold" w:hAnsi="Agfa Rotis Sans Serif Ex Bold"/>
                        <w:sz w:val="20"/>
                      </w:rPr>
                    </w:pPr>
                  </w:p>
                  <w:p w:rsidRPr="00A50C9A" w:rsidR="00A12554" w:rsidP="003153CC" w:rsidRDefault="00A12554" w14:paraId="6A04DF13" w14:textId="028D66A3">
                    <w:pPr>
                      <w:rPr>
                        <w:rFonts w:ascii="Agfa Rotis Sans Serif Ex Bold" w:hAnsi="Agfa Rotis Sans Serif Ex Bold" w:cs="Arial"/>
                        <w:sz w:val="20"/>
                        <w:lang w:val="sv-SE"/>
                      </w:rPr>
                    </w:pPr>
                    <w:r w:rsidRPr="00A50C9A">
                      <w:rPr>
                        <w:rFonts w:ascii="Agfa Rotis Sans Serif Ex Bold" w:hAnsi="Agfa Rotis Sans Serif Ex Bold"/>
                        <w:sz w:val="20"/>
                      </w:rPr>
                      <w:t>PR_</w:t>
                    </w:r>
                    <w:r w:rsidR="00335FAA">
                      <w:rPr>
                        <w:rFonts w:ascii="Agfa Rotis Sans Serif Ex Bold" w:hAnsi="Agfa Rotis Sans Serif Ex Bold"/>
                        <w:sz w:val="20"/>
                      </w:rPr>
                      <w:t>4</w:t>
                    </w:r>
                    <w:r w:rsidR="00AA6569">
                      <w:rPr>
                        <w:rFonts w:ascii="Agfa Rotis Sans Serif Ex Bold" w:hAnsi="Agfa Rotis Sans Serif Ex Bold"/>
                        <w:sz w:val="20"/>
                      </w:rPr>
                      <w:t>7</w:t>
                    </w:r>
                    <w:r w:rsidRPr="00A50C9A">
                      <w:rPr>
                        <w:rFonts w:ascii="Agfa Rotis Sans Serif Ex Bold" w:hAnsi="Agfa Rotis Sans Serif Ex Bold"/>
                        <w:sz w:val="20"/>
                      </w:rPr>
                      <w:t>202</w:t>
                    </w:r>
                    <w:r w:rsidR="00192193">
                      <w:rPr>
                        <w:rFonts w:ascii="Agfa Rotis Sans Serif Ex Bold" w:hAnsi="Agfa Rotis Sans Serif Ex Bold"/>
                        <w:sz w:val="20"/>
                      </w:rPr>
                      <w:t>5</w:t>
                    </w:r>
                  </w:p>
                  <w:p w:rsidRPr="00165C67" w:rsidR="003153CC" w:rsidP="003153CC" w:rsidRDefault="003153CC" w14:paraId="2E2EEB9B" w14:textId="77777777">
                    <w:pPr>
                      <w:rPr>
                        <w:rFonts w:ascii="Agfa Rotis Sans Serif" w:hAnsi="Agfa Rotis Sans Serif" w:cs="Arial"/>
                        <w:sz w:val="16"/>
                        <w:szCs w:val="16"/>
                        <w:lang w:val="sv-SE"/>
                      </w:rPr>
                    </w:pPr>
                  </w:p>
                  <w:p w:rsidR="006F175E" w:rsidP="003153CC" w:rsidRDefault="006F175E" w14:paraId="59116C8D" w14:textId="3EA56AF9"/>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chteck 3"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spid="_x0000_s1027" o:allowincell="f" stroked="f" w14:anchorId="1FD457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v:textbox>
                <w:txbxContent>
                  <w:sdt>
                    <w:sdtPr>
                      <w:rPr>
                        <w:rFonts w:ascii="Agfa Rotis Sans Serif" w:hAnsi="Agfa Rotis Sans Serif" w:eastAsiaTheme="majorEastAsia" w:cstheme="majorBidi"/>
                        <w:sz w:val="22"/>
                        <w:szCs w:val="22"/>
                      </w:rPr>
                      <w:id w:val="-1807150379"/>
                      <w:docPartObj>
                        <w:docPartGallery w:val="Page Numbers (Margins)"/>
                        <w:docPartUnique/>
                      </w:docPartObj>
                    </w:sdtPr>
                    <w:sdtEndPr/>
                    <w:sdtContent>
                      <w:p w:rsidRPr="00206324" w:rsidR="00964B34" w:rsidP="00964B34" w:rsidRDefault="00964B34" w14:paraId="08BF1932" w14:textId="7BDACCB5">
                        <w:pPr>
                          <w:jc w:val="center"/>
                          <w:rPr>
                            <w:rFonts w:ascii="Agfa Rotis Sans Serif" w:hAnsi="Agfa Rotis Sans Serif" w:eastAsiaTheme="majorEastAsia" w:cstheme="majorBidi"/>
                            <w:sz w:val="22"/>
                            <w:szCs w:val="22"/>
                          </w:rPr>
                        </w:pPr>
                        <w:r w:rsidRPr="00206324">
                          <w:rPr>
                            <w:rFonts w:ascii="Agfa Rotis Sans Serif" w:hAnsi="Agfa Rotis Sans Serif" w:eastAsiaTheme="minorEastAsia"/>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hAnsi="Agfa Rotis Sans Serif" w:eastAsiaTheme="minorEastAsia"/>
                            <w:sz w:val="22"/>
                            <w:szCs w:val="22"/>
                          </w:rPr>
                          <w:fldChar w:fldCharType="separate"/>
                        </w:r>
                        <w:r w:rsidRPr="004B69A3" w:rsidR="004B69A3">
                          <w:rPr>
                            <w:rFonts w:ascii="Agfa Rotis Sans Serif" w:hAnsi="Agfa Rotis Sans Serif" w:eastAsiaTheme="majorEastAsia" w:cstheme="majorBidi"/>
                            <w:noProof/>
                            <w:sz w:val="22"/>
                            <w:szCs w:val="22"/>
                          </w:rPr>
                          <w:t>4</w:t>
                        </w:r>
                        <w:r w:rsidRPr="00206324">
                          <w:rPr>
                            <w:rFonts w:ascii="Agfa Rotis Sans Serif" w:hAnsi="Agfa Rotis Sans Serif" w:eastAsiaTheme="majorEastAsia"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926F5" w14:textId="77777777" w:rsidR="00A61D75" w:rsidRDefault="00A61D75">
      <w:r>
        <w:separator/>
      </w:r>
    </w:p>
  </w:footnote>
  <w:footnote w:type="continuationSeparator" w:id="0">
    <w:p w14:paraId="345A6DF0"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117FF" w14:textId="5854A6A2" w:rsidR="009533D0" w:rsidRDefault="009533D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1038D135"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6EBE88D0">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16AC3" w14:textId="43355040" w:rsidR="009533D0" w:rsidRDefault="009533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59F"/>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528"/>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CF6"/>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39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A88"/>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314C"/>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4C57"/>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7C5"/>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A7E97"/>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936"/>
    <w:rsid w:val="00530A7F"/>
    <w:rsid w:val="00530CC9"/>
    <w:rsid w:val="00530D37"/>
    <w:rsid w:val="0053260A"/>
    <w:rsid w:val="00532BA7"/>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366"/>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17CF"/>
    <w:rsid w:val="00643625"/>
    <w:rsid w:val="00643928"/>
    <w:rsid w:val="00645FBE"/>
    <w:rsid w:val="00647B5F"/>
    <w:rsid w:val="00647C2A"/>
    <w:rsid w:val="0065123D"/>
    <w:rsid w:val="00651D4A"/>
    <w:rsid w:val="00652A34"/>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2EA5"/>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CA9"/>
    <w:rsid w:val="008C1E56"/>
    <w:rsid w:val="008C1E9B"/>
    <w:rsid w:val="008C239E"/>
    <w:rsid w:val="008C2A2C"/>
    <w:rsid w:val="008C504C"/>
    <w:rsid w:val="008C5CBC"/>
    <w:rsid w:val="008C619B"/>
    <w:rsid w:val="008C6D7A"/>
    <w:rsid w:val="008C7887"/>
    <w:rsid w:val="008D04BD"/>
    <w:rsid w:val="008D4F13"/>
    <w:rsid w:val="008D579F"/>
    <w:rsid w:val="008D785E"/>
    <w:rsid w:val="008E03ED"/>
    <w:rsid w:val="008E06D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369E4"/>
    <w:rsid w:val="0094160D"/>
    <w:rsid w:val="00941BFD"/>
    <w:rsid w:val="00941C14"/>
    <w:rsid w:val="009424BB"/>
    <w:rsid w:val="00943AB3"/>
    <w:rsid w:val="00943F35"/>
    <w:rsid w:val="00946451"/>
    <w:rsid w:val="00950316"/>
    <w:rsid w:val="00951764"/>
    <w:rsid w:val="00952B38"/>
    <w:rsid w:val="009533D0"/>
    <w:rsid w:val="009539E2"/>
    <w:rsid w:val="00954023"/>
    <w:rsid w:val="009568C2"/>
    <w:rsid w:val="00956C30"/>
    <w:rsid w:val="00957B4B"/>
    <w:rsid w:val="00960663"/>
    <w:rsid w:val="00961877"/>
    <w:rsid w:val="00962675"/>
    <w:rsid w:val="00962CF3"/>
    <w:rsid w:val="00964B34"/>
    <w:rsid w:val="009667ED"/>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B6DE8"/>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6D7F"/>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569"/>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0351"/>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0F82"/>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outproplus.nl/nl/register/company."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834</Words>
  <Characters>5755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OWL feierte die Küche</vt:lpstr>
    </vt:vector>
  </TitlesOfParts>
  <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HoutPro+: Hettich präsentiert Produkthighlights. Verwandlung von Möbeln und Räumen im Fokus</dc:title>
  <dc:creator>Frauke Sänger</dc:creator>
  <cp:lastModifiedBy>Nina Thenhausen</cp:lastModifiedBy>
  <cp:revision>11</cp:revision>
  <cp:lastPrinted>2025-10-21T08:35:00Z</cp:lastPrinted>
  <dcterms:created xsi:type="dcterms:W3CDTF">2025-10-08T08:58:00Z</dcterms:created>
  <dcterms:modified xsi:type="dcterms:W3CDTF">2025-10-21T08:36:00Z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2cc09613</vt:lpwstr>
  </property>
  <property fmtid="{D5CDD505-2E9C-101B-9397-08002B2CF9AE}" pid="3" name="ClassificationContentMarkingHeaderFontProps">
    <vt:lpwstr>#000000,10,Aptos</vt:lpwstr>
  </property>
  <property fmtid="{D5CDD505-2E9C-101B-9397-08002B2CF9AE}" pid="4" name="ClassificationContentMarkingHeaderText">
    <vt:lpwstr>Restricted</vt:lpwstr>
  </property>
</Properties>
</file>