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418BB" w14:textId="39EED519" w:rsidR="00E6264A" w:rsidRDefault="008636A6" w:rsidP="00682C48">
      <w:pPr>
        <w:spacing w:line="360" w:lineRule="auto"/>
        <w:rPr>
          <w:rFonts w:cs="Arial"/>
          <w:b/>
          <w:color w:val="auto"/>
          <w:sz w:val="28"/>
          <w:szCs w:val="28"/>
          <w:lang w:val="en"/>
        </w:rPr>
      </w:pPr>
      <w:bookmarkStart w:id="0" w:name="_1bzcrjldesua" w:colFirst="0" w:colLast="0"/>
      <w:bookmarkEnd w:id="0"/>
      <w:r w:rsidRPr="008636A6">
        <w:rPr>
          <w:rFonts w:cs="Arial"/>
          <w:b/>
          <w:color w:val="auto"/>
          <w:sz w:val="28"/>
          <w:szCs w:val="28"/>
          <w:lang w:val="en"/>
        </w:rPr>
        <w:t>Hettich’s Akademie Program Returns for its Second Batch: Empowering Future Leaders</w:t>
      </w:r>
    </w:p>
    <w:p w14:paraId="6C6CB03E" w14:textId="1926EFEA" w:rsidR="008636A6" w:rsidRPr="008636A6" w:rsidRDefault="008636A6" w:rsidP="008636A6">
      <w:pPr>
        <w:widowControl w:val="0"/>
        <w:suppressAutoHyphens/>
        <w:spacing w:line="360" w:lineRule="auto"/>
        <w:ind w:right="-1"/>
        <w:rPr>
          <w:rFonts w:cs="Arial"/>
          <w:bCs/>
          <w:iCs/>
          <w:color w:val="auto"/>
          <w:szCs w:val="24"/>
          <w:lang w:val="en"/>
        </w:rPr>
      </w:pPr>
      <w:r w:rsidRPr="008636A6">
        <w:rPr>
          <w:rFonts w:cs="Arial"/>
          <w:b/>
          <w:iCs/>
          <w:color w:val="auto"/>
          <w:szCs w:val="24"/>
          <w:lang w:val="en"/>
        </w:rPr>
        <w:t>Mumbai, Maharashtra, India, 24 April 2025</w:t>
      </w:r>
      <w:r w:rsidR="00203C9B" w:rsidRPr="00203C9B">
        <w:rPr>
          <w:rFonts w:cs="Arial"/>
          <w:b/>
          <w:iCs/>
          <w:color w:val="auto"/>
          <w:szCs w:val="24"/>
          <w:lang w:val="en"/>
        </w:rPr>
        <w:t xml:space="preserve">: </w:t>
      </w:r>
      <w:r w:rsidRPr="008636A6">
        <w:rPr>
          <w:rFonts w:cs="Arial"/>
          <w:bCs/>
          <w:iCs/>
          <w:color w:val="auto"/>
          <w:szCs w:val="24"/>
          <w:lang w:val="en"/>
        </w:rPr>
        <w:t>Hettich India is thrilled to announce the return of the ‘Akademie’ program after its successful debut in 2024. In collaboration with Symbiosis Skills &amp; Professional University, this exclusive PGDBA (Post-Graduate Diploma in Business Administration) program is designed to nurture and enhance the potential of young professionals. Akademie’s second batch is set to take the leap into the world of leadership, learning, and career advancement.</w:t>
      </w:r>
    </w:p>
    <w:p w14:paraId="20B23C3A" w14:textId="77777777" w:rsidR="008636A6" w:rsidRPr="008636A6" w:rsidRDefault="008636A6" w:rsidP="008636A6">
      <w:pPr>
        <w:widowControl w:val="0"/>
        <w:suppressAutoHyphens/>
        <w:spacing w:line="360" w:lineRule="auto"/>
        <w:ind w:right="-1"/>
        <w:rPr>
          <w:rFonts w:cs="Arial"/>
          <w:bCs/>
          <w:iCs/>
          <w:color w:val="auto"/>
          <w:szCs w:val="24"/>
          <w:lang w:val="en"/>
        </w:rPr>
      </w:pPr>
    </w:p>
    <w:p w14:paraId="70BD40BA" w14:textId="77777777" w:rsidR="008636A6" w:rsidRPr="008636A6" w:rsidRDefault="008636A6" w:rsidP="008636A6">
      <w:pPr>
        <w:widowControl w:val="0"/>
        <w:suppressAutoHyphens/>
        <w:spacing w:line="360" w:lineRule="auto"/>
        <w:ind w:right="-1"/>
        <w:rPr>
          <w:rFonts w:cs="Arial"/>
          <w:bCs/>
          <w:iCs/>
          <w:color w:val="auto"/>
          <w:szCs w:val="24"/>
          <w:lang w:val="en"/>
        </w:rPr>
      </w:pPr>
      <w:r w:rsidRPr="008636A6">
        <w:rPr>
          <w:rFonts w:cs="Arial"/>
          <w:bCs/>
          <w:iCs/>
          <w:color w:val="auto"/>
          <w:szCs w:val="24"/>
          <w:lang w:val="en"/>
        </w:rPr>
        <w:t>This year, over 250+ employees from across India, SAARC, and the Middle East participated in the program's selection process, showcasing their enthusiasm and commitment to learning and growth. From the group of these talented candidates, 21 exceptional individuals were shortlisted to join the batch of Akademie 2025. Akademie isn’t just a class; it’s a symbol of aspiration, opportunities, and one's belief.</w:t>
      </w:r>
    </w:p>
    <w:p w14:paraId="27692099" w14:textId="77777777" w:rsidR="008636A6" w:rsidRPr="008636A6" w:rsidRDefault="008636A6" w:rsidP="008636A6">
      <w:pPr>
        <w:widowControl w:val="0"/>
        <w:suppressAutoHyphens/>
        <w:spacing w:line="360" w:lineRule="auto"/>
        <w:ind w:right="-1"/>
        <w:rPr>
          <w:rFonts w:cs="Arial"/>
          <w:bCs/>
          <w:iCs/>
          <w:color w:val="auto"/>
          <w:szCs w:val="24"/>
          <w:lang w:val="en"/>
        </w:rPr>
      </w:pPr>
    </w:p>
    <w:p w14:paraId="07145F55" w14:textId="77777777" w:rsidR="008636A6" w:rsidRPr="008636A6" w:rsidRDefault="008636A6" w:rsidP="008636A6">
      <w:pPr>
        <w:widowControl w:val="0"/>
        <w:suppressAutoHyphens/>
        <w:spacing w:line="360" w:lineRule="auto"/>
        <w:ind w:right="-1"/>
        <w:rPr>
          <w:rFonts w:cs="Arial"/>
          <w:bCs/>
          <w:iCs/>
          <w:color w:val="auto"/>
          <w:szCs w:val="24"/>
          <w:lang w:val="en"/>
        </w:rPr>
      </w:pPr>
      <w:r w:rsidRPr="008636A6">
        <w:rPr>
          <w:rFonts w:cs="Arial"/>
          <w:bCs/>
          <w:iCs/>
          <w:color w:val="auto"/>
          <w:szCs w:val="24"/>
          <w:lang w:val="en"/>
        </w:rPr>
        <w:t>“At Hettich, we believe in investing in our people and providing them with the resources and opportunities to tap into their full potential. Akademie is more than just a development program; it's our commitment to our employees that we are dedicated to their long-term success,” said Mr. Amit Prasad, Chief Human Resource Officer (CHRO) – Hettich India, SAARC, Middle East &amp; Africa. “This exclusive PGDBA program is a reflection of our beliefs that revolves around fostering growth, creating opportunities, and igniting the ambition that drives our employees to excel.”</w:t>
      </w:r>
    </w:p>
    <w:p w14:paraId="3399F9E0" w14:textId="77777777" w:rsidR="008636A6" w:rsidRPr="008636A6" w:rsidRDefault="008636A6" w:rsidP="008636A6">
      <w:pPr>
        <w:widowControl w:val="0"/>
        <w:suppressAutoHyphens/>
        <w:spacing w:line="360" w:lineRule="auto"/>
        <w:ind w:right="-1"/>
        <w:rPr>
          <w:rFonts w:cs="Arial"/>
          <w:bCs/>
          <w:iCs/>
          <w:color w:val="auto"/>
          <w:szCs w:val="24"/>
          <w:lang w:val="en"/>
        </w:rPr>
      </w:pPr>
      <w:r w:rsidRPr="008636A6">
        <w:rPr>
          <w:rFonts w:cs="Arial"/>
          <w:bCs/>
          <w:iCs/>
          <w:color w:val="auto"/>
          <w:szCs w:val="24"/>
          <w:lang w:val="en"/>
        </w:rPr>
        <w:t xml:space="preserve">Hettich’s vision of nurturing talent and cultivating a culture that inspires excellence is reflected through the initiative of the </w:t>
      </w:r>
      <w:r w:rsidRPr="008636A6">
        <w:rPr>
          <w:rFonts w:cs="Arial"/>
          <w:bCs/>
          <w:iCs/>
          <w:color w:val="auto"/>
          <w:szCs w:val="24"/>
          <w:lang w:val="en"/>
        </w:rPr>
        <w:lastRenderedPageBreak/>
        <w:t>Akademie. As the company continues to grow, it is deeply committed to creating platforms for its employees to evolve into excellent leaders who will shape the future of the industry.</w:t>
      </w:r>
    </w:p>
    <w:p w14:paraId="71FDE9D7" w14:textId="3513D07B" w:rsidR="0053280E" w:rsidRPr="008636A6" w:rsidRDefault="008636A6" w:rsidP="008636A6">
      <w:pPr>
        <w:widowControl w:val="0"/>
        <w:suppressAutoHyphens/>
        <w:spacing w:line="360" w:lineRule="auto"/>
        <w:ind w:right="-1"/>
        <w:rPr>
          <w:rFonts w:cs="Arial"/>
          <w:bCs/>
          <w:iCs/>
          <w:color w:val="auto"/>
          <w:szCs w:val="24"/>
        </w:rPr>
      </w:pPr>
      <w:r w:rsidRPr="008636A6">
        <w:rPr>
          <w:rFonts w:cs="Arial"/>
          <w:bCs/>
          <w:iCs/>
          <w:color w:val="auto"/>
          <w:szCs w:val="24"/>
          <w:lang w:val="en"/>
        </w:rPr>
        <w:t>Batch 2 of Akademie is not just a class, it is a promise of growth, mentorship, and endless opportunities. Hettich is proud to invest in its people and believes that through initiatives like Akademie, it is creating not only better teams but a brighter future for everyone.</w:t>
      </w:r>
    </w:p>
    <w:p w14:paraId="3A6FBF5E" w14:textId="77777777" w:rsidR="00682C48" w:rsidRPr="00130942" w:rsidRDefault="00682C48" w:rsidP="002F3408">
      <w:pPr>
        <w:pStyle w:val="NoSpacing"/>
        <w:spacing w:line="360" w:lineRule="auto"/>
        <w:rPr>
          <w:rFonts w:ascii="Arial" w:hAnsi="Arial" w:cs="Arial"/>
          <w:b/>
          <w:bCs/>
          <w:sz w:val="24"/>
          <w:szCs w:val="24"/>
        </w:rPr>
      </w:pPr>
    </w:p>
    <w:p w14:paraId="2DB58C1B" w14:textId="77777777" w:rsidR="005A3C05" w:rsidRPr="00130942"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8" w:history="1"/>
      <w:r>
        <w:rPr>
          <w:rFonts w:cs="Arial"/>
          <w:color w:val="auto"/>
          <w:szCs w:val="24"/>
        </w:rPr>
        <w:t>The following picture material is available for downloading from the "</w:t>
      </w:r>
      <w:r>
        <w:rPr>
          <w:rFonts w:cs="Arial"/>
          <w:b/>
          <w:color w:val="auto"/>
          <w:szCs w:val="24"/>
        </w:rPr>
        <w:t>Press</w:t>
      </w:r>
      <w:r>
        <w:rPr>
          <w:rFonts w:cs="Arial"/>
          <w:color w:val="auto"/>
          <w:szCs w:val="24"/>
        </w:rPr>
        <w:t xml:space="preserve">" </w:t>
      </w:r>
      <w:r>
        <w:rPr>
          <w:rFonts w:cs="Arial"/>
          <w:b/>
          <w:color w:val="auto"/>
          <w:szCs w:val="24"/>
        </w:rPr>
        <w:t>menu</w:t>
      </w:r>
      <w:r>
        <w:rPr>
          <w:rFonts w:cs="Arial"/>
          <w:color w:val="auto"/>
          <w:szCs w:val="24"/>
        </w:rPr>
        <w:t xml:space="preserve"> at </w:t>
      </w:r>
      <w:r>
        <w:rPr>
          <w:rFonts w:cs="Arial"/>
          <w:b/>
          <w:color w:val="auto"/>
          <w:szCs w:val="24"/>
        </w:rPr>
        <w:t>www.hettich.com</w:t>
      </w:r>
      <w:r>
        <w:rPr>
          <w:rFonts w:cs="Arial"/>
          <w:color w:val="auto"/>
          <w:szCs w:val="24"/>
        </w:rPr>
        <w:t>:</w:t>
      </w:r>
    </w:p>
    <w:p w14:paraId="04C7E511" w14:textId="7219714C" w:rsidR="00EF3DEC" w:rsidRDefault="00AE7FBB" w:rsidP="005A3C05">
      <w:pPr>
        <w:widowControl w:val="0"/>
        <w:suppressAutoHyphens/>
        <w:rPr>
          <w:rFonts w:cs="Arial"/>
          <w:b/>
          <w:bCs/>
          <w:color w:val="auto"/>
          <w:sz w:val="22"/>
          <w:szCs w:val="22"/>
        </w:rPr>
      </w:pPr>
      <w:r>
        <w:rPr>
          <w:rFonts w:cs="Arial"/>
          <w:b/>
          <w:bCs/>
          <w:noProof/>
          <w:color w:val="auto"/>
          <w:sz w:val="22"/>
          <w:szCs w:val="22"/>
        </w:rPr>
        <w:drawing>
          <wp:inline distT="0" distB="0" distL="0" distR="0" wp14:anchorId="551C52EA" wp14:editId="70C10454">
            <wp:extent cx="1943100" cy="1295400"/>
            <wp:effectExtent l="0" t="0" r="0" b="0"/>
            <wp:docPr id="18638281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3828118" name="Picture 1863828118"/>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43100" cy="1295400"/>
                    </a:xfrm>
                    <a:prstGeom prst="rect">
                      <a:avLst/>
                    </a:prstGeom>
                  </pic:spPr>
                </pic:pic>
              </a:graphicData>
            </a:graphic>
          </wp:inline>
        </w:drawing>
      </w:r>
    </w:p>
    <w:p w14:paraId="6DF2D2D6" w14:textId="1CFF2F57" w:rsidR="002E79F1" w:rsidRPr="00130942" w:rsidRDefault="00D42D9C" w:rsidP="005A3C05">
      <w:pPr>
        <w:widowControl w:val="0"/>
        <w:suppressAutoHyphens/>
        <w:rPr>
          <w:rFonts w:cs="Arial"/>
          <w:b/>
          <w:bCs/>
          <w:color w:val="auto"/>
          <w:sz w:val="22"/>
          <w:szCs w:val="22"/>
        </w:rPr>
      </w:pPr>
      <w:r>
        <w:rPr>
          <w:rFonts w:cs="Arial"/>
          <w:b/>
          <w:bCs/>
          <w:color w:val="auto"/>
          <w:sz w:val="22"/>
          <w:szCs w:val="22"/>
        </w:rPr>
        <w:t>192025_a</w:t>
      </w:r>
    </w:p>
    <w:p w14:paraId="7B67E05D" w14:textId="26F2BED6" w:rsidR="002E79F1" w:rsidRPr="00130942" w:rsidRDefault="00895011" w:rsidP="005A3C05">
      <w:pPr>
        <w:widowControl w:val="0"/>
        <w:suppressAutoHyphens/>
        <w:rPr>
          <w:rFonts w:cs="Arial"/>
          <w:color w:val="auto"/>
          <w:sz w:val="22"/>
          <w:szCs w:val="22"/>
        </w:rPr>
      </w:pPr>
      <w:r w:rsidRPr="00895011">
        <w:rPr>
          <w:rFonts w:cs="Arial"/>
          <w:color w:val="auto"/>
          <w:sz w:val="22"/>
          <w:szCs w:val="22"/>
        </w:rPr>
        <w:t>Hettich’s Akademie Program Returns for its Second Batch</w:t>
      </w:r>
      <w:r>
        <w:rPr>
          <w:rFonts w:cs="Arial"/>
          <w:color w:val="auto"/>
          <w:sz w:val="22"/>
          <w:szCs w:val="22"/>
        </w:rPr>
        <w:t xml:space="preserve"> for </w:t>
      </w:r>
      <w:r w:rsidRPr="00895011">
        <w:rPr>
          <w:rFonts w:cs="Arial"/>
          <w:color w:val="auto"/>
          <w:sz w:val="22"/>
          <w:szCs w:val="22"/>
        </w:rPr>
        <w:t>Empowering Future Leaders</w:t>
      </w:r>
      <w:r w:rsidR="002E79F1">
        <w:rPr>
          <w:rFonts w:cs="Arial"/>
          <w:color w:val="auto"/>
          <w:sz w:val="22"/>
          <w:szCs w:val="22"/>
        </w:rPr>
        <w:t xml:space="preserve"> </w:t>
      </w:r>
    </w:p>
    <w:p w14:paraId="224E2013" w14:textId="77777777" w:rsidR="00B36831" w:rsidRDefault="00B36831" w:rsidP="005A3C05">
      <w:pPr>
        <w:widowControl w:val="0"/>
        <w:suppressAutoHyphens/>
        <w:rPr>
          <w:rFonts w:cs="Arial"/>
          <w:color w:val="auto"/>
          <w:sz w:val="22"/>
          <w:szCs w:val="22"/>
        </w:rPr>
      </w:pPr>
    </w:p>
    <w:p w14:paraId="61053FBF" w14:textId="60223884" w:rsidR="00EF3DEC" w:rsidRPr="00130942" w:rsidRDefault="00AE7FBB" w:rsidP="005A3C05">
      <w:pPr>
        <w:widowControl w:val="0"/>
        <w:suppressAutoHyphens/>
        <w:rPr>
          <w:rFonts w:cs="Arial"/>
          <w:color w:val="auto"/>
          <w:sz w:val="22"/>
          <w:szCs w:val="22"/>
        </w:rPr>
      </w:pPr>
      <w:r>
        <w:rPr>
          <w:rFonts w:cs="Arial"/>
          <w:noProof/>
          <w:color w:val="auto"/>
          <w:sz w:val="22"/>
          <w:szCs w:val="22"/>
        </w:rPr>
        <w:drawing>
          <wp:inline distT="0" distB="0" distL="0" distR="0" wp14:anchorId="1BDF08EE" wp14:editId="46742520">
            <wp:extent cx="1952625" cy="1301750"/>
            <wp:effectExtent l="0" t="0" r="9525" b="0"/>
            <wp:docPr id="85554493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544936" name="Picture 855544936"/>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52625" cy="1301750"/>
                    </a:xfrm>
                    <a:prstGeom prst="rect">
                      <a:avLst/>
                    </a:prstGeom>
                  </pic:spPr>
                </pic:pic>
              </a:graphicData>
            </a:graphic>
          </wp:inline>
        </w:drawing>
      </w:r>
    </w:p>
    <w:p w14:paraId="3FF2A3B3" w14:textId="765951F1" w:rsidR="00B36831" w:rsidRPr="00130942" w:rsidRDefault="00D42D9C" w:rsidP="005A3C05">
      <w:pPr>
        <w:widowControl w:val="0"/>
        <w:suppressAutoHyphens/>
        <w:rPr>
          <w:rFonts w:cs="Arial"/>
          <w:b/>
          <w:bCs/>
          <w:color w:val="auto"/>
          <w:sz w:val="22"/>
          <w:szCs w:val="22"/>
        </w:rPr>
      </w:pPr>
      <w:r>
        <w:rPr>
          <w:rFonts w:cs="Arial"/>
          <w:b/>
          <w:bCs/>
          <w:color w:val="auto"/>
          <w:sz w:val="22"/>
          <w:szCs w:val="22"/>
        </w:rPr>
        <w:t>192025_b</w:t>
      </w:r>
    </w:p>
    <w:p w14:paraId="75E9618D" w14:textId="2C6B53A9" w:rsidR="00B36831" w:rsidRDefault="00066DF7" w:rsidP="005A3C05">
      <w:pPr>
        <w:widowControl w:val="0"/>
        <w:suppressAutoHyphens/>
        <w:rPr>
          <w:rFonts w:cs="Arial"/>
          <w:color w:val="auto"/>
          <w:sz w:val="22"/>
          <w:szCs w:val="22"/>
        </w:rPr>
      </w:pPr>
      <w:r w:rsidRPr="008636A6">
        <w:rPr>
          <w:rFonts w:cs="Arial"/>
          <w:bCs/>
          <w:iCs/>
          <w:color w:val="auto"/>
          <w:szCs w:val="24"/>
          <w:lang w:val="en"/>
        </w:rPr>
        <w:t>Akademie is more than just a development program; it's our commitment to our employees that we are dedicated to their long-term success</w:t>
      </w:r>
      <w:r w:rsidR="003B5EE4">
        <w:rPr>
          <w:rFonts w:cs="Arial"/>
          <w:color w:val="auto"/>
          <w:sz w:val="22"/>
          <w:szCs w:val="22"/>
        </w:rPr>
        <w:t xml:space="preserve"> </w:t>
      </w:r>
    </w:p>
    <w:p w14:paraId="12C502AB" w14:textId="77777777" w:rsidR="00AE7FBB" w:rsidRDefault="00AE7FBB" w:rsidP="005A3C05">
      <w:pPr>
        <w:widowControl w:val="0"/>
        <w:suppressAutoHyphens/>
        <w:rPr>
          <w:rFonts w:cs="Arial"/>
          <w:color w:val="auto"/>
          <w:sz w:val="22"/>
          <w:szCs w:val="22"/>
        </w:rPr>
      </w:pPr>
    </w:p>
    <w:p w14:paraId="74D16223" w14:textId="4844D988" w:rsidR="00AE7FBB" w:rsidRDefault="00AE7FBB" w:rsidP="00AE7FBB">
      <w:pPr>
        <w:widowControl w:val="0"/>
        <w:suppressAutoHyphens/>
        <w:rPr>
          <w:rFonts w:cs="Arial"/>
          <w:b/>
          <w:bCs/>
          <w:color w:val="auto"/>
          <w:sz w:val="22"/>
          <w:szCs w:val="22"/>
        </w:rPr>
      </w:pPr>
      <w:r>
        <w:rPr>
          <w:rFonts w:cs="Arial"/>
          <w:b/>
          <w:bCs/>
          <w:noProof/>
          <w:color w:val="auto"/>
          <w:sz w:val="22"/>
          <w:szCs w:val="22"/>
        </w:rPr>
        <w:lastRenderedPageBreak/>
        <w:drawing>
          <wp:inline distT="0" distB="0" distL="0" distR="0" wp14:anchorId="145A0ADA" wp14:editId="4737E5B5">
            <wp:extent cx="1835150" cy="1223433"/>
            <wp:effectExtent l="0" t="0" r="0" b="0"/>
            <wp:docPr id="173836008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360087" name="Picture 173836008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36548" cy="1224365"/>
                    </a:xfrm>
                    <a:prstGeom prst="rect">
                      <a:avLst/>
                    </a:prstGeom>
                  </pic:spPr>
                </pic:pic>
              </a:graphicData>
            </a:graphic>
          </wp:inline>
        </w:drawing>
      </w:r>
    </w:p>
    <w:p w14:paraId="1FAEBD1F" w14:textId="480E6446" w:rsidR="00AE7FBB" w:rsidRPr="00130942" w:rsidRDefault="00AE7FBB" w:rsidP="00AE7FBB">
      <w:pPr>
        <w:widowControl w:val="0"/>
        <w:suppressAutoHyphens/>
        <w:rPr>
          <w:rFonts w:cs="Arial"/>
          <w:b/>
          <w:bCs/>
          <w:color w:val="auto"/>
          <w:sz w:val="22"/>
          <w:szCs w:val="22"/>
        </w:rPr>
      </w:pPr>
      <w:r>
        <w:rPr>
          <w:rFonts w:cs="Arial"/>
          <w:b/>
          <w:bCs/>
          <w:color w:val="auto"/>
          <w:sz w:val="22"/>
          <w:szCs w:val="22"/>
        </w:rPr>
        <w:t>192025_c</w:t>
      </w:r>
    </w:p>
    <w:p w14:paraId="50E91484" w14:textId="541AF524" w:rsidR="00066DF7" w:rsidRPr="008636A6" w:rsidRDefault="00066DF7" w:rsidP="00066DF7">
      <w:pPr>
        <w:widowControl w:val="0"/>
        <w:suppressAutoHyphens/>
        <w:spacing w:line="360" w:lineRule="auto"/>
        <w:ind w:right="-1"/>
        <w:rPr>
          <w:rFonts w:cs="Arial"/>
          <w:bCs/>
          <w:iCs/>
          <w:color w:val="auto"/>
          <w:szCs w:val="24"/>
          <w:lang w:val="en"/>
        </w:rPr>
      </w:pPr>
      <w:r w:rsidRPr="008636A6">
        <w:rPr>
          <w:rFonts w:cs="Arial"/>
          <w:bCs/>
          <w:iCs/>
          <w:color w:val="auto"/>
          <w:szCs w:val="24"/>
          <w:lang w:val="en"/>
        </w:rPr>
        <w:t>Akademie’s second batch is set to take the leap into the world of</w:t>
      </w:r>
      <w:r>
        <w:rPr>
          <w:rFonts w:cs="Arial"/>
          <w:bCs/>
          <w:iCs/>
          <w:color w:val="auto"/>
          <w:szCs w:val="24"/>
          <w:lang w:val="en"/>
        </w:rPr>
        <w:t xml:space="preserve"> </w:t>
      </w:r>
      <w:r w:rsidRPr="008636A6">
        <w:rPr>
          <w:rFonts w:cs="Arial"/>
          <w:bCs/>
          <w:iCs/>
          <w:color w:val="auto"/>
          <w:szCs w:val="24"/>
          <w:lang w:val="en"/>
        </w:rPr>
        <w:t>leadership, learning, and career advancement.</w:t>
      </w:r>
    </w:p>
    <w:p w14:paraId="2E87755B" w14:textId="77777777" w:rsidR="009372C7" w:rsidRPr="00130942" w:rsidRDefault="009372C7" w:rsidP="005A3C05">
      <w:pPr>
        <w:widowControl w:val="0"/>
        <w:suppressAutoHyphens/>
        <w:rPr>
          <w:rFonts w:cs="Arial"/>
          <w:color w:val="auto"/>
          <w:sz w:val="22"/>
          <w:szCs w:val="22"/>
        </w:rPr>
      </w:pPr>
    </w:p>
    <w:p w14:paraId="1D83C4C7" w14:textId="77777777" w:rsidR="00682C48" w:rsidRPr="00163A51" w:rsidRDefault="00682C48" w:rsidP="005A3C05">
      <w:pPr>
        <w:pStyle w:val="NoSpacing"/>
        <w:widowControl w:val="0"/>
        <w:suppressAutoHyphens/>
        <w:rPr>
          <w:rFonts w:ascii="Arial" w:hAnsi="Arial" w:cs="Arial"/>
          <w:bCs/>
        </w:rPr>
      </w:pPr>
    </w:p>
    <w:p w14:paraId="4C3FE477" w14:textId="77777777" w:rsidR="00571996" w:rsidRPr="00163A51" w:rsidRDefault="00571996" w:rsidP="005A3C05">
      <w:pPr>
        <w:widowControl w:val="0"/>
        <w:suppressAutoHyphens/>
        <w:spacing w:line="360" w:lineRule="auto"/>
        <w:rPr>
          <w:rFonts w:cs="Arial"/>
          <w:bCs/>
          <w:sz w:val="20"/>
          <w:u w:val="single"/>
        </w:rPr>
      </w:pPr>
      <w:r>
        <w:rPr>
          <w:rFonts w:cs="Arial"/>
          <w:bCs/>
          <w:sz w:val="20"/>
          <w:u w:val="single"/>
        </w:rPr>
        <w:t>About Hettich</w:t>
      </w:r>
    </w:p>
    <w:p w14:paraId="51A6DFFF" w14:textId="77777777" w:rsidR="007341DF" w:rsidRPr="007341DF" w:rsidRDefault="007341DF" w:rsidP="007341DF">
      <w:pPr>
        <w:suppressAutoHyphens/>
        <w:rPr>
          <w:rFonts w:cs="Arial"/>
          <w:bCs/>
          <w:sz w:val="20"/>
          <w:lang w:val="en"/>
        </w:rPr>
      </w:pPr>
      <w:r w:rsidRPr="007341DF">
        <w:rPr>
          <w:rFonts w:cs="Arial"/>
          <w:bCs/>
          <w:sz w:val="20"/>
          <w:lang w:val="en"/>
        </w:rPr>
        <w:t xml:space="preserve">Hettich India is a 137-year-old, family-owned German brand and one of the world’s largest manufacturers of furniture fittings and hardware storage solutions, with a global turnover exceeding 1.5 billion euros. </w:t>
      </w:r>
    </w:p>
    <w:p w14:paraId="09EC2024" w14:textId="77777777" w:rsidR="007341DF" w:rsidRPr="007341DF" w:rsidRDefault="007341DF" w:rsidP="007341DF">
      <w:pPr>
        <w:suppressAutoHyphens/>
        <w:rPr>
          <w:rFonts w:cs="Arial"/>
          <w:bCs/>
          <w:sz w:val="20"/>
          <w:lang w:val="en"/>
        </w:rPr>
      </w:pPr>
      <w:r w:rsidRPr="007341DF">
        <w:rPr>
          <w:rFonts w:cs="Arial"/>
          <w:bCs/>
          <w:sz w:val="20"/>
          <w:lang w:val="en"/>
        </w:rPr>
        <w:t>Hettich started its operations in India around the year 2000 and quickly became a leader in the furniture fittings and hardware market. Its wide range of products includes high-quality fittings, door hardware, wire products, aluminium profiles, shelving systems, built-in appliances, quartz stones, and furniture lighting, serving both homes and businesses.</w:t>
      </w:r>
    </w:p>
    <w:p w14:paraId="4299CB23" w14:textId="77777777" w:rsidR="007341DF" w:rsidRPr="007341DF" w:rsidRDefault="007341DF" w:rsidP="007341DF">
      <w:pPr>
        <w:suppressAutoHyphens/>
        <w:rPr>
          <w:rFonts w:cs="Arial"/>
          <w:bCs/>
          <w:sz w:val="20"/>
          <w:lang w:val="en"/>
        </w:rPr>
      </w:pPr>
      <w:r w:rsidRPr="007341DF">
        <w:rPr>
          <w:rFonts w:cs="Arial"/>
          <w:bCs/>
          <w:sz w:val="20"/>
          <w:lang w:val="en"/>
        </w:rPr>
        <w:t xml:space="preserve">Hettich India has modern manufacturing plants in Vadodara (Gujarat) and Indore (Madhya Pradesh), supporting the </w:t>
      </w:r>
      <w:r w:rsidRPr="007341DF">
        <w:rPr>
          <w:rFonts w:cs="Arial"/>
          <w:bCs/>
          <w:i/>
          <w:sz w:val="20"/>
          <w:lang w:val="en"/>
        </w:rPr>
        <w:t>"Made in India, Made for the World"</w:t>
      </w:r>
      <w:r w:rsidRPr="007341DF">
        <w:rPr>
          <w:rFonts w:cs="Arial"/>
          <w:bCs/>
          <w:sz w:val="20"/>
          <w:lang w:val="en"/>
        </w:rPr>
        <w:t xml:space="preserve"> mission. Its strong distribution network ensures products are available across the country.</w:t>
      </w:r>
    </w:p>
    <w:p w14:paraId="2112D130" w14:textId="77777777" w:rsidR="007341DF" w:rsidRPr="007341DF" w:rsidRDefault="007341DF" w:rsidP="007341DF">
      <w:pPr>
        <w:suppressAutoHyphens/>
        <w:rPr>
          <w:rFonts w:cs="Arial"/>
          <w:bCs/>
          <w:sz w:val="20"/>
          <w:lang w:val="en"/>
        </w:rPr>
      </w:pPr>
      <w:r w:rsidRPr="007341DF">
        <w:rPr>
          <w:rFonts w:cs="Arial"/>
          <w:bCs/>
          <w:sz w:val="20"/>
          <w:lang w:val="en"/>
        </w:rPr>
        <w:t>The company also introduced Experience Centres in India, where customers can see and try products firsthand. These centres offer free design advice and technical support to help customers make the right choices.</w:t>
      </w:r>
    </w:p>
    <w:p w14:paraId="29D80DC3" w14:textId="496C0FCC" w:rsidR="00571996" w:rsidRPr="00163A51" w:rsidRDefault="00571996" w:rsidP="007341DF">
      <w:pPr>
        <w:suppressAutoHyphens/>
        <w:rPr>
          <w:rFonts w:cs="Arial"/>
          <w:bCs/>
          <w:color w:val="auto"/>
          <w:sz w:val="22"/>
          <w:szCs w:val="22"/>
        </w:rPr>
      </w:pPr>
    </w:p>
    <w:sectPr w:rsidR="00571996" w:rsidRPr="00163A51" w:rsidSect="0053418F">
      <w:headerReference w:type="even" r:id="rId12"/>
      <w:headerReference w:type="default" r:id="rId13"/>
      <w:footerReference w:type="even" r:id="rId14"/>
      <w:footerReference w:type="default" r:id="rId15"/>
      <w:headerReference w:type="first" r:id="rId16"/>
      <w:footerReference w:type="firs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B9E409" w14:textId="77777777" w:rsidR="005E7429" w:rsidRDefault="005E7429">
      <w:r>
        <w:separator/>
      </w:r>
    </w:p>
  </w:endnote>
  <w:endnote w:type="continuationSeparator" w:id="0">
    <w:p w14:paraId="4655D761" w14:textId="77777777" w:rsidR="005E7429" w:rsidRDefault="005E7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8525E" w14:textId="77777777" w:rsidR="00E039B0" w:rsidRDefault="00E039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ooter"/>
      <w:tabs>
        <w:tab w:val="clear" w:pos="9072"/>
        <w:tab w:val="right" w:pos="10490"/>
      </w:tabs>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AFE25" w14:textId="77777777" w:rsidR="00E039B0" w:rsidRDefault="00E039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7010D5" w14:textId="77777777" w:rsidR="005E7429" w:rsidRDefault="005E7429">
      <w:r>
        <w:separator/>
      </w:r>
    </w:p>
  </w:footnote>
  <w:footnote w:type="continuationSeparator" w:id="0">
    <w:p w14:paraId="67862C7B" w14:textId="77777777" w:rsidR="005E7429" w:rsidRDefault="005E74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EDD52" w14:textId="77777777" w:rsidR="00E039B0" w:rsidRDefault="00E039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Header"/>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Contact:</w:t>
                          </w:r>
                        </w:p>
                        <w:p w14:paraId="7112729B" w14:textId="3FE74C06" w:rsidR="003153CC" w:rsidRPr="00165C67" w:rsidRDefault="000919D3" w:rsidP="003153CC">
                          <w:pPr>
                            <w:rPr>
                              <w:rFonts w:ascii="Agfa Rotis Sans Serif" w:hAnsi="Agfa Rotis Sans Serif" w:cs="Arial"/>
                              <w:sz w:val="16"/>
                              <w:szCs w:val="16"/>
                              <w:lang w:val="sv-SE"/>
                            </w:rPr>
                          </w:pPr>
                          <w:r>
                            <w:rPr>
                              <w:rFonts w:ascii="Agfa Rotis Sans Serif" w:hAnsi="Agfa Rotis Sans Serif" w:cs="Arial"/>
                              <w:sz w:val="16"/>
                              <w:szCs w:val="16"/>
                            </w:rPr>
                            <w:t>Hettich India Pvt. Ltd.</w:t>
                          </w:r>
                        </w:p>
                        <w:p w14:paraId="6ECFE23E" w14:textId="77777777" w:rsidR="000919D3" w:rsidRDefault="003A203C" w:rsidP="003153CC">
                          <w:pPr>
                            <w:rPr>
                              <w:rFonts w:ascii="Agfa Rotis Sans Serif" w:hAnsi="Agfa Rotis Sans Serif" w:cs="Arial"/>
                              <w:sz w:val="16"/>
                              <w:szCs w:val="16"/>
                            </w:rPr>
                          </w:pPr>
                          <w:r>
                            <w:rPr>
                              <w:rFonts w:ascii="Agfa Rotis Sans Serif" w:hAnsi="Agfa Rotis Sans Serif" w:cs="Arial"/>
                              <w:sz w:val="16"/>
                              <w:szCs w:val="16"/>
                            </w:rPr>
                            <w:br/>
                          </w:r>
                          <w:r w:rsidR="000919D3">
                            <w:rPr>
                              <w:rFonts w:ascii="Agfa Rotis Sans Serif" w:hAnsi="Agfa Rotis Sans Serif" w:cs="Arial"/>
                              <w:sz w:val="16"/>
                              <w:szCs w:val="16"/>
                            </w:rPr>
                            <w:t>Jiteen Aggarwal</w:t>
                          </w:r>
                        </w:p>
                        <w:p w14:paraId="4BC1A4F4" w14:textId="12381AAC" w:rsidR="003153CC" w:rsidRPr="00165C67" w:rsidRDefault="000919D3" w:rsidP="003153CC">
                          <w:pPr>
                            <w:rPr>
                              <w:rFonts w:ascii="Agfa Rotis Sans Serif" w:hAnsi="Agfa Rotis Sans Serif" w:cs="Arial"/>
                              <w:sz w:val="16"/>
                              <w:szCs w:val="16"/>
                              <w:lang w:val="sv-SE"/>
                            </w:rPr>
                          </w:pPr>
                          <w:r w:rsidRPr="000919D3">
                            <w:rPr>
                              <w:rFonts w:ascii="Agfa Rotis Sans Serif" w:hAnsi="Agfa Rotis Sans Serif" w:cs="Arial"/>
                              <w:sz w:val="16"/>
                              <w:szCs w:val="16"/>
                            </w:rPr>
                            <w:t>302, Durolite House, Opp SAB TV, New Link Road, Andheri (West), Mumbai - 400 053</w:t>
                          </w:r>
                        </w:p>
                        <w:p w14:paraId="77449B1F" w14:textId="77777777" w:rsidR="000919D3" w:rsidRDefault="000919D3" w:rsidP="003153CC">
                          <w:pPr>
                            <w:rPr>
                              <w:rFonts w:ascii="Agfa Rotis Sans Serif" w:hAnsi="Agfa Rotis Sans Serif" w:cs="Arial"/>
                              <w:sz w:val="16"/>
                              <w:szCs w:val="16"/>
                            </w:rPr>
                          </w:pPr>
                          <w:r w:rsidRPr="000919D3">
                            <w:rPr>
                              <w:rFonts w:ascii="Agfa Rotis Sans Serif" w:hAnsi="Agfa Rotis Sans Serif" w:cs="Arial"/>
                              <w:sz w:val="16"/>
                              <w:szCs w:val="16"/>
                            </w:rPr>
                            <w:t>+91 73045 37617</w:t>
                          </w:r>
                          <w:r>
                            <w:rPr>
                              <w:rFonts w:ascii="Agfa Rotis Sans Serif" w:hAnsi="Agfa Rotis Sans Serif" w:cs="Arial"/>
                              <w:sz w:val="16"/>
                              <w:szCs w:val="16"/>
                            </w:rPr>
                            <w:t xml:space="preserve"> </w:t>
                          </w:r>
                        </w:p>
                        <w:p w14:paraId="20B871AA" w14:textId="2D642DFA" w:rsidR="003153CC" w:rsidRDefault="000919D3" w:rsidP="003153CC">
                          <w:pPr>
                            <w:rPr>
                              <w:rFonts w:ascii="Agfa Rotis Sans Serif" w:hAnsi="Agfa Rotis Sans Serif" w:cs="Arial"/>
                              <w:sz w:val="16"/>
                              <w:szCs w:val="16"/>
                              <w:lang w:val="sv-SE"/>
                            </w:rPr>
                          </w:pPr>
                          <w:r>
                            <w:rPr>
                              <w:rFonts w:ascii="Agfa Rotis Sans Serif" w:hAnsi="Agfa Rotis Sans Serif" w:cs="Arial"/>
                              <w:sz w:val="16"/>
                              <w:szCs w:val="16"/>
                            </w:rPr>
                            <w:t xml:space="preserve">jiteen.aggarwal </w:t>
                          </w:r>
                          <w:r w:rsidR="003A203C">
                            <w:rPr>
                              <w:rFonts w:ascii="Agfa Rotis Sans Serif" w:hAnsi="Agfa Rotis Sans Serif" w:cs="Arial"/>
                              <w:sz w:val="16"/>
                              <w:szCs w:val="16"/>
                            </w:rPr>
                            <w:t>@hettich.com</w:t>
                          </w:r>
                        </w:p>
                        <w:p w14:paraId="54F32CB4" w14:textId="76AC4B64" w:rsidR="003A203C" w:rsidRDefault="003A203C" w:rsidP="003153CC">
                          <w:pPr>
                            <w:rPr>
                              <w:rFonts w:ascii="Agfa Rotis Sans Serif" w:hAnsi="Agfa Rotis Sans Serif" w:cs="Arial"/>
                              <w:sz w:val="16"/>
                              <w:szCs w:val="16"/>
                              <w:lang w:val="sv-SE"/>
                            </w:rPr>
                          </w:pPr>
                        </w:p>
                        <w:p w14:paraId="7950FF6E" w14:textId="2BF7F8E5" w:rsidR="000919D3" w:rsidRDefault="000919D3" w:rsidP="000919D3">
                          <w:pPr>
                            <w:rPr>
                              <w:rFonts w:ascii="Agfa Rotis Sans Serif" w:hAnsi="Agfa Rotis Sans Serif" w:cs="Arial"/>
                              <w:sz w:val="16"/>
                              <w:szCs w:val="16"/>
                            </w:rPr>
                          </w:pPr>
                          <w:r>
                            <w:rPr>
                              <w:rFonts w:ascii="Agfa Rotis Sans Serif" w:hAnsi="Agfa Rotis Sans Serif" w:cs="Arial"/>
                              <w:sz w:val="16"/>
                              <w:szCs w:val="16"/>
                            </w:rPr>
                            <w:t>Amit Prasad</w:t>
                          </w:r>
                          <w:r w:rsidR="003A203C">
                            <w:rPr>
                              <w:rFonts w:ascii="Agfa Rotis Sans Serif" w:hAnsi="Agfa Rotis Sans Serif" w:cs="Arial"/>
                              <w:sz w:val="16"/>
                              <w:szCs w:val="16"/>
                            </w:rPr>
                            <w:t xml:space="preserve"> </w:t>
                          </w:r>
                          <w:r w:rsidR="003A203C">
                            <w:rPr>
                              <w:rFonts w:ascii="Agfa Rotis Sans Serif" w:hAnsi="Agfa Rotis Sans Serif" w:cs="Arial"/>
                              <w:sz w:val="16"/>
                              <w:szCs w:val="16"/>
                            </w:rPr>
                            <w:br/>
                          </w:r>
                          <w:r w:rsidRPr="000919D3">
                            <w:rPr>
                              <w:rFonts w:ascii="Agfa Rotis Sans Serif" w:hAnsi="Agfa Rotis Sans Serif" w:cs="Arial"/>
                              <w:sz w:val="16"/>
                              <w:szCs w:val="16"/>
                            </w:rPr>
                            <w:t>302, Durolite House, Opp SAB TV, New Link Road, Andheri (West), Mumbai - 400 053</w:t>
                          </w:r>
                        </w:p>
                        <w:p w14:paraId="1A6526B4" w14:textId="43B0649C" w:rsidR="000919D3" w:rsidRPr="000919D3" w:rsidRDefault="000919D3" w:rsidP="000919D3">
                          <w:pPr>
                            <w:rPr>
                              <w:rFonts w:ascii="Agfa Rotis Sans Serif" w:hAnsi="Agfa Rotis Sans Serif" w:cs="Arial"/>
                              <w:sz w:val="16"/>
                              <w:szCs w:val="16"/>
                            </w:rPr>
                          </w:pPr>
                          <w:r w:rsidRPr="000919D3">
                            <w:rPr>
                              <w:rFonts w:ascii="Agfa Rotis Sans Serif" w:hAnsi="Agfa Rotis Sans Serif" w:cs="Arial"/>
                              <w:sz w:val="16"/>
                              <w:szCs w:val="16"/>
                            </w:rPr>
                            <w:t>+91 85110</w:t>
                          </w:r>
                          <w:r>
                            <w:rPr>
                              <w:rFonts w:ascii="Agfa Rotis Sans Serif" w:hAnsi="Agfa Rotis Sans Serif" w:cs="Arial"/>
                              <w:sz w:val="16"/>
                              <w:szCs w:val="16"/>
                            </w:rPr>
                            <w:t xml:space="preserve"> </w:t>
                          </w:r>
                          <w:r w:rsidRPr="000919D3">
                            <w:rPr>
                              <w:rFonts w:ascii="Agfa Rotis Sans Serif" w:hAnsi="Agfa Rotis Sans Serif" w:cs="Arial"/>
                              <w:sz w:val="16"/>
                              <w:szCs w:val="16"/>
                            </w:rPr>
                            <w:t>48391</w:t>
                          </w:r>
                        </w:p>
                        <w:p w14:paraId="38EB792E" w14:textId="483AFFA1" w:rsidR="003A203C" w:rsidRDefault="000919D3" w:rsidP="000919D3">
                          <w:pPr>
                            <w:rPr>
                              <w:rFonts w:ascii="Agfa Rotis Sans Serif" w:hAnsi="Agfa Rotis Sans Serif" w:cs="Arial"/>
                              <w:sz w:val="16"/>
                              <w:szCs w:val="16"/>
                              <w:lang w:val="sv-SE"/>
                            </w:rPr>
                          </w:pPr>
                          <w:r>
                            <w:rPr>
                              <w:rFonts w:ascii="Agfa Rotis Sans Serif" w:hAnsi="Agfa Rotis Sans Serif" w:cs="Arial"/>
                              <w:sz w:val="16"/>
                              <w:szCs w:val="16"/>
                            </w:rPr>
                            <w:t>amit.prasad</w:t>
                          </w:r>
                          <w:r w:rsidR="003A203C">
                            <w:rPr>
                              <w:rFonts w:ascii="Agfa Rotis Sans Serif" w:hAnsi="Agfa Rotis Sans Serif" w:cs="Arial"/>
                              <w:sz w:val="16"/>
                              <w:szCs w:val="16"/>
                            </w:rPr>
                            <w:t>@hettich.com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gfa Rotis Sans Serif" w:hAnsi="Agfa Rotis Sans Serif" w:cs="Arial"/>
                              <w:sz w:val="16"/>
                              <w:szCs w:val="16"/>
                            </w:rPr>
                            <w:t>Voucher copy requested</w:t>
                          </w:r>
                        </w:p>
                        <w:p w14:paraId="0631CA96" w14:textId="77777777" w:rsidR="00230446" w:rsidRDefault="00230446" w:rsidP="003153CC">
                          <w:pPr>
                            <w:rPr>
                              <w:rFonts w:ascii="Agfa Rotis Sans Serif Ex Bold" w:hAnsi="Agfa Rotis Sans Serif Ex Bold"/>
                              <w:sz w:val="20"/>
                            </w:rPr>
                          </w:pPr>
                        </w:p>
                        <w:p w14:paraId="1DFAB1E9" w14:textId="17056F92" w:rsidR="00A12554" w:rsidRPr="00A50C9A" w:rsidRDefault="00E039B0" w:rsidP="003153CC">
                          <w:pPr>
                            <w:rPr>
                              <w:rFonts w:ascii="Agfa Rotis Sans Serif Ex Bold" w:hAnsi="Agfa Rotis Sans Serif Ex Bold" w:cs="Arial"/>
                              <w:sz w:val="20"/>
                              <w:lang w:val="sv-SE"/>
                            </w:rPr>
                          </w:pPr>
                          <w:r w:rsidRPr="00E039B0">
                            <w:rPr>
                              <w:rFonts w:ascii="Agfa Rotis Sans Serif Ex Bold" w:hAnsi="Agfa Rotis Sans Serif Ex Bold"/>
                              <w:sz w:val="20"/>
                              <w:lang w:val="en-US"/>
                            </w:rPr>
                            <w:t>HIN-PR012025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Contact:</w:t>
                    </w:r>
                  </w:p>
                  <w:p w14:paraId="7112729B" w14:textId="3FE74C06" w:rsidR="003153CC" w:rsidRPr="00165C67" w:rsidRDefault="000919D3" w:rsidP="003153CC">
                    <w:pPr>
                      <w:rPr>
                        <w:rFonts w:ascii="Agfa Rotis Sans Serif" w:hAnsi="Agfa Rotis Sans Serif" w:cs="Arial"/>
                        <w:sz w:val="16"/>
                        <w:szCs w:val="16"/>
                        <w:lang w:val="sv-SE"/>
                      </w:rPr>
                    </w:pPr>
                    <w:r>
                      <w:rPr>
                        <w:rFonts w:ascii="Agfa Rotis Sans Serif" w:hAnsi="Agfa Rotis Sans Serif" w:cs="Arial"/>
                        <w:sz w:val="16"/>
                        <w:szCs w:val="16"/>
                      </w:rPr>
                      <w:t>Hettich India Pvt. Ltd.</w:t>
                    </w:r>
                  </w:p>
                  <w:p w14:paraId="6ECFE23E" w14:textId="77777777" w:rsidR="000919D3" w:rsidRDefault="003A203C" w:rsidP="003153CC">
                    <w:pPr>
                      <w:rPr>
                        <w:rFonts w:ascii="Agfa Rotis Sans Serif" w:hAnsi="Agfa Rotis Sans Serif" w:cs="Arial"/>
                        <w:sz w:val="16"/>
                        <w:szCs w:val="16"/>
                      </w:rPr>
                    </w:pPr>
                    <w:r>
                      <w:rPr>
                        <w:rFonts w:ascii="Agfa Rotis Sans Serif" w:hAnsi="Agfa Rotis Sans Serif" w:cs="Arial"/>
                        <w:sz w:val="16"/>
                        <w:szCs w:val="16"/>
                      </w:rPr>
                      <w:br/>
                    </w:r>
                    <w:r w:rsidR="000919D3">
                      <w:rPr>
                        <w:rFonts w:ascii="Agfa Rotis Sans Serif" w:hAnsi="Agfa Rotis Sans Serif" w:cs="Arial"/>
                        <w:sz w:val="16"/>
                        <w:szCs w:val="16"/>
                      </w:rPr>
                      <w:t>Jiteen Aggarwal</w:t>
                    </w:r>
                  </w:p>
                  <w:p w14:paraId="4BC1A4F4" w14:textId="12381AAC" w:rsidR="003153CC" w:rsidRPr="00165C67" w:rsidRDefault="000919D3" w:rsidP="003153CC">
                    <w:pPr>
                      <w:rPr>
                        <w:rFonts w:ascii="Agfa Rotis Sans Serif" w:hAnsi="Agfa Rotis Sans Serif" w:cs="Arial"/>
                        <w:sz w:val="16"/>
                        <w:szCs w:val="16"/>
                        <w:lang w:val="sv-SE"/>
                      </w:rPr>
                    </w:pPr>
                    <w:r w:rsidRPr="000919D3">
                      <w:rPr>
                        <w:rFonts w:ascii="Agfa Rotis Sans Serif" w:hAnsi="Agfa Rotis Sans Serif" w:cs="Arial"/>
                        <w:sz w:val="16"/>
                        <w:szCs w:val="16"/>
                      </w:rPr>
                      <w:t>302, Durolite House, Opp SAB TV, New Link Road, Andheri (West), Mumbai - 400 053</w:t>
                    </w:r>
                  </w:p>
                  <w:p w14:paraId="77449B1F" w14:textId="77777777" w:rsidR="000919D3" w:rsidRDefault="000919D3" w:rsidP="003153CC">
                    <w:pPr>
                      <w:rPr>
                        <w:rFonts w:ascii="Agfa Rotis Sans Serif" w:hAnsi="Agfa Rotis Sans Serif" w:cs="Arial"/>
                        <w:sz w:val="16"/>
                        <w:szCs w:val="16"/>
                      </w:rPr>
                    </w:pPr>
                    <w:r w:rsidRPr="000919D3">
                      <w:rPr>
                        <w:rFonts w:ascii="Agfa Rotis Sans Serif" w:hAnsi="Agfa Rotis Sans Serif" w:cs="Arial"/>
                        <w:sz w:val="16"/>
                        <w:szCs w:val="16"/>
                      </w:rPr>
                      <w:t>+91 73045 37617</w:t>
                    </w:r>
                    <w:r>
                      <w:rPr>
                        <w:rFonts w:ascii="Agfa Rotis Sans Serif" w:hAnsi="Agfa Rotis Sans Serif" w:cs="Arial"/>
                        <w:sz w:val="16"/>
                        <w:szCs w:val="16"/>
                      </w:rPr>
                      <w:t xml:space="preserve"> </w:t>
                    </w:r>
                  </w:p>
                  <w:p w14:paraId="20B871AA" w14:textId="2D642DFA" w:rsidR="003153CC" w:rsidRDefault="000919D3" w:rsidP="003153CC">
                    <w:pPr>
                      <w:rPr>
                        <w:rFonts w:ascii="Agfa Rotis Sans Serif" w:hAnsi="Agfa Rotis Sans Serif" w:cs="Arial"/>
                        <w:sz w:val="16"/>
                        <w:szCs w:val="16"/>
                        <w:lang w:val="sv-SE"/>
                      </w:rPr>
                    </w:pPr>
                    <w:r>
                      <w:rPr>
                        <w:rFonts w:ascii="Agfa Rotis Sans Serif" w:hAnsi="Agfa Rotis Sans Serif" w:cs="Arial"/>
                        <w:sz w:val="16"/>
                        <w:szCs w:val="16"/>
                      </w:rPr>
                      <w:t xml:space="preserve">jiteen.aggarwal </w:t>
                    </w:r>
                    <w:r w:rsidR="003A203C">
                      <w:rPr>
                        <w:rFonts w:ascii="Agfa Rotis Sans Serif" w:hAnsi="Agfa Rotis Sans Serif" w:cs="Arial"/>
                        <w:sz w:val="16"/>
                        <w:szCs w:val="16"/>
                      </w:rPr>
                      <w:t>@hettich.com</w:t>
                    </w:r>
                  </w:p>
                  <w:p w14:paraId="54F32CB4" w14:textId="76AC4B64" w:rsidR="003A203C" w:rsidRDefault="003A203C" w:rsidP="003153CC">
                    <w:pPr>
                      <w:rPr>
                        <w:rFonts w:ascii="Agfa Rotis Sans Serif" w:hAnsi="Agfa Rotis Sans Serif" w:cs="Arial"/>
                        <w:sz w:val="16"/>
                        <w:szCs w:val="16"/>
                        <w:lang w:val="sv-SE"/>
                      </w:rPr>
                    </w:pPr>
                  </w:p>
                  <w:p w14:paraId="7950FF6E" w14:textId="2BF7F8E5" w:rsidR="000919D3" w:rsidRDefault="000919D3" w:rsidP="000919D3">
                    <w:pPr>
                      <w:rPr>
                        <w:rFonts w:ascii="Agfa Rotis Sans Serif" w:hAnsi="Agfa Rotis Sans Serif" w:cs="Arial"/>
                        <w:sz w:val="16"/>
                        <w:szCs w:val="16"/>
                      </w:rPr>
                    </w:pPr>
                    <w:r>
                      <w:rPr>
                        <w:rFonts w:ascii="Agfa Rotis Sans Serif" w:hAnsi="Agfa Rotis Sans Serif" w:cs="Arial"/>
                        <w:sz w:val="16"/>
                        <w:szCs w:val="16"/>
                      </w:rPr>
                      <w:t>Amit Prasad</w:t>
                    </w:r>
                    <w:r w:rsidR="003A203C">
                      <w:rPr>
                        <w:rFonts w:ascii="Agfa Rotis Sans Serif" w:hAnsi="Agfa Rotis Sans Serif" w:cs="Arial"/>
                        <w:sz w:val="16"/>
                        <w:szCs w:val="16"/>
                      </w:rPr>
                      <w:t xml:space="preserve"> </w:t>
                    </w:r>
                    <w:r w:rsidR="003A203C">
                      <w:rPr>
                        <w:rFonts w:ascii="Agfa Rotis Sans Serif" w:hAnsi="Agfa Rotis Sans Serif" w:cs="Arial"/>
                        <w:sz w:val="16"/>
                        <w:szCs w:val="16"/>
                      </w:rPr>
                      <w:br/>
                    </w:r>
                    <w:r w:rsidRPr="000919D3">
                      <w:rPr>
                        <w:rFonts w:ascii="Agfa Rotis Sans Serif" w:hAnsi="Agfa Rotis Sans Serif" w:cs="Arial"/>
                        <w:sz w:val="16"/>
                        <w:szCs w:val="16"/>
                      </w:rPr>
                      <w:t>302, Durolite House, Opp SAB TV, New Link Road, Andheri (West), Mumbai - 400 053</w:t>
                    </w:r>
                  </w:p>
                  <w:p w14:paraId="1A6526B4" w14:textId="43B0649C" w:rsidR="000919D3" w:rsidRPr="000919D3" w:rsidRDefault="000919D3" w:rsidP="000919D3">
                    <w:pPr>
                      <w:rPr>
                        <w:rFonts w:ascii="Agfa Rotis Sans Serif" w:hAnsi="Agfa Rotis Sans Serif" w:cs="Arial"/>
                        <w:sz w:val="16"/>
                        <w:szCs w:val="16"/>
                      </w:rPr>
                    </w:pPr>
                    <w:r w:rsidRPr="000919D3">
                      <w:rPr>
                        <w:rFonts w:ascii="Agfa Rotis Sans Serif" w:hAnsi="Agfa Rotis Sans Serif" w:cs="Arial"/>
                        <w:sz w:val="16"/>
                        <w:szCs w:val="16"/>
                      </w:rPr>
                      <w:t>+91 85110</w:t>
                    </w:r>
                    <w:r>
                      <w:rPr>
                        <w:rFonts w:ascii="Agfa Rotis Sans Serif" w:hAnsi="Agfa Rotis Sans Serif" w:cs="Arial"/>
                        <w:sz w:val="16"/>
                        <w:szCs w:val="16"/>
                      </w:rPr>
                      <w:t xml:space="preserve"> </w:t>
                    </w:r>
                    <w:r w:rsidRPr="000919D3">
                      <w:rPr>
                        <w:rFonts w:ascii="Agfa Rotis Sans Serif" w:hAnsi="Agfa Rotis Sans Serif" w:cs="Arial"/>
                        <w:sz w:val="16"/>
                        <w:szCs w:val="16"/>
                      </w:rPr>
                      <w:t>48391</w:t>
                    </w:r>
                  </w:p>
                  <w:p w14:paraId="38EB792E" w14:textId="483AFFA1" w:rsidR="003A203C" w:rsidRDefault="000919D3" w:rsidP="000919D3">
                    <w:pPr>
                      <w:rPr>
                        <w:rFonts w:ascii="Agfa Rotis Sans Serif" w:hAnsi="Agfa Rotis Sans Serif" w:cs="Arial"/>
                        <w:sz w:val="16"/>
                        <w:szCs w:val="16"/>
                        <w:lang w:val="sv-SE"/>
                      </w:rPr>
                    </w:pPr>
                    <w:r>
                      <w:rPr>
                        <w:rFonts w:ascii="Agfa Rotis Sans Serif" w:hAnsi="Agfa Rotis Sans Serif" w:cs="Arial"/>
                        <w:sz w:val="16"/>
                        <w:szCs w:val="16"/>
                      </w:rPr>
                      <w:t>amit.prasad</w:t>
                    </w:r>
                    <w:r w:rsidR="003A203C">
                      <w:rPr>
                        <w:rFonts w:ascii="Agfa Rotis Sans Serif" w:hAnsi="Agfa Rotis Sans Serif" w:cs="Arial"/>
                        <w:sz w:val="16"/>
                        <w:szCs w:val="16"/>
                      </w:rPr>
                      <w:t>@hettich.com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gfa Rotis Sans Serif" w:hAnsi="Agfa Rotis Sans Serif" w:cs="Arial"/>
                        <w:sz w:val="16"/>
                        <w:szCs w:val="16"/>
                      </w:rPr>
                      <w:t>Voucher copy requested</w:t>
                    </w:r>
                  </w:p>
                  <w:p w14:paraId="0631CA96" w14:textId="77777777" w:rsidR="00230446" w:rsidRDefault="00230446" w:rsidP="003153CC">
                    <w:pPr>
                      <w:rPr>
                        <w:rFonts w:ascii="Agfa Rotis Sans Serif Ex Bold" w:hAnsi="Agfa Rotis Sans Serif Ex Bold"/>
                        <w:sz w:val="20"/>
                      </w:rPr>
                    </w:pPr>
                  </w:p>
                  <w:p w14:paraId="1DFAB1E9" w14:textId="17056F92" w:rsidR="00A12554" w:rsidRPr="00A50C9A" w:rsidRDefault="00E039B0" w:rsidP="003153CC">
                    <w:pPr>
                      <w:rPr>
                        <w:rFonts w:ascii="Agfa Rotis Sans Serif Ex Bold" w:hAnsi="Agfa Rotis Sans Serif Ex Bold" w:cs="Arial"/>
                        <w:sz w:val="20"/>
                        <w:lang w:val="sv-SE"/>
                      </w:rPr>
                    </w:pPr>
                    <w:r w:rsidRPr="00E039B0">
                      <w:rPr>
                        <w:rFonts w:ascii="Agfa Rotis Sans Serif Ex Bold" w:hAnsi="Agfa Rotis Sans Serif Ex Bold"/>
                        <w:sz w:val="20"/>
                        <w:lang w:val="en-US"/>
                      </w:rPr>
                      <w:t>HIN-PR012025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96A0C" w14:textId="77777777" w:rsidR="00E039B0" w:rsidRDefault="00E039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6DF7"/>
    <w:rsid w:val="000670F4"/>
    <w:rsid w:val="000672DA"/>
    <w:rsid w:val="0006739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9D3"/>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5FA2"/>
    <w:rsid w:val="000B618B"/>
    <w:rsid w:val="000B62D1"/>
    <w:rsid w:val="000B7282"/>
    <w:rsid w:val="000C0158"/>
    <w:rsid w:val="000C09C6"/>
    <w:rsid w:val="000C1460"/>
    <w:rsid w:val="000C1B90"/>
    <w:rsid w:val="000C2A5A"/>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3BF"/>
    <w:rsid w:val="00203C9B"/>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0FBA"/>
    <w:rsid w:val="00551326"/>
    <w:rsid w:val="0055156A"/>
    <w:rsid w:val="00551E06"/>
    <w:rsid w:val="005537B2"/>
    <w:rsid w:val="00553C5E"/>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429"/>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3DFB"/>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027D"/>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A27"/>
    <w:rsid w:val="006704C5"/>
    <w:rsid w:val="00672FCB"/>
    <w:rsid w:val="00673643"/>
    <w:rsid w:val="00674EA7"/>
    <w:rsid w:val="00676BFA"/>
    <w:rsid w:val="00677BE5"/>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6544"/>
    <w:rsid w:val="007274B1"/>
    <w:rsid w:val="00727BEE"/>
    <w:rsid w:val="00730286"/>
    <w:rsid w:val="007315E0"/>
    <w:rsid w:val="007317E5"/>
    <w:rsid w:val="0073193C"/>
    <w:rsid w:val="007319FA"/>
    <w:rsid w:val="007341DF"/>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33A0"/>
    <w:rsid w:val="007E364A"/>
    <w:rsid w:val="007E636D"/>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6A6"/>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46C8"/>
    <w:rsid w:val="00895011"/>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4543"/>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3C"/>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6A44"/>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1597"/>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E7FBB"/>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4B58"/>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AF8"/>
    <w:rsid w:val="00BB59CB"/>
    <w:rsid w:val="00BB5C5B"/>
    <w:rsid w:val="00BB5DF1"/>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D7F"/>
    <w:rsid w:val="00CF1F33"/>
    <w:rsid w:val="00CF266E"/>
    <w:rsid w:val="00CF2A8C"/>
    <w:rsid w:val="00CF3085"/>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4A57"/>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9B0"/>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4787F"/>
    <w:rsid w:val="00E51362"/>
    <w:rsid w:val="00E51780"/>
    <w:rsid w:val="00E526FD"/>
    <w:rsid w:val="00E52A88"/>
    <w:rsid w:val="00E535AB"/>
    <w:rsid w:val="00E53A3C"/>
    <w:rsid w:val="00E5485A"/>
    <w:rsid w:val="00E5588E"/>
    <w:rsid w:val="00E55BD5"/>
    <w:rsid w:val="00E60AD2"/>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477"/>
    <w:rsid w:val="00F50D02"/>
    <w:rsid w:val="00F50DB6"/>
    <w:rsid w:val="00F5185D"/>
    <w:rsid w:val="00F51F06"/>
    <w:rsid w:val="00F52595"/>
    <w:rsid w:val="00F52CA0"/>
    <w:rsid w:val="00F5351D"/>
    <w:rsid w:val="00F53DC0"/>
    <w:rsid w:val="00F53DFE"/>
    <w:rsid w:val="00F553AA"/>
    <w:rsid w:val="00F613B0"/>
    <w:rsid w:val="00F614D5"/>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3DF6"/>
    <w:rPr>
      <w:rFonts w:ascii="Arial" w:hAnsi="Arial"/>
      <w:color w:val="000000"/>
      <w:sz w:val="24"/>
    </w:rPr>
  </w:style>
  <w:style w:type="paragraph" w:styleId="Heading1">
    <w:name w:val="heading 1"/>
    <w:basedOn w:val="Normal"/>
    <w:next w:val="Normal"/>
    <w:qFormat/>
    <w:rsid w:val="00351A2F"/>
    <w:pPr>
      <w:keepNext/>
      <w:outlineLvl w:val="0"/>
    </w:pPr>
    <w:rPr>
      <w:rFonts w:ascii="Agfa Rotis Sans Serif" w:hAnsi="Agfa Rotis Sans Serif"/>
      <w:b/>
      <w:bCs/>
      <w:color w:val="auto"/>
      <w:szCs w:val="24"/>
    </w:rPr>
  </w:style>
  <w:style w:type="paragraph" w:styleId="Heading2">
    <w:name w:val="heading 2"/>
    <w:basedOn w:val="Normal"/>
    <w:next w:val="Normal"/>
    <w:link w:val="Heading2Char"/>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A354F3"/>
  </w:style>
  <w:style w:type="character" w:styleId="FootnoteReference">
    <w:name w:val="footnote reference"/>
    <w:semiHidden/>
    <w:rsid w:val="00A354F3"/>
    <w:rPr>
      <w:vertAlign w:val="superscript"/>
    </w:rPr>
  </w:style>
  <w:style w:type="paragraph" w:styleId="Header">
    <w:name w:val="header"/>
    <w:basedOn w:val="Normal"/>
    <w:rsid w:val="00A354F3"/>
    <w:pPr>
      <w:tabs>
        <w:tab w:val="center" w:pos="4536"/>
        <w:tab w:val="right" w:pos="9072"/>
      </w:tabs>
    </w:pPr>
  </w:style>
  <w:style w:type="paragraph" w:styleId="Footer">
    <w:name w:val="footer"/>
    <w:basedOn w:val="Normal"/>
    <w:semiHidden/>
    <w:rsid w:val="00A354F3"/>
    <w:pPr>
      <w:tabs>
        <w:tab w:val="center" w:pos="4536"/>
        <w:tab w:val="right" w:pos="9072"/>
      </w:tabs>
    </w:pPr>
  </w:style>
  <w:style w:type="character" w:styleId="Hyperlink">
    <w:name w:val="Hyperlink"/>
    <w:rsid w:val="005E01B5"/>
    <w:rPr>
      <w:color w:val="0000FF"/>
      <w:u w:val="single"/>
    </w:rPr>
  </w:style>
  <w:style w:type="paragraph" w:styleId="NormalWeb">
    <w:name w:val="Normal (Web)"/>
    <w:basedOn w:val="Normal"/>
    <w:uiPriority w:val="99"/>
    <w:rsid w:val="00107533"/>
    <w:pPr>
      <w:spacing w:before="100" w:beforeAutospacing="1" w:after="100" w:afterAutospacing="1"/>
    </w:pPr>
    <w:rPr>
      <w:rFonts w:ascii="Times New Roman" w:hAnsi="Times New Roman"/>
      <w:color w:val="00204A"/>
      <w:szCs w:val="24"/>
    </w:rPr>
  </w:style>
  <w:style w:type="paragraph" w:styleId="BodyText">
    <w:name w:val="Body Text"/>
    <w:basedOn w:val="Normal"/>
    <w:rsid w:val="00351A2F"/>
    <w:rPr>
      <w:rFonts w:ascii="Agfa Rotis Sans Serif" w:hAnsi="Agfa Rotis Sans Serif"/>
      <w:szCs w:val="23"/>
    </w:rPr>
  </w:style>
  <w:style w:type="paragraph" w:styleId="BodyText2">
    <w:name w:val="Body Text 2"/>
    <w:basedOn w:val="Normal"/>
    <w:rsid w:val="00351A2F"/>
    <w:pPr>
      <w:autoSpaceDE w:val="0"/>
      <w:autoSpaceDN w:val="0"/>
      <w:adjustRightInd w:val="0"/>
    </w:pPr>
    <w:rPr>
      <w:rFonts w:ascii="Agfa Rotis Sans Serif" w:hAnsi="Agfa Rotis Sans Serif"/>
      <w:b/>
      <w:bCs/>
      <w:color w:val="auto"/>
      <w:szCs w:val="24"/>
    </w:rPr>
  </w:style>
  <w:style w:type="paragraph" w:styleId="BalloonText">
    <w:name w:val="Balloon Text"/>
    <w:basedOn w:val="Normal"/>
    <w:semiHidden/>
    <w:rsid w:val="00250D1B"/>
    <w:rPr>
      <w:rFonts w:ascii="Tahoma" w:hAnsi="Tahoma" w:cs="Tahoma"/>
      <w:sz w:val="16"/>
      <w:szCs w:val="16"/>
    </w:rPr>
  </w:style>
  <w:style w:type="paragraph" w:styleId="NoSpacing">
    <w:name w:val="No Spacing"/>
    <w:uiPriority w:val="1"/>
    <w:qFormat/>
    <w:rsid w:val="00B56ACF"/>
    <w:rPr>
      <w:rFonts w:ascii="Calibri" w:eastAsia="Calibri" w:hAnsi="Calibri"/>
      <w:sz w:val="22"/>
      <w:szCs w:val="22"/>
    </w:rPr>
  </w:style>
  <w:style w:type="character" w:styleId="CommentReference">
    <w:name w:val="annotation reference"/>
    <w:rsid w:val="00384C5C"/>
    <w:rPr>
      <w:sz w:val="16"/>
      <w:szCs w:val="16"/>
    </w:rPr>
  </w:style>
  <w:style w:type="paragraph" w:styleId="CommentText">
    <w:name w:val="annotation text"/>
    <w:basedOn w:val="Normal"/>
    <w:link w:val="CommentTextChar"/>
    <w:rsid w:val="00384C5C"/>
    <w:rPr>
      <w:sz w:val="20"/>
    </w:rPr>
  </w:style>
  <w:style w:type="character" w:customStyle="1" w:styleId="CommentTextChar">
    <w:name w:val="Comment Text Char"/>
    <w:link w:val="CommentText"/>
    <w:rsid w:val="00384C5C"/>
    <w:rPr>
      <w:rFonts w:ascii="Arial" w:hAnsi="Arial"/>
      <w:color w:val="000000"/>
    </w:rPr>
  </w:style>
  <w:style w:type="paragraph" w:styleId="CommentSubject">
    <w:name w:val="annotation subject"/>
    <w:basedOn w:val="CommentText"/>
    <w:next w:val="CommentText"/>
    <w:link w:val="CommentSubjectChar"/>
    <w:rsid w:val="00384C5C"/>
    <w:rPr>
      <w:b/>
      <w:bCs/>
    </w:rPr>
  </w:style>
  <w:style w:type="character" w:customStyle="1" w:styleId="CommentSubjectChar">
    <w:name w:val="Comment Subject Char"/>
    <w:link w:val="CommentSubject"/>
    <w:rsid w:val="00384C5C"/>
    <w:rPr>
      <w:rFonts w:ascii="Arial" w:hAnsi="Arial"/>
      <w:b/>
      <w:bCs/>
      <w:color w:val="000000"/>
    </w:rPr>
  </w:style>
  <w:style w:type="character" w:styleId="Emphasis">
    <w:name w:val="Emphasis"/>
    <w:basedOn w:val="DefaultParagraphFon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FollowedHyperlink">
    <w:name w:val="FollowedHyperlink"/>
    <w:basedOn w:val="DefaultParagraphFont"/>
    <w:semiHidden/>
    <w:unhideWhenUsed/>
    <w:rsid w:val="002663FD"/>
    <w:rPr>
      <w:color w:val="800080" w:themeColor="followedHyperlink"/>
      <w:u w:val="single"/>
    </w:rPr>
  </w:style>
  <w:style w:type="paragraph" w:styleId="ListParagraph">
    <w:name w:val="List Paragraph"/>
    <w:basedOn w:val="Normal"/>
    <w:uiPriority w:val="34"/>
    <w:qFormat/>
    <w:rsid w:val="00AA49D2"/>
    <w:pPr>
      <w:ind w:left="720"/>
      <w:contextualSpacing/>
    </w:pPr>
  </w:style>
  <w:style w:type="character" w:customStyle="1" w:styleId="Heading2Char">
    <w:name w:val="Heading 2 Char"/>
    <w:basedOn w:val="DefaultParagraphFont"/>
    <w:link w:val="Heading2"/>
    <w:semiHidden/>
    <w:rsid w:val="00FC066D"/>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CB681E"/>
    <w:rPr>
      <w:rFonts w:ascii="Arial" w:hAnsi="Arial"/>
      <w:color w:val="000000"/>
      <w:sz w:val="24"/>
    </w:rPr>
  </w:style>
  <w:style w:type="character" w:customStyle="1" w:styleId="NichtaufgelsteErwhnung1">
    <w:name w:val="Nicht aufgelöste Erwähnung1"/>
    <w:basedOn w:val="DefaultParagraphFont"/>
    <w:uiPriority w:val="99"/>
    <w:semiHidden/>
    <w:unhideWhenUsed/>
    <w:rsid w:val="006257B5"/>
    <w:rPr>
      <w:color w:val="605E5C"/>
      <w:shd w:val="clear" w:color="auto" w:fill="E1DFDD"/>
    </w:rPr>
  </w:style>
  <w:style w:type="character" w:customStyle="1" w:styleId="NichtaufgelsteErwhnung2">
    <w:name w:val="Nicht aufgelöste Erwähnung2"/>
    <w:basedOn w:val="DefaultParagraphFont"/>
    <w:uiPriority w:val="99"/>
    <w:semiHidden/>
    <w:unhideWhenUsed/>
    <w:rsid w:val="00E44473"/>
    <w:rPr>
      <w:color w:val="605E5C"/>
      <w:shd w:val="clear" w:color="auto" w:fill="E1DFDD"/>
    </w:rPr>
  </w:style>
  <w:style w:type="character" w:styleId="UnresolvedMention">
    <w:name w:val="Unresolved Mention"/>
    <w:basedOn w:val="DefaultParagraphFont"/>
    <w:uiPriority w:val="99"/>
    <w:semiHidden/>
    <w:unhideWhenUsed/>
    <w:rsid w:val="00E70DA4"/>
    <w:rPr>
      <w:color w:val="605E5C"/>
      <w:shd w:val="clear" w:color="auto" w:fill="E1DFDD"/>
    </w:rPr>
  </w:style>
  <w:style w:type="character" w:customStyle="1" w:styleId="Heading4Char">
    <w:name w:val="Heading 4 Char"/>
    <w:basedOn w:val="DefaultParagraphFont"/>
    <w:link w:val="Heading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774324471">
      <w:bodyDiv w:val="1"/>
      <w:marLeft w:val="0"/>
      <w:marRight w:val="0"/>
      <w:marTop w:val="0"/>
      <w:marBottom w:val="0"/>
      <w:divBdr>
        <w:top w:val="none" w:sz="0" w:space="0" w:color="auto"/>
        <w:left w:val="none" w:sz="0" w:space="0" w:color="auto"/>
        <w:bottom w:val="none" w:sz="0" w:space="0" w:color="auto"/>
        <w:right w:val="none" w:sz="0" w:space="0" w:color="auto"/>
      </w:divBdr>
      <w:divsChild>
        <w:div w:id="1827240529">
          <w:marLeft w:val="-225"/>
          <w:marRight w:val="-225"/>
          <w:marTop w:val="0"/>
          <w:marBottom w:val="0"/>
          <w:divBdr>
            <w:top w:val="none" w:sz="0" w:space="0" w:color="auto"/>
            <w:left w:val="none" w:sz="0" w:space="0" w:color="auto"/>
            <w:bottom w:val="none" w:sz="0" w:space="0" w:color="auto"/>
            <w:right w:val="none" w:sz="0" w:space="0" w:color="auto"/>
          </w:divBdr>
          <w:divsChild>
            <w:div w:id="695422981">
              <w:marLeft w:val="0"/>
              <w:marRight w:val="0"/>
              <w:marTop w:val="0"/>
              <w:marBottom w:val="0"/>
              <w:divBdr>
                <w:top w:val="none" w:sz="0" w:space="0" w:color="auto"/>
                <w:left w:val="none" w:sz="0" w:space="0" w:color="auto"/>
                <w:bottom w:val="none" w:sz="0" w:space="0" w:color="auto"/>
                <w:right w:val="none" w:sz="0" w:space="0" w:color="auto"/>
              </w:divBdr>
              <w:divsChild>
                <w:div w:id="36583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059352665">
      <w:bodyDiv w:val="1"/>
      <w:marLeft w:val="0"/>
      <w:marRight w:val="0"/>
      <w:marTop w:val="0"/>
      <w:marBottom w:val="0"/>
      <w:divBdr>
        <w:top w:val="none" w:sz="0" w:space="0" w:color="auto"/>
        <w:left w:val="none" w:sz="0" w:space="0" w:color="auto"/>
        <w:bottom w:val="none" w:sz="0" w:space="0" w:color="auto"/>
        <w:right w:val="none" w:sz="0" w:space="0" w:color="auto"/>
      </w:divBdr>
      <w:divsChild>
        <w:div w:id="368998677">
          <w:marLeft w:val="-225"/>
          <w:marRight w:val="-225"/>
          <w:marTop w:val="0"/>
          <w:marBottom w:val="0"/>
          <w:divBdr>
            <w:top w:val="none" w:sz="0" w:space="0" w:color="auto"/>
            <w:left w:val="none" w:sz="0" w:space="0" w:color="auto"/>
            <w:bottom w:val="none" w:sz="0" w:space="0" w:color="auto"/>
            <w:right w:val="none" w:sz="0" w:space="0" w:color="auto"/>
          </w:divBdr>
          <w:divsChild>
            <w:div w:id="1780754719">
              <w:marLeft w:val="0"/>
              <w:marRight w:val="0"/>
              <w:marTop w:val="0"/>
              <w:marBottom w:val="0"/>
              <w:divBdr>
                <w:top w:val="none" w:sz="0" w:space="0" w:color="auto"/>
                <w:left w:val="none" w:sz="0" w:space="0" w:color="auto"/>
                <w:bottom w:val="none" w:sz="0" w:space="0" w:color="auto"/>
                <w:right w:val="none" w:sz="0" w:space="0" w:color="auto"/>
              </w:divBdr>
              <w:divsChild>
                <w:div w:id="33700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en-de/products-eshop/technology-and-innovations"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137</TotalTime>
  <Pages>3</Pages>
  <Words>557</Words>
  <Characters>3179</Characters>
  <Application>Microsoft Office Word</Application>
  <DocSecurity>0</DocSecurity>
  <Lines>26</Lines>
  <Paragraphs>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Hettich-Messepremieren zur interzum 2025 - Innovative Produktlösungen für die Branche</vt:lpstr>
      <vt:lpstr>Hettich-Messepremieren zur interzum 2025 - Innovative Produktlösungen für die Branche</vt:lpstr>
      <vt:lpstr>Hettich zeigt Innovationen zur Eurobois 2022: Möbelgestaltung nach Wunsch und wandelbare Räume</vt:lpstr>
    </vt:vector>
  </TitlesOfParts>
  <Company/>
  <LinksUpToDate>false</LinksUpToDate>
  <CharactersWithSpaces>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Hettich-Messepremieren zur interzum 2025 - Innovative Produktlösungen für die Branche</dc:title>
  <dc:creator>Anke Wöhler</dc:creator>
  <cp:lastModifiedBy>Debshikha Banerjee</cp:lastModifiedBy>
  <cp:revision>23</cp:revision>
  <cp:lastPrinted>2024-05-29T08:32:00Z</cp:lastPrinted>
  <dcterms:created xsi:type="dcterms:W3CDTF">2025-03-17T13:51:00Z</dcterms:created>
  <dcterms:modified xsi:type="dcterms:W3CDTF">2025-05-09T09:17:00Z</dcterms:modified>
</cp:coreProperties>
</file>