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海蒂诗将于Interzum 2025 科隆国际家具生产、木工及室内装饰展呈现“焕新空间”</w:t>
      </w:r>
    </w:p>
    <w:p w14:paraId="09CCF9B0" w14:textId="51579C7F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eastAsia="Times New Roman"/>
          <w:b/>
          <w:bCs/>
          <w:color w:val="auto"/>
          <w:sz w:val="28"/>
          <w:szCs w:val="28"/>
        </w:rPr>
        <w:t>立即获取免费展会门票</w:t>
      </w:r>
      <w:proofErr w:type="spellEnd"/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65E86938" w:rsidR="005A3C05" w:rsidRPr="00686470" w:rsidRDefault="005A3C05" w:rsidP="005A3C05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eastAsia="Times New Roman"/>
          <w:b/>
          <w:bCs/>
          <w:color w:val="auto"/>
          <w:szCs w:val="24"/>
        </w:rPr>
        <w:t>今年的Interzum 科隆展，海蒂诗的主题为 “创新活力，焕新空间。” 作为全世界最成功的家具五金配件制造商之一，我们非常期待在5月20日至23日期间向行业观众展示创新产品和解决方案。我们诚邀你来到位于08.1展厅C31/B30展台的海蒂诗世界观览。</w:t>
      </w:r>
      <w:r>
        <w:rPr>
          <w:rFonts w:eastAsia="Times New Roman"/>
          <w:b/>
          <w:color w:val="auto"/>
          <w:szCs w:val="24"/>
        </w:rPr>
        <w:t>同时，海蒂诗有关科隆展全方位信息的专属页面也已上线， 感兴趣的行业观众更能通过该页面免费获得展会参观门票。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proofErr w:type="gramStart"/>
      <w:r>
        <w:rPr>
          <w:rFonts w:eastAsia="Times New Roman"/>
          <w:color w:val="auto"/>
          <w:szCs w:val="24"/>
        </w:rPr>
        <w:t>当人们可以发挥创造力,利用并重新设计周围环境时</w:t>
      </w:r>
      <w:proofErr w:type="gramEnd"/>
      <w:r>
        <w:rPr>
          <w:rFonts w:eastAsia="Times New Roman"/>
          <w:color w:val="auto"/>
          <w:szCs w:val="24"/>
        </w:rPr>
        <w:t>，当空间和家具可以通过完全的重构变得不同凡响时，“焕新”才真正成为一种触动人心的体验。而在 Interzum 2025 科隆展上，唯一能让行业观众亲身体验到这一点的方式就是海蒂诗。一场全新的演绎将带领人们进入迷人的“空间魔法”世界。此外，在厨房和浴室、起居室和卧室、白色家电、办公和户外的空间解决方案中，还有更多令人惊喜的亮点值得发现。参观者可以现场体验面向未来的装配设备，深入了解海蒂诗丰富的eServices数字服务，</w:t>
      </w:r>
      <w:r>
        <w:rPr>
          <w:rFonts w:eastAsia="Times New Roman"/>
          <w:color w:val="auto"/>
          <w:szCs w:val="24"/>
        </w:rPr>
        <w:lastRenderedPageBreak/>
        <w:t>以及更多赋能客户业务成功的能力。</w:t>
      </w:r>
      <w:r>
        <w:rPr>
          <w:rFonts w:eastAsia="Times New Roman"/>
          <w:bCs/>
          <w:color w:val="auto"/>
          <w:szCs w:val="24"/>
        </w:rPr>
        <w:t>凭借创新成果和定制化的服务产品，海蒂诗将在2025年再次展现作为业内领先的家具行业、家居和家电制造商全方位战略合作伙伴的姿态。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79D410F2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eastAsia="Times New Roman"/>
          <w:color w:val="auto"/>
          <w:szCs w:val="24"/>
        </w:rPr>
        <w:t>同样，作为海蒂诗贴心服务的一部分：参观者现在可以通过 https://www.hettich.com/t4w1z6 获得个人专属兑换码，凭此码可免费入场参观Interzum 科隆展。该兑换活动将在展会开始前启动，并持续进行至展会开始后，数量有限，赠完即止。海蒂诗科隆展专属页面中还有更多丰富的资讯、创意和建议，一定会引发你对2025年Interzum 科隆展的无限期待， 现在就登录，在线了解更多内容。不久后的5月，你将在科隆体验到海蒂诗的全线产品和解决方案。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t>以下图片资料可从</w:t>
      </w:r>
      <w:r>
        <w:rPr>
          <w:rFonts w:eastAsia="Times New Roman"/>
          <w:b/>
          <w:color w:val="auto"/>
          <w:szCs w:val="24"/>
        </w:rPr>
        <w:t>www.hettich.com</w:t>
      </w:r>
      <w:r>
        <w:t>的“新闻”菜单下载</w:t>
      </w:r>
      <w:r>
        <w:rPr>
          <w:rFonts w:eastAsia="Times New Roman"/>
          <w:color w:val="auto"/>
          <w:szCs w:val="24"/>
        </w:rPr>
        <w:t>：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eastAsia="Times New Roman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</w:rPr>
        <w:t>“创新活力，焕新空间。” ——在 Interzum 2025 科隆展上，海蒂诗将展示多功能家具世界的“空间魔法”如何使“焕新”成为一种触动人心的体验。照片来源：海蒂诗</w:t>
      </w:r>
    </w:p>
    <w:p w14:paraId="3E29C0BF" w14:textId="77777777" w:rsidR="005A3C05" w:rsidRDefault="005A3C05" w:rsidP="005A3C05">
      <w:pPr>
        <w:widowControl w:val="0"/>
        <w:suppressAutoHyphens/>
        <w:rPr>
          <w:sz w:val="22"/>
          <w:szCs w:val="22"/>
        </w:rPr>
      </w:pPr>
    </w:p>
    <w:p w14:paraId="7B60D107" w14:textId="4D7EBCC2" w:rsidR="00E65479" w:rsidRPr="001E44C8" w:rsidRDefault="00E65479" w:rsidP="005A3C05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eastAsia="Times New Roman"/>
          <w:bCs/>
          <w:sz w:val="20"/>
          <w:u w:val="single"/>
        </w:rPr>
        <w:lastRenderedPageBreak/>
        <w:t>关于海蒂诗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sz w:val="20"/>
        </w:rPr>
        <w:t xml:space="preserve">成立于1888年，海蒂诗现已成为全球最大、最成功的家具配件制造商之一。作为拥有百余年历史的家族企业，公司的总部位于德国家具产业集群所在地——威斯特法伦东部的基希伦根。我们来自100个国家的约8,400名海蒂诗员工都在不断致力于为家具行业带来前沿的空间解决方案。在全球范围内，海蒂诗客户的需求不断驱使我们持续坚守全方位的卓越服务。同时，我们遵循一直以来的准则，确保在企业、社会和生态层面的可持续发展始终是我们发展过程中的首要任务。你所期待的“一切尽在德国海蒂诗”。 </w:t>
      </w:r>
      <w:hyperlink r:id="rId9" w:history="1">
        <w:r>
          <w:rPr>
            <w:rStyle w:val="Hyperlink"/>
            <w:rFonts w:eastAsia="Times New Roman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0"/>
      <w:footerReference w:type="default" r:id="rId11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178B9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178B9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178B9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178B9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178B9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1178B9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Pr="001178B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1178B9">
                            <w:rPr>
                              <w:rFonts w:eastAsia="Times New Roman" w:cs="Arial"/>
                              <w:sz w:val="16"/>
                              <w:szCs w:val="16"/>
                              <w:lang w:val="en-US"/>
                            </w:rPr>
                            <w:t>Voucher copy requested</w:t>
                          </w:r>
                        </w:p>
                        <w:p w14:paraId="3D9F2928" w14:textId="77777777" w:rsidR="00A50C9A" w:rsidRPr="001178B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178B9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178B9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178B9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178B9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178B9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1178B9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Pr="001178B9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1178B9">
                      <w:rPr>
                        <w:rFonts w:eastAsia="Times New Roman" w:cs="Arial"/>
                        <w:sz w:val="16"/>
                        <w:szCs w:val="16"/>
                        <w:lang w:val="en-US"/>
                      </w:rPr>
                      <w:t>Voucher copy requested</w:t>
                    </w:r>
                  </w:p>
                  <w:p w14:paraId="3D9F2928" w14:textId="77777777" w:rsidR="00A50C9A" w:rsidRPr="001178B9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1178B9" w:rsidRDefault="00B930B0" w:rsidP="005F115D">
    <w:pPr>
      <w:pStyle w:val="Kopfzeile"/>
      <w:ind w:left="-1417"/>
      <w:rPr>
        <w:color w:val="auto"/>
      </w:rPr>
    </w:pPr>
    <w:r w:rsidRPr="001178B9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178B9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184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015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295B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="Arial Unicode MS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48</Words>
  <Characters>1160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海蒂诗将于Interzum 2025 科隆国际家具生产、木工及室内装饰展呈现“焕新空间”   立即获取免费展会门票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海蒂诗将于Interzum 2025 科隆国际家具生产、木工及室内装饰展呈现“焕新空间”   立即获取免费展会门票</dc:title>
  <dc:creator>Anke Wöhler</dc:creator>
  <cp:lastModifiedBy>Anke Wöhler</cp:lastModifiedBy>
  <cp:revision>65</cp:revision>
  <cp:lastPrinted>2024-05-29T08:32:00Z</cp:lastPrinted>
  <dcterms:created xsi:type="dcterms:W3CDTF">2024-09-12T13:00:00Z</dcterms:created>
  <dcterms:modified xsi:type="dcterms:W3CDTF">2025-03-17T13:18:00Z</dcterms:modified>
</cp:coreProperties>
</file>