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86A4" w14:textId="5A068B80" w:rsidR="00776490" w:rsidRPr="001D2DF8" w:rsidRDefault="00776490" w:rsidP="00776490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Premiera FurnSpin </w:t>
      </w:r>
      <w:r w:rsidR="006F3611">
        <w:rPr>
          <w:rFonts w:cs="Arial"/>
          <w:b/>
          <w:bCs/>
          <w:color w:val="auto"/>
          <w:szCs w:val="24"/>
        </w:rPr>
        <w:t xml:space="preserve">innowacyjnego okucia firmy </w:t>
      </w:r>
      <w:proofErr w:type="spellStart"/>
      <w:r w:rsidR="006F3611"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 w:val="28"/>
          <w:szCs w:val="28"/>
        </w:rPr>
        <w:br/>
      </w:r>
      <w:r>
        <w:rPr>
          <w:rFonts w:cs="Arial"/>
          <w:b/>
          <w:bCs/>
          <w:color w:val="auto"/>
          <w:szCs w:val="24"/>
        </w:rPr>
        <w:t>Wysokiej jakości wzornictwo meblowe z wyjątkową funkcjonalnością</w:t>
      </w:r>
    </w:p>
    <w:p w14:paraId="435F3F95" w14:textId="30ECA5CB" w:rsidR="00BD7C81" w:rsidRPr="002158C5" w:rsidRDefault="007855A6" w:rsidP="00F022F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br/>
        <w:t xml:space="preserve">Czy można </w:t>
      </w:r>
      <w:r w:rsidR="006F3611">
        <w:rPr>
          <w:rFonts w:cs="Arial"/>
          <w:b/>
          <w:bCs/>
          <w:color w:val="auto"/>
          <w:szCs w:val="24"/>
        </w:rPr>
        <w:t>zupełnie</w:t>
      </w:r>
      <w:r>
        <w:rPr>
          <w:rFonts w:cs="Arial"/>
          <w:b/>
          <w:bCs/>
          <w:color w:val="auto"/>
          <w:szCs w:val="24"/>
        </w:rPr>
        <w:t xml:space="preserve"> na nowo zaplanować sposób wykorzystania przestrzeni do przechowywania? Firmie Hettich to się udało. Innowacyjne okucie FurnSpin przeznaczone dla segmentu produktów najwyższej jakości odchodzi od starych wzorców i wnosi do projektowania mebli twórczy rozmach. Otwarte fronty lub klapy już nie przeszkadzają. W tym przypadku wyjątkowo łatwo i płynnie przesuwa się większą część korpusu mebla. Jeden elegancki obrót wystarczy, aby mebel ukazał całe swoje wnętrze. Kolejny obrót sprawia, że z pola widzenia znika cała zawartość szafki, a użytkownik znów widzi zamkniętą i zwartą bryłę. „The Joy of FurnSpin“ od Hettich zachwyca świat mebli.</w:t>
      </w:r>
    </w:p>
    <w:p w14:paraId="6768D1F9" w14:textId="77777777" w:rsidR="00BD7C81" w:rsidRPr="002158C5" w:rsidRDefault="00BD7C81" w:rsidP="00F022F8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231CAB58" w14:textId="3A8AA4C6" w:rsidR="002E6B74" w:rsidRPr="00C67F27" w:rsidRDefault="00691358" w:rsidP="00225A0B">
      <w:pPr>
        <w:spacing w:line="360" w:lineRule="auto"/>
        <w:rPr>
          <w:rFonts w:cs="Arial"/>
          <w:bCs/>
          <w:color w:val="auto"/>
          <w:szCs w:val="24"/>
        </w:rPr>
      </w:pPr>
      <w:r>
        <w:t>Wymagający klienci w segmencie mebli premium poszukują więcej indywidualności, szczególnej wartości i niepowtarzalnych rozwiązań, których nie ma nikt inny. Dokładnie naprzeciw tym oczekiwaniom wychodzą innowacyjne okucia firmy Hettich.</w:t>
      </w:r>
      <w:r>
        <w:rPr>
          <w:rFonts w:cs="Arial"/>
          <w:bCs/>
          <w:color w:val="auto"/>
          <w:szCs w:val="24"/>
        </w:rPr>
        <w:t xml:space="preserve"> </w:t>
      </w:r>
      <w:r>
        <w:t>A to dlatego, że FurnSpin umożliwia realizację nowatorskich koncepcji pomieszczeń i mebli z nieoczekiwaną jakością designu, która wyraźnie wyróżnia się na tle standardowych rozwiązań.</w:t>
      </w:r>
      <w:r>
        <w:rPr>
          <w:rFonts w:cs="Arial"/>
          <w:bCs/>
          <w:color w:val="auto"/>
          <w:szCs w:val="24"/>
        </w:rPr>
        <w:t xml:space="preserve"> Charakterystyczna funkcja obracania daje po prostu radość i zapewnia użytkownikom emocjonalne i magiczne przeżycia podczas korzystania z mebli.</w:t>
      </w:r>
    </w:p>
    <w:p w14:paraId="0241623E" w14:textId="77777777" w:rsidR="007B632E" w:rsidRDefault="007B632E" w:rsidP="00225A0B">
      <w:pPr>
        <w:spacing w:line="360" w:lineRule="auto"/>
        <w:rPr>
          <w:rFonts w:cs="Arial"/>
          <w:bCs/>
          <w:color w:val="auto"/>
          <w:szCs w:val="24"/>
        </w:rPr>
      </w:pPr>
    </w:p>
    <w:p w14:paraId="1DF7A9DA" w14:textId="77777777" w:rsidR="006F3611" w:rsidRDefault="006F3611" w:rsidP="00225A0B">
      <w:pPr>
        <w:spacing w:line="360" w:lineRule="auto"/>
        <w:rPr>
          <w:rFonts w:cs="Arial"/>
          <w:bCs/>
          <w:color w:val="auto"/>
          <w:szCs w:val="24"/>
        </w:rPr>
      </w:pPr>
    </w:p>
    <w:p w14:paraId="107E8DBF" w14:textId="7EDA8A51" w:rsidR="00926301" w:rsidRDefault="00926301" w:rsidP="00926301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lastRenderedPageBreak/>
        <w:t>Dwa meble w jednym</w:t>
      </w:r>
    </w:p>
    <w:p w14:paraId="6C2A7F96" w14:textId="2E2E746A" w:rsidR="008A674F" w:rsidRDefault="008A674F" w:rsidP="008A674F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FurnSpin zapewnia efektowną zmianę pomiędzy tym co, widoczne, a tym, co niewidoczne. Po wykonaniu jednego eleganckiego obrotu zamknięty front mebla zmienia się w otwarty regał, co natychmiast wpływa na atmosferę wnętrza. W zależności od potrzeb po zamknięciu uzyskujemy schludną i purystyczną przestrzeń, a po otwarciu przejrzystość i dobry dostęp do mebla z obu stron. </w:t>
      </w:r>
      <w:r>
        <w:t>Dzięki temu powierzchnię do przechowywania można wykorzystać zarówno jako szafkę na zapasy, których nie trzeba używać codziennie, jak i półkę na akcesoria, którymi użytkownik chce się pochwalić.</w:t>
      </w:r>
    </w:p>
    <w:p w14:paraId="2D47E677" w14:textId="77777777" w:rsidR="008A674F" w:rsidRDefault="008A674F" w:rsidP="0011492B">
      <w:pPr>
        <w:spacing w:line="360" w:lineRule="auto"/>
        <w:rPr>
          <w:rFonts w:cs="Arial"/>
          <w:bCs/>
          <w:color w:val="auto"/>
          <w:szCs w:val="24"/>
        </w:rPr>
      </w:pPr>
    </w:p>
    <w:p w14:paraId="10342A60" w14:textId="77777777" w:rsidR="001400BA" w:rsidRDefault="001400BA" w:rsidP="001400BA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Inspirująco inny</w:t>
      </w:r>
    </w:p>
    <w:p w14:paraId="52A10C1C" w14:textId="3A1B218F" w:rsidR="00C47D85" w:rsidRDefault="00926C9D" w:rsidP="0011492B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Dzięki temu wyjątkowemu okuciu dosłownie można pokazać to, co na co dzień jest głęboko schowane w szafkach. FurnSpin synchronizuje przy tym dwa różne rodzaje ruchu - wychylenie i obrót o 180 </w:t>
      </w:r>
      <w:r w:rsidR="00FF2340">
        <w:rPr>
          <w:rFonts w:cs="Arial"/>
          <w:bCs/>
          <w:color w:val="auto"/>
          <w:szCs w:val="24"/>
        </w:rPr>
        <w:t>stopni</w:t>
      </w:r>
      <w:r>
        <w:rPr>
          <w:rFonts w:cs="Arial"/>
          <w:bCs/>
          <w:color w:val="auto"/>
          <w:szCs w:val="24"/>
        </w:rPr>
        <w:t>. Dzięki wyszukanej kinematyce korpus porusza się po określonym torze w taki sposób, że jego krawędzie nie kolidują z innymi elementami mebla. Co zaskakujące, w przypadku FurnSpin wydaje się, że siła odśrodkowa zupełnie przestaje działać. Moment obrotowy jest tak zbalansowany, że nawet bardzo lekkie przedmioty nie przewracają i nie przesuwają się.</w:t>
      </w:r>
    </w:p>
    <w:p w14:paraId="7E0AD48B" w14:textId="77777777" w:rsidR="00287631" w:rsidRDefault="00287631" w:rsidP="0011492B">
      <w:pPr>
        <w:spacing w:line="360" w:lineRule="auto"/>
        <w:rPr>
          <w:rFonts w:cs="Arial"/>
          <w:bCs/>
          <w:color w:val="auto"/>
          <w:szCs w:val="24"/>
        </w:rPr>
      </w:pPr>
    </w:p>
    <w:p w14:paraId="3F543111" w14:textId="5159BB89" w:rsidR="0011492B" w:rsidRDefault="006F203C" w:rsidP="0011492B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Wielozadaniowy system FurnSpin sprawdzi się w każdych meblach niezależnie od tego czy ustawisz je w kuchni, łazience, sypialni, salonie czy biurze. Projektanci, designerzy i producenci mebli mogą dać upust swojej kreatywności i realizować projekty mebli w wielu wariantach wzorniczych, dostosowanych do indywidualnych potrzeb klientów. Nowe okucie można na przykład </w:t>
      </w:r>
      <w:r>
        <w:rPr>
          <w:rFonts w:cs="Arial"/>
          <w:bCs/>
          <w:color w:val="auto"/>
          <w:szCs w:val="24"/>
        </w:rPr>
        <w:lastRenderedPageBreak/>
        <w:t xml:space="preserve">połączyć z filigranowym systemem ramek aluminiowych Cadro firmy Hettich. W zależności od wielkości mebla można wybrać system FurnSpin odpowiednich rozmiarów. Dzięki temu systemowi z taką samą łatwością można obracać małe szklane witryny oraz meble o wysokości pomieszczenia. Ponadto system FurnSpin oferuje wszystkie znane funkcje komfortu jak na przykład cichy domyk czy Push-to-open do mebli z bezuchwytowymi frontami. Okucie jest przy tym praktycznie niewidoczne, a przecież niewidoczne rozwiązania znajdują się wysoko na liście życzeń wymagających projektantów, producentów mebli oraz inwestorów indywidualnych. System FurnSpin wnosi nową jakość do reprezentacyjnych mebli do przechowywania oraz pomaga producentom mebli i projektantom wnętrz skutecznie podkreślać ich dążenie do innowacyjności i jakości premium. Na targach interzum 2023 firma Hettich po raz pierwszy zaprezentuje tę innowację produktową. Zamontujemy ją w licznych, niezwykle inspirujących meblach. </w:t>
      </w:r>
    </w:p>
    <w:p w14:paraId="0ED9BA96" w14:textId="77777777" w:rsidR="004D4E72" w:rsidRDefault="004D4E72" w:rsidP="0011492B">
      <w:pPr>
        <w:spacing w:line="360" w:lineRule="auto"/>
        <w:rPr>
          <w:rFonts w:cs="Arial"/>
          <w:bCs/>
          <w:color w:val="auto"/>
          <w:szCs w:val="24"/>
        </w:rPr>
      </w:pPr>
    </w:p>
    <w:p w14:paraId="26CA46A2" w14:textId="368A235A" w:rsidR="00E65C9F" w:rsidRDefault="00E65C9F" w:rsidP="00E65C9F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Więcej informacji o FurnSpin znajdziesz na stronie: </w:t>
      </w:r>
      <w:hyperlink r:id="rId8" w:history="1">
        <w:r>
          <w:rPr>
            <w:rStyle w:val="Hipercze"/>
            <w:rFonts w:cs="Arial"/>
            <w:bCs/>
            <w:szCs w:val="24"/>
          </w:rPr>
          <w:t>https://furnspin.hettich.com/</w:t>
        </w:r>
      </w:hyperlink>
    </w:p>
    <w:p w14:paraId="48640B33" w14:textId="77777777" w:rsidR="00A349C5" w:rsidRDefault="00A349C5" w:rsidP="001777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</w:pPr>
    </w:p>
    <w:p w14:paraId="7E983155" w14:textId="65F47E7C" w:rsidR="00E65C9F" w:rsidRDefault="006F3611" w:rsidP="001777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50200E">
        <w:rPr>
          <w:rFonts w:cs="Arial"/>
          <w:color w:val="auto"/>
          <w:szCs w:val="24"/>
        </w:rPr>
        <w:t>W dziale prasowym na stronie www.hettich.com można pobrać następujące zdjęcia, menu: Prasa:</w:t>
      </w:r>
    </w:p>
    <w:p w14:paraId="69D0C723" w14:textId="77777777" w:rsidR="00B57CE2" w:rsidRDefault="00B57CE2" w:rsidP="00B57CE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noProof/>
          <w:color w:val="auto"/>
          <w:szCs w:val="24"/>
        </w:rPr>
      </w:pPr>
    </w:p>
    <w:p w14:paraId="6213768D" w14:textId="6ACCEF75" w:rsidR="0081034A" w:rsidRDefault="0081034A" w:rsidP="006E377B">
      <w:pPr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val="de-DE" w:eastAsia="de-DE"/>
        </w:rPr>
        <w:drawing>
          <wp:inline distT="0" distB="0" distL="0" distR="0" wp14:anchorId="530B46F3" wp14:editId="63B5BF58">
            <wp:extent cx="1399430" cy="139943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oy of FurnSpin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24" cy="140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DBEC2" w14:textId="2F90D8FD" w:rsidR="005266DC" w:rsidRDefault="00C86E52" w:rsidP="006E377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lastRenderedPageBreak/>
        <w:t xml:space="preserve">112023_a </w:t>
      </w:r>
      <w:r>
        <w:rPr>
          <w:rFonts w:cs="Arial"/>
          <w:b/>
          <w:color w:val="auto"/>
          <w:sz w:val="22"/>
          <w:szCs w:val="22"/>
        </w:rPr>
        <w:br/>
      </w:r>
      <w:r>
        <w:rPr>
          <w:rFonts w:cs="Arial"/>
          <w:bCs/>
          <w:color w:val="auto"/>
          <w:sz w:val="22"/>
          <w:szCs w:val="22"/>
        </w:rPr>
        <w:t xml:space="preserve">„The joy of FurnSpin” daje po prostu radość i zapewnia użytkownikom emocjonalne i magiczne przeżycia związane z użytkowaniem mebli. </w:t>
      </w:r>
    </w:p>
    <w:p w14:paraId="54E69056" w14:textId="6C04B505" w:rsidR="006E377B" w:rsidRDefault="002158C5" w:rsidP="00222FB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Zdjęcie: Hettich</w:t>
      </w:r>
    </w:p>
    <w:p w14:paraId="0BA184EB" w14:textId="77777777" w:rsidR="00222FB5" w:rsidRDefault="00222FB5" w:rsidP="00222FB5">
      <w:pPr>
        <w:rPr>
          <w:rFonts w:cs="Arial"/>
          <w:bCs/>
          <w:color w:val="auto"/>
          <w:sz w:val="22"/>
          <w:szCs w:val="22"/>
        </w:rPr>
      </w:pPr>
    </w:p>
    <w:p w14:paraId="68752684" w14:textId="2CDA038B" w:rsidR="0081034A" w:rsidRPr="00815D0E" w:rsidRDefault="0081034A" w:rsidP="00222FB5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  <w:lang w:val="de-DE" w:eastAsia="de-DE"/>
        </w:rPr>
        <w:drawing>
          <wp:inline distT="0" distB="0" distL="0" distR="0" wp14:anchorId="42C6BA65" wp14:editId="6E8CA1A3">
            <wp:extent cx="1971924" cy="1109208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rnSpin Doppelmotiv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524" cy="111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65D21" w14:textId="3CC4E43F" w:rsidR="00222FB5" w:rsidRPr="00815D0E" w:rsidRDefault="00222FB5" w:rsidP="00222FB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112023_b</w:t>
      </w:r>
    </w:p>
    <w:p w14:paraId="112FB640" w14:textId="14C5EF87" w:rsidR="00222FB5" w:rsidRPr="00815D0E" w:rsidRDefault="00222FB5" w:rsidP="00222FB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FurnSpin zapewnia efektowną zmianę pomiędzy tym co, widoczne, a tym, co niewidoczne. Zdjęcie: Hettich</w:t>
      </w:r>
    </w:p>
    <w:p w14:paraId="4E74E7D6" w14:textId="77777777" w:rsidR="00222FB5" w:rsidRPr="00DA5CB8" w:rsidRDefault="00222FB5" w:rsidP="00222FB5">
      <w:pPr>
        <w:rPr>
          <w:rFonts w:cs="Arial"/>
          <w:color w:val="auto"/>
          <w:szCs w:val="24"/>
          <w:lang w:val="sv-SE" w:eastAsia="sv-SE"/>
        </w:rPr>
      </w:pPr>
    </w:p>
    <w:p w14:paraId="2E2C468A" w14:textId="77777777" w:rsidR="00B26543" w:rsidRPr="00815D0E" w:rsidRDefault="00B26543" w:rsidP="00B26543">
      <w:pPr>
        <w:widowControl w:val="0"/>
        <w:suppressAutoHyphens/>
        <w:rPr>
          <w:rFonts w:cs="Arial"/>
          <w:b/>
          <w:color w:val="auto"/>
          <w:sz w:val="22"/>
          <w:szCs w:val="22"/>
          <w:highlight w:val="yellow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  <w:lang w:val="de-DE" w:eastAsia="de-DE"/>
        </w:rPr>
        <w:drawing>
          <wp:inline distT="0" distB="0" distL="0" distR="0" wp14:anchorId="4A2D04D7" wp14:editId="3C1F9BC0">
            <wp:extent cx="914831" cy="13716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ettich_interzum_preview_20230120-4161_geöffnet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675" cy="138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F9DE" w14:textId="04E16DD7" w:rsidR="00B26543" w:rsidRDefault="00B26543" w:rsidP="00B26543">
      <w:pPr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112023_c</w:t>
      </w:r>
    </w:p>
    <w:p w14:paraId="1B709C68" w14:textId="0882BFB9" w:rsidR="00B26543" w:rsidRPr="00B26543" w:rsidRDefault="003D6692" w:rsidP="00B26543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FurnSpin wnosi do domowego wnętrza elegancką dynamikę. Jednym ruchem ręki można obrócić korpus z pozycji zamkniętej do otwartej. Zdjęcie: Hettich</w:t>
      </w:r>
    </w:p>
    <w:p w14:paraId="7A7323AB" w14:textId="77777777" w:rsidR="00B26543" w:rsidRPr="00815D0E" w:rsidRDefault="00B26543" w:rsidP="003A5024">
      <w:pPr>
        <w:rPr>
          <w:rFonts w:cs="Arial"/>
          <w:bCs/>
          <w:color w:val="auto"/>
          <w:sz w:val="22"/>
          <w:szCs w:val="22"/>
        </w:rPr>
      </w:pPr>
    </w:p>
    <w:p w14:paraId="2F8FE305" w14:textId="326EDA0E" w:rsidR="00BC0E34" w:rsidRPr="00815D0E" w:rsidRDefault="00BC0E34" w:rsidP="00D277E2">
      <w:pPr>
        <w:rPr>
          <w:rFonts w:cs="Arial"/>
          <w:bCs/>
          <w:color w:val="FF0000"/>
          <w:sz w:val="22"/>
          <w:szCs w:val="22"/>
        </w:rPr>
      </w:pPr>
      <w:r w:rsidRPr="00815D0E">
        <w:rPr>
          <w:rFonts w:cs="Arial"/>
          <w:bCs/>
          <w:noProof/>
          <w:color w:val="FF0000"/>
          <w:sz w:val="22"/>
          <w:szCs w:val="22"/>
          <w:lang w:val="de-DE" w:eastAsia="de-DE"/>
        </w:rPr>
        <w:drawing>
          <wp:inline distT="0" distB="0" distL="0" distR="0" wp14:anchorId="61B0175C" wp14:editId="758931EA">
            <wp:extent cx="914400" cy="1385977"/>
            <wp:effectExtent l="0" t="0" r="0" b="508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2550" cy="139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E192" w14:textId="77777777" w:rsidR="00BB59CB" w:rsidRDefault="003408E7" w:rsidP="00BC0E34">
      <w:pPr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 xml:space="preserve">112023_d </w:t>
      </w:r>
    </w:p>
    <w:p w14:paraId="687B467A" w14:textId="31FEC1ED" w:rsidR="00BC0E34" w:rsidRPr="00815D0E" w:rsidRDefault="00BC0E34" w:rsidP="00BC0E34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Dzięki systemowi FurnSpin z łatwością można obracać ciężkie meble o wysokości pomieszczenia. Zdjęcie: Hettich</w:t>
      </w:r>
    </w:p>
    <w:p w14:paraId="35A718B2" w14:textId="77777777" w:rsidR="00C67F27" w:rsidRPr="00815D0E" w:rsidRDefault="00C67F27" w:rsidP="00BC0E34">
      <w:pPr>
        <w:rPr>
          <w:rFonts w:cs="Arial"/>
          <w:bCs/>
          <w:color w:val="auto"/>
          <w:sz w:val="22"/>
          <w:szCs w:val="22"/>
        </w:rPr>
      </w:pPr>
    </w:p>
    <w:p w14:paraId="45118742" w14:textId="77777777" w:rsidR="00076A29" w:rsidRPr="00815D0E" w:rsidRDefault="00076A29" w:rsidP="00076A29">
      <w:pPr>
        <w:rPr>
          <w:rFonts w:cs="Arial"/>
          <w:bCs/>
          <w:color w:val="FF0000"/>
          <w:sz w:val="22"/>
          <w:szCs w:val="22"/>
        </w:rPr>
      </w:pPr>
      <w:r w:rsidRPr="00815D0E">
        <w:rPr>
          <w:rFonts w:cs="Arial"/>
          <w:bCs/>
          <w:noProof/>
          <w:color w:val="FF0000"/>
          <w:sz w:val="22"/>
          <w:szCs w:val="22"/>
          <w:lang w:val="de-DE" w:eastAsia="de-DE"/>
        </w:rPr>
        <w:lastRenderedPageBreak/>
        <w:drawing>
          <wp:inline distT="0" distB="0" distL="0" distR="0" wp14:anchorId="3912B2C5" wp14:editId="045B322F">
            <wp:extent cx="962108" cy="1425346"/>
            <wp:effectExtent l="0" t="0" r="0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3199" cy="144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EBFC6" w14:textId="77777777" w:rsidR="00BB59CB" w:rsidRDefault="00076A29" w:rsidP="00076A29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 xml:space="preserve">112023_e </w:t>
      </w:r>
    </w:p>
    <w:p w14:paraId="4C7ED734" w14:textId="1B01E018" w:rsidR="00076A29" w:rsidRPr="00815D0E" w:rsidRDefault="00A759FB" w:rsidP="00076A29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Delikatny i bezpieczny obrót - nie przewróci się nawet lekkie szkło. Zdjęcie: Hettich</w:t>
      </w:r>
    </w:p>
    <w:p w14:paraId="6E36BD85" w14:textId="77777777" w:rsidR="00076A29" w:rsidRDefault="00076A29" w:rsidP="00393955">
      <w:pPr>
        <w:widowControl w:val="0"/>
        <w:suppressAutoHyphens/>
        <w:rPr>
          <w:rFonts w:cs="Arial"/>
          <w:b/>
          <w:color w:val="auto"/>
          <w:sz w:val="22"/>
          <w:szCs w:val="22"/>
          <w:highlight w:val="yellow"/>
          <w:lang w:val="sv-SE" w:eastAsia="sv-SE"/>
        </w:rPr>
      </w:pPr>
    </w:p>
    <w:p w14:paraId="2D9C691B" w14:textId="77777777" w:rsidR="0058230F" w:rsidRPr="00FD280B" w:rsidRDefault="0058230F" w:rsidP="00E65C9F">
      <w:pPr>
        <w:widowControl w:val="0"/>
        <w:suppressAutoHyphens/>
        <w:rPr>
          <w:color w:val="FF0000"/>
          <w:sz w:val="22"/>
          <w:szCs w:val="22"/>
        </w:rPr>
      </w:pPr>
    </w:p>
    <w:p w14:paraId="225A93B8" w14:textId="77777777" w:rsidR="00E65C9F" w:rsidRDefault="00E65C9F" w:rsidP="00E65C9F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7E1C84C" w14:textId="77777777" w:rsidR="00E65C9F" w:rsidRPr="001B198A" w:rsidRDefault="00E65C9F" w:rsidP="00E65C9F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>O Hettich</w:t>
      </w:r>
    </w:p>
    <w:p w14:paraId="318450B4" w14:textId="77777777" w:rsidR="009F25DC" w:rsidRDefault="00E65C9F" w:rsidP="00E65C9F">
      <w:pPr>
        <w:suppressAutoHyphens/>
        <w:ind w:right="-1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Firma Hettich, założona w 1888 roku, jest jednym z największych producentów okuć meblowych na świecie. W prawie 80 krajach, wraz z niemal 8000 współpracownikami, wspólnie dążymy do jednego celu: rozwoju inteligentnej techniki do mebli. Bo technika do mebli to nasza pasja. Fascynujemy i inspirujemy nią ludzi na całym świecie. Marka Hettich to synonim kluczowych wartości, którymi są: jakość i innowacyjność, niezawodność oraz bliskość klienta. Pomimo swojej wielkości i globalnego zasięgu, Hettich pozostaje firmą rodzinną. Niezależnie od inwestorów budujemy przyszłość przedsiębiorstwa uwzględniając przy tym kapitał ludzki i zrównoważony rozwój.</w:t>
      </w:r>
    </w:p>
    <w:p w14:paraId="201A53E5" w14:textId="77777777" w:rsidR="009F25DC" w:rsidRDefault="009F25DC" w:rsidP="00E65C9F">
      <w:pPr>
        <w:suppressAutoHyphens/>
        <w:ind w:right="-1"/>
        <w:rPr>
          <w:rFonts w:cs="Arial"/>
          <w:color w:val="000000" w:themeColor="text1"/>
          <w:sz w:val="20"/>
        </w:rPr>
      </w:pPr>
    </w:p>
    <w:p w14:paraId="7BCDD167" w14:textId="2D113BEE" w:rsidR="00E65C9F" w:rsidRPr="001B198A" w:rsidRDefault="00E65C9F" w:rsidP="00E65C9F">
      <w:pPr>
        <w:suppressAutoHyphens/>
        <w:ind w:right="-1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www.hettich.com</w:t>
      </w:r>
    </w:p>
    <w:sectPr w:rsidR="00E65C9F" w:rsidRPr="001B198A" w:rsidSect="00E05D73">
      <w:headerReference w:type="default" r:id="rId15"/>
      <w:footerReference w:type="default" r:id="rId16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6AB0" w14:textId="77777777" w:rsidR="00560A2F" w:rsidRDefault="00560A2F">
      <w:r>
        <w:separator/>
      </w:r>
    </w:p>
  </w:endnote>
  <w:endnote w:type="continuationSeparator" w:id="0">
    <w:p w14:paraId="493922F2" w14:textId="77777777" w:rsidR="00560A2F" w:rsidRDefault="0056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0704" w14:textId="56C22C64" w:rsidR="006F175E" w:rsidRDefault="00620A26" w:rsidP="005F115D">
    <w:pPr>
      <w:pStyle w:val="Stopka"/>
      <w:tabs>
        <w:tab w:val="clear" w:pos="9072"/>
        <w:tab w:val="right" w:pos="10490"/>
      </w:tabs>
      <w:ind w:left="-1417"/>
    </w:pPr>
    <w:r w:rsidRPr="009C02BF">
      <w:rPr>
        <w:noProof/>
        <w:color w:val="FF0000"/>
        <w:lang w:val="de-DE"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103E82" wp14:editId="2B089A40">
              <wp:simplePos x="0" y="0"/>
              <wp:positionH relativeFrom="column">
                <wp:posOffset>4633595</wp:posOffset>
              </wp:positionH>
              <wp:positionV relativeFrom="paragraph">
                <wp:posOffset>-4713690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427BD" w14:textId="77777777" w:rsidR="009C02BF" w:rsidRPr="009C02BF" w:rsidRDefault="009C02BF" w:rsidP="00212C0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Więcej informacji prasowych dotyczących targów interzum 2023 znajdziesz tu:</w:t>
                          </w:r>
                        </w:p>
                        <w:p w14:paraId="27081B53" w14:textId="5A716713" w:rsidR="009C02BF" w:rsidRPr="00620A26" w:rsidRDefault="00620A26" w:rsidP="00212C0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4B0227AB" wp14:editId="2CB8A51D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ipercze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14:paraId="1ECEA2DF" w14:textId="77777777" w:rsidR="00620A26" w:rsidRDefault="00620A26" w:rsidP="00212C0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3309A153" w14:textId="77777777" w:rsidR="009C02BF" w:rsidRDefault="009C02BF" w:rsidP="00212C0F">
                          <w:pPr>
                            <w:rPr>
                              <w:sz w:val="20"/>
                            </w:rPr>
                          </w:pPr>
                        </w:p>
                        <w:p w14:paraId="137EBA8E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7D0D1099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7942A86D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0D445EB4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2F1D1AC" w14:textId="5A510F0D" w:rsidR="009C02BF" w:rsidRDefault="006F3611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50200E">
                              <w:rPr>
                                <w:rStyle w:val="Hipercze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21D8C6B2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FE619FF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597FFF90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E7C0C6F" w14:textId="77777777" w:rsidR="009C02BF" w:rsidRP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38CA7A24" w14:textId="77777777" w:rsidR="009C02BF" w:rsidRDefault="009C02BF"/>
                        <w:p w14:paraId="4ABC8441" w14:textId="77777777" w:rsidR="009C02BF" w:rsidRDefault="009C02BF"/>
                        <w:p w14:paraId="3D2A8EE6" w14:textId="77777777" w:rsidR="009C02BF" w:rsidRDefault="009C02BF"/>
                        <w:p w14:paraId="24B8ECDE" w14:textId="77777777" w:rsidR="009C02BF" w:rsidRDefault="009C02BF"/>
                        <w:p w14:paraId="6563B5EC" w14:textId="77777777" w:rsidR="009C02BF" w:rsidRDefault="009C02BF"/>
                        <w:p w14:paraId="3D46FE32" w14:textId="77777777" w:rsidR="009C02BF" w:rsidRDefault="009C02BF"/>
                        <w:p w14:paraId="6792875F" w14:textId="77777777" w:rsidR="009C02BF" w:rsidRDefault="009C02BF"/>
                        <w:p w14:paraId="7B604517" w14:textId="77777777" w:rsidR="009C02BF" w:rsidRDefault="009C02BF"/>
                        <w:p w14:paraId="37476DAE" w14:textId="77777777" w:rsidR="009C02BF" w:rsidRDefault="009C02BF"/>
                        <w:p w14:paraId="4A477C75" w14:textId="77777777" w:rsidR="009C02BF" w:rsidRDefault="009C02BF"/>
                        <w:p w14:paraId="337E82F3" w14:textId="77777777" w:rsidR="009C02BF" w:rsidRDefault="009C02BF"/>
                        <w:p w14:paraId="17727414" w14:textId="77777777" w:rsidR="009C02BF" w:rsidRDefault="009C02BF"/>
                        <w:p w14:paraId="1983F4C3" w14:textId="46B56AAE" w:rsidR="009C02BF" w:rsidRDefault="009C02B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03E8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64.85pt;margin-top:-371.15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" filled="f" stroked="f">
              <v:textbox>
                <w:txbxContent>
                  <w:p w14:paraId="794427BD" w14:textId="77777777" w:rsidR="009C02BF" w:rsidRPr="009C02BF" w:rsidRDefault="009C02BF" w:rsidP="00212C0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Więcej informacji prasowych dotyczących targów interzum 2023 znajdziesz tu:</w:t>
                    </w:r>
                  </w:p>
                  <w:p w14:paraId="27081B53" w14:textId="5A716713" w:rsidR="009C02BF" w:rsidRPr="00620A26" w:rsidRDefault="00620A26" w:rsidP="00212C0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4B0227AB" wp14:editId="2CB8A51D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4" w:history="1">
                      <w:r>
                        <w:rPr>
                          <w:rStyle w:val="Hipercze"/>
                          <w:sz w:val="16"/>
                          <w:szCs w:val="16"/>
                        </w:rPr>
                        <w:t>https://www.hettich.com/short/ke3d6oj</w:t>
                      </w:r>
                    </w:hyperlink>
                  </w:p>
                  <w:p w14:paraId="1ECEA2DF" w14:textId="77777777" w:rsidR="00620A26" w:rsidRDefault="00620A26" w:rsidP="00212C0F">
                    <w:pPr>
                      <w:jc w:val="center"/>
                      <w:rPr>
                        <w:sz w:val="20"/>
                      </w:rPr>
                    </w:pPr>
                  </w:p>
                  <w:p w14:paraId="3309A153" w14:textId="77777777" w:rsidR="009C02BF" w:rsidRDefault="009C02BF" w:rsidP="00212C0F">
                    <w:pPr>
                      <w:rPr>
                        <w:sz w:val="20"/>
                      </w:rPr>
                    </w:pPr>
                  </w:p>
                  <w:p w14:paraId="137EBA8E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7D0D1099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7942A86D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0D445EB4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2F1D1AC" w14:textId="5A510F0D" w:rsidR="009C02BF" w:rsidRDefault="006F3611">
                    <w:pPr>
                      <w:rPr>
                        <w:sz w:val="20"/>
                      </w:rPr>
                    </w:pPr>
                    <w:hyperlink r:id="rId5" w:history="1">
                      <w:r w:rsidR="0050200E">
                        <w:rPr>
                          <w:rStyle w:val="Hipercze"/>
                          <w:sz w:val="20"/>
                        </w:rPr>
                        <w:t>https://www.hettich.com/short/ke3d6oj</w:t>
                      </w:r>
                    </w:hyperlink>
                  </w:p>
                  <w:p w14:paraId="21D8C6B2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FE619FF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597FFF90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E7C0C6F" w14:textId="77777777" w:rsidR="009C02BF" w:rsidRPr="009C02BF" w:rsidRDefault="009C02BF">
                    <w:pPr>
                      <w:rPr>
                        <w:sz w:val="20"/>
                      </w:rPr>
                    </w:pPr>
                  </w:p>
                  <w:p w14:paraId="38CA7A24" w14:textId="77777777" w:rsidR="009C02BF" w:rsidRDefault="009C02BF"/>
                  <w:p w14:paraId="4ABC8441" w14:textId="77777777" w:rsidR="009C02BF" w:rsidRDefault="009C02BF"/>
                  <w:p w14:paraId="3D2A8EE6" w14:textId="77777777" w:rsidR="009C02BF" w:rsidRDefault="009C02BF"/>
                  <w:p w14:paraId="24B8ECDE" w14:textId="77777777" w:rsidR="009C02BF" w:rsidRDefault="009C02BF"/>
                  <w:p w14:paraId="6563B5EC" w14:textId="77777777" w:rsidR="009C02BF" w:rsidRDefault="009C02BF"/>
                  <w:p w14:paraId="3D46FE32" w14:textId="77777777" w:rsidR="009C02BF" w:rsidRDefault="009C02BF"/>
                  <w:p w14:paraId="6792875F" w14:textId="77777777" w:rsidR="009C02BF" w:rsidRDefault="009C02BF"/>
                  <w:p w14:paraId="7B604517" w14:textId="77777777" w:rsidR="009C02BF" w:rsidRDefault="009C02BF"/>
                  <w:p w14:paraId="37476DAE" w14:textId="77777777" w:rsidR="009C02BF" w:rsidRDefault="009C02BF"/>
                  <w:p w14:paraId="4A477C75" w14:textId="77777777" w:rsidR="009C02BF" w:rsidRDefault="009C02BF"/>
                  <w:p w14:paraId="337E82F3" w14:textId="77777777" w:rsidR="009C02BF" w:rsidRDefault="009C02BF"/>
                  <w:p w14:paraId="17727414" w14:textId="77777777" w:rsidR="009C02BF" w:rsidRDefault="009C02BF"/>
                  <w:p w14:paraId="1983F4C3" w14:textId="46B56AAE" w:rsidR="009C02BF" w:rsidRDefault="009C02B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02B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722DD7C9">
              <wp:simplePos x="0" y="0"/>
              <wp:positionH relativeFrom="column">
                <wp:posOffset>4633737</wp:posOffset>
              </wp:positionH>
              <wp:positionV relativeFrom="paragraph">
                <wp:posOffset>-2537214</wp:posOffset>
              </wp:positionV>
              <wp:extent cx="1828800" cy="1521726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2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Polska Sp. z o. o.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Lusowo, ul. Wierzbowa 48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62-080 Tarnowo Podgórne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4.85pt;margin-top:-199.8pt;width:2in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Hettich Polska Sp. z o. o.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Wioletta Stern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Lusowo, ul. Wierzbowa 48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62-080 Tarnowo Podgórne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+48 61 816 83 00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cs="Arial"/>
                        <w:sz w:val="16"/>
                        <w:szCs w:val="16"/>
                      </w:rPr>
                      <w:t>Prosimy o egzemplarz autorski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649B6F57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PR_112023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33D6" id="Text Box 4" o:spid="_x0000_s1028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Bm9w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" stroked="f">
              <v:textbox>
                <w:txbxContent>
                  <w:p w14:paraId="50C029B2" w14:textId="649B6F57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PR_112023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520F" w14:textId="77777777" w:rsidR="00560A2F" w:rsidRDefault="00560A2F">
      <w:r>
        <w:separator/>
      </w:r>
    </w:p>
  </w:footnote>
  <w:footnote w:type="continuationSeparator" w:id="0">
    <w:p w14:paraId="0AE63B8E" w14:textId="77777777" w:rsidR="00560A2F" w:rsidRDefault="0056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7F26" w14:textId="6AA401B0" w:rsidR="001B2CB6" w:rsidRPr="006135E1" w:rsidRDefault="00492B7E" w:rsidP="005F115D">
    <w:pPr>
      <w:pStyle w:val="Nagwek"/>
      <w:ind w:left="-1417"/>
      <w:rPr>
        <w:color w:val="FF0000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Nagwek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12535">
    <w:abstractNumId w:val="0"/>
  </w:num>
  <w:num w:numId="2" w16cid:durableId="151580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0063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618B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FB"/>
    <w:rsid w:val="000F05ED"/>
    <w:rsid w:val="000F0CE2"/>
    <w:rsid w:val="000F12C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4974"/>
    <w:rsid w:val="001350CC"/>
    <w:rsid w:val="001353FA"/>
    <w:rsid w:val="001355D5"/>
    <w:rsid w:val="001355E1"/>
    <w:rsid w:val="00136311"/>
    <w:rsid w:val="00136C09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9EB"/>
    <w:rsid w:val="001843E3"/>
    <w:rsid w:val="00184448"/>
    <w:rsid w:val="00186CEC"/>
    <w:rsid w:val="001902FB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22FB5"/>
    <w:rsid w:val="002242B0"/>
    <w:rsid w:val="00225A0B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60C5B"/>
    <w:rsid w:val="00262EA2"/>
    <w:rsid w:val="00264493"/>
    <w:rsid w:val="00264C39"/>
    <w:rsid w:val="00265E5C"/>
    <w:rsid w:val="0026621D"/>
    <w:rsid w:val="002663FD"/>
    <w:rsid w:val="00271C73"/>
    <w:rsid w:val="00273BB0"/>
    <w:rsid w:val="00274A4E"/>
    <w:rsid w:val="00274E5D"/>
    <w:rsid w:val="0027523E"/>
    <w:rsid w:val="002769CE"/>
    <w:rsid w:val="00280488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47CB"/>
    <w:rsid w:val="002D5090"/>
    <w:rsid w:val="002D611C"/>
    <w:rsid w:val="002D692B"/>
    <w:rsid w:val="002E0DE2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7FD"/>
    <w:rsid w:val="003C5D38"/>
    <w:rsid w:val="003C62F9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F60"/>
    <w:rsid w:val="003E5AA8"/>
    <w:rsid w:val="003E5F3D"/>
    <w:rsid w:val="003E7127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D77"/>
    <w:rsid w:val="0048721A"/>
    <w:rsid w:val="00491112"/>
    <w:rsid w:val="00492783"/>
    <w:rsid w:val="00492B7E"/>
    <w:rsid w:val="00492F27"/>
    <w:rsid w:val="00495893"/>
    <w:rsid w:val="00495964"/>
    <w:rsid w:val="00496319"/>
    <w:rsid w:val="004A116F"/>
    <w:rsid w:val="004A1F7E"/>
    <w:rsid w:val="004A276D"/>
    <w:rsid w:val="004A4F97"/>
    <w:rsid w:val="004A6F92"/>
    <w:rsid w:val="004B2693"/>
    <w:rsid w:val="004B3254"/>
    <w:rsid w:val="004B485A"/>
    <w:rsid w:val="004B4E38"/>
    <w:rsid w:val="004B64CF"/>
    <w:rsid w:val="004B77FC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5C5"/>
    <w:rsid w:val="004D1B6C"/>
    <w:rsid w:val="004D21DE"/>
    <w:rsid w:val="004D4120"/>
    <w:rsid w:val="004D4E72"/>
    <w:rsid w:val="004E007B"/>
    <w:rsid w:val="004E0B6C"/>
    <w:rsid w:val="004E1BD1"/>
    <w:rsid w:val="004E36E1"/>
    <w:rsid w:val="004E5B11"/>
    <w:rsid w:val="004E66B4"/>
    <w:rsid w:val="004F094A"/>
    <w:rsid w:val="004F0BC2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96A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563B9"/>
    <w:rsid w:val="00556C54"/>
    <w:rsid w:val="00560A2F"/>
    <w:rsid w:val="005620EC"/>
    <w:rsid w:val="005637E8"/>
    <w:rsid w:val="005650C0"/>
    <w:rsid w:val="00566256"/>
    <w:rsid w:val="00567ED1"/>
    <w:rsid w:val="00570781"/>
    <w:rsid w:val="0057158F"/>
    <w:rsid w:val="00572674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3625"/>
    <w:rsid w:val="00643928"/>
    <w:rsid w:val="00645FBE"/>
    <w:rsid w:val="0065123D"/>
    <w:rsid w:val="006534FC"/>
    <w:rsid w:val="0065376F"/>
    <w:rsid w:val="00653C58"/>
    <w:rsid w:val="00657382"/>
    <w:rsid w:val="006626C3"/>
    <w:rsid w:val="00665A27"/>
    <w:rsid w:val="006704C5"/>
    <w:rsid w:val="00672FCB"/>
    <w:rsid w:val="00673643"/>
    <w:rsid w:val="00680D0B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22B0"/>
    <w:rsid w:val="006C308E"/>
    <w:rsid w:val="006C3F84"/>
    <w:rsid w:val="006C4E6C"/>
    <w:rsid w:val="006C6E51"/>
    <w:rsid w:val="006D3A04"/>
    <w:rsid w:val="006D3F48"/>
    <w:rsid w:val="006D4633"/>
    <w:rsid w:val="006D49DA"/>
    <w:rsid w:val="006D5B5A"/>
    <w:rsid w:val="006D5E28"/>
    <w:rsid w:val="006D6475"/>
    <w:rsid w:val="006D7BC1"/>
    <w:rsid w:val="006D7EEB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11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6D65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6490"/>
    <w:rsid w:val="00776CEC"/>
    <w:rsid w:val="007773F7"/>
    <w:rsid w:val="00780290"/>
    <w:rsid w:val="00781457"/>
    <w:rsid w:val="00782242"/>
    <w:rsid w:val="00783C0F"/>
    <w:rsid w:val="00783DAC"/>
    <w:rsid w:val="007855A6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DDD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31604"/>
    <w:rsid w:val="008335DB"/>
    <w:rsid w:val="00835338"/>
    <w:rsid w:val="00835CE9"/>
    <w:rsid w:val="00835E1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E16"/>
    <w:rsid w:val="0086467C"/>
    <w:rsid w:val="008648E4"/>
    <w:rsid w:val="0086692D"/>
    <w:rsid w:val="00866FC3"/>
    <w:rsid w:val="0086728C"/>
    <w:rsid w:val="00867A17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D1B"/>
    <w:rsid w:val="008853B4"/>
    <w:rsid w:val="00885843"/>
    <w:rsid w:val="00886CF6"/>
    <w:rsid w:val="00890C8E"/>
    <w:rsid w:val="008929DB"/>
    <w:rsid w:val="00893997"/>
    <w:rsid w:val="00895491"/>
    <w:rsid w:val="0089692C"/>
    <w:rsid w:val="008A035C"/>
    <w:rsid w:val="008A0782"/>
    <w:rsid w:val="008A0BFF"/>
    <w:rsid w:val="008A34B0"/>
    <w:rsid w:val="008A64EF"/>
    <w:rsid w:val="008A674F"/>
    <w:rsid w:val="008A7D18"/>
    <w:rsid w:val="008B31F3"/>
    <w:rsid w:val="008B3246"/>
    <w:rsid w:val="008B3E94"/>
    <w:rsid w:val="008B40EA"/>
    <w:rsid w:val="008B6564"/>
    <w:rsid w:val="008B6D13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468"/>
    <w:rsid w:val="009028B7"/>
    <w:rsid w:val="009034F8"/>
    <w:rsid w:val="00903E17"/>
    <w:rsid w:val="00904DB0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ED"/>
    <w:rsid w:val="00926C9D"/>
    <w:rsid w:val="009273B6"/>
    <w:rsid w:val="00927B3C"/>
    <w:rsid w:val="00930BAE"/>
    <w:rsid w:val="00931946"/>
    <w:rsid w:val="00932F75"/>
    <w:rsid w:val="00933683"/>
    <w:rsid w:val="00933AE9"/>
    <w:rsid w:val="00934464"/>
    <w:rsid w:val="00935710"/>
    <w:rsid w:val="0093596D"/>
    <w:rsid w:val="00935BC7"/>
    <w:rsid w:val="0094160D"/>
    <w:rsid w:val="00941BFD"/>
    <w:rsid w:val="009424BB"/>
    <w:rsid w:val="00943AB3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1694"/>
    <w:rsid w:val="009E2654"/>
    <w:rsid w:val="009E299A"/>
    <w:rsid w:val="009E2CD8"/>
    <w:rsid w:val="009E3E7D"/>
    <w:rsid w:val="009E3ECC"/>
    <w:rsid w:val="009F1E05"/>
    <w:rsid w:val="009F25DC"/>
    <w:rsid w:val="009F2646"/>
    <w:rsid w:val="009F43B3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CFE"/>
    <w:rsid w:val="00A4437C"/>
    <w:rsid w:val="00A4660B"/>
    <w:rsid w:val="00A5006A"/>
    <w:rsid w:val="00A50131"/>
    <w:rsid w:val="00A5162B"/>
    <w:rsid w:val="00A516FC"/>
    <w:rsid w:val="00A5430E"/>
    <w:rsid w:val="00A54E38"/>
    <w:rsid w:val="00A5572F"/>
    <w:rsid w:val="00A55EC1"/>
    <w:rsid w:val="00A56B93"/>
    <w:rsid w:val="00A573DD"/>
    <w:rsid w:val="00A6194C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65C3"/>
    <w:rsid w:val="00AD6709"/>
    <w:rsid w:val="00AD7BDF"/>
    <w:rsid w:val="00AE3BAF"/>
    <w:rsid w:val="00AE64E5"/>
    <w:rsid w:val="00AE73E7"/>
    <w:rsid w:val="00AF22D0"/>
    <w:rsid w:val="00AF26DA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543"/>
    <w:rsid w:val="00B26B8F"/>
    <w:rsid w:val="00B272B9"/>
    <w:rsid w:val="00B31148"/>
    <w:rsid w:val="00B317F9"/>
    <w:rsid w:val="00B32BA5"/>
    <w:rsid w:val="00B40681"/>
    <w:rsid w:val="00B41612"/>
    <w:rsid w:val="00B42248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FE5"/>
    <w:rsid w:val="00BC4A56"/>
    <w:rsid w:val="00BC4EDC"/>
    <w:rsid w:val="00BC5669"/>
    <w:rsid w:val="00BC5C19"/>
    <w:rsid w:val="00BC6646"/>
    <w:rsid w:val="00BC6D40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C81"/>
    <w:rsid w:val="00BE0183"/>
    <w:rsid w:val="00BE15E1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F67"/>
    <w:rsid w:val="00C070A1"/>
    <w:rsid w:val="00C078EA"/>
    <w:rsid w:val="00C1021F"/>
    <w:rsid w:val="00C107BB"/>
    <w:rsid w:val="00C1162A"/>
    <w:rsid w:val="00C1238E"/>
    <w:rsid w:val="00C13453"/>
    <w:rsid w:val="00C15FBA"/>
    <w:rsid w:val="00C17614"/>
    <w:rsid w:val="00C17A5B"/>
    <w:rsid w:val="00C210B8"/>
    <w:rsid w:val="00C24276"/>
    <w:rsid w:val="00C24FE6"/>
    <w:rsid w:val="00C25208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5430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AE0"/>
    <w:rsid w:val="00D07A45"/>
    <w:rsid w:val="00D11FB7"/>
    <w:rsid w:val="00D12566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15B5"/>
    <w:rsid w:val="00D31F6B"/>
    <w:rsid w:val="00D3203B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51EA"/>
    <w:rsid w:val="00E15F38"/>
    <w:rsid w:val="00E1657D"/>
    <w:rsid w:val="00E2710D"/>
    <w:rsid w:val="00E31175"/>
    <w:rsid w:val="00E311CB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537C"/>
    <w:rsid w:val="00E51362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BDE"/>
    <w:rsid w:val="00E85880"/>
    <w:rsid w:val="00E85AD0"/>
    <w:rsid w:val="00E865E0"/>
    <w:rsid w:val="00E872DD"/>
    <w:rsid w:val="00E8776D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5F25"/>
    <w:rsid w:val="00EE615E"/>
    <w:rsid w:val="00EE6973"/>
    <w:rsid w:val="00EE711D"/>
    <w:rsid w:val="00EF151E"/>
    <w:rsid w:val="00EF2297"/>
    <w:rsid w:val="00EF2B9E"/>
    <w:rsid w:val="00EF2E53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13C4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2340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DF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rial Unicode MS" w:hAnsi="Arial Unicode MS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4C5C"/>
    <w:rPr>
      <w:sz w:val="20"/>
    </w:rPr>
  </w:style>
  <w:style w:type="character" w:customStyle="1" w:styleId="TekstkomentarzaZnak">
    <w:name w:val="Tekst komentarza Znak"/>
    <w:link w:val="Tekstkomentarza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character" w:styleId="Uwydatnienie">
    <w:name w:val="Emphasis"/>
    <w:basedOn w:val="Domylnaczcionkaakapitu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663F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49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7.wmf"/><Relationship Id="rId6" Type="http://schemas.openxmlformats.org/officeDocument/2006/relationships/image" Target="media/image8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hyperlink" Target="https://www.hettich.com/short/ke3d6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51C5-1E9C-4B38-85B7-CC6ACC69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4</TotalTime>
  <Pages>5</Pages>
  <Words>719</Words>
  <Characters>4754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Premiera FurnSpin produkcji Hettich  Wysokiej jakości wzornictwo meblowe z wyjątkową funkcjonalnością</vt:lpstr>
      <vt:lpstr>Hettich zeigt Innovationen zur Eurobois 2022: Möbelgestaltung nach Wunsch und wandelbare Räume</vt:lpstr>
    </vt:vector>
  </TitlesOfParts>
  <Company>.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Premiera FurnSpin produkcji Hettich  Wysokiej jakości wzornictwo meblowe z wyjątkową funkcjonalnością</dc:title>
  <dc:creator>Prototype</dc:creator>
  <cp:lastModifiedBy>Magdalena Bartecka</cp:lastModifiedBy>
  <cp:revision>6</cp:revision>
  <cp:lastPrinted>2021-10-28T06:33:00Z</cp:lastPrinted>
  <dcterms:created xsi:type="dcterms:W3CDTF">2023-04-11T06:56:00Z</dcterms:created>
  <dcterms:modified xsi:type="dcterms:W3CDTF">2023-04-27T07:26:00Z</dcterms:modified>
</cp:coreProperties>
</file>