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2A2A2A37" w:rsidR="000759E9" w:rsidRDefault="006D6EF1" w:rsidP="00944FB8">
      <w:pPr>
        <w:spacing w:line="360" w:lineRule="auto"/>
        <w:rPr>
          <w:rFonts w:cs="Arial"/>
          <w:b/>
          <w:sz w:val="28"/>
          <w:szCs w:val="28"/>
        </w:rPr>
      </w:pPr>
      <w:r>
        <w:rPr>
          <w:rFonts w:cs="Arial"/>
          <w:b/>
          <w:sz w:val="28"/>
          <w:szCs w:val="28"/>
        </w:rPr>
        <w:t>Trends are taking the outdoor kitchen by storm</w:t>
      </w:r>
    </w:p>
    <w:p w14:paraId="1F98779E" w14:textId="51A3DBC9" w:rsidR="00763294" w:rsidRDefault="00E433C9" w:rsidP="009E1FC7">
      <w:pPr>
        <w:spacing w:line="360" w:lineRule="auto"/>
        <w:rPr>
          <w:rFonts w:cs="Arial"/>
          <w:b/>
          <w:szCs w:val="24"/>
        </w:rPr>
      </w:pPr>
      <w:r>
        <w:rPr>
          <w:rFonts w:cs="Arial"/>
          <w:b/>
          <w:szCs w:val="24"/>
        </w:rPr>
        <w:t>Hettich trend report from spoga+gafa 2023</w:t>
      </w:r>
    </w:p>
    <w:p w14:paraId="7919D7A1" w14:textId="77777777" w:rsidR="000759E9" w:rsidRDefault="000759E9" w:rsidP="009E1FC7">
      <w:pPr>
        <w:spacing w:line="360" w:lineRule="auto"/>
        <w:rPr>
          <w:rFonts w:cs="Arial"/>
          <w:b/>
          <w:color w:val="auto"/>
          <w:szCs w:val="24"/>
        </w:rPr>
      </w:pPr>
    </w:p>
    <w:p w14:paraId="35B567B2" w14:textId="75DCCAC0" w:rsidR="00B05774" w:rsidRDefault="00763294" w:rsidP="00FA1183">
      <w:pPr>
        <w:spacing w:line="360" w:lineRule="auto"/>
        <w:rPr>
          <w:rFonts w:cs="Arial"/>
          <w:b/>
          <w:color w:val="auto"/>
          <w:szCs w:val="24"/>
        </w:rPr>
      </w:pPr>
      <w:r>
        <w:rPr>
          <w:rFonts w:cs="Arial"/>
          <w:b/>
          <w:color w:val="auto"/>
          <w:szCs w:val="24"/>
        </w:rPr>
        <w:t>At the leading garden lifestyle trade fair, the outdoor kitchen was one of this year's major trending topics. "Social Gardens", a name given to these booming green urban spaces, are not only a place for bringing people together and social interaction, they also provide extended living and working areas. Core component of "Social Gardens" is the outdoor kitchen. In the garden at home too, cooking and enjoyment in the open are being celebrated ever more professionally – and stylishly. Hettich's trend report gives an overall picture.</w:t>
      </w:r>
    </w:p>
    <w:p w14:paraId="47B914F5" w14:textId="77777777" w:rsidR="00B05774" w:rsidRDefault="00B05774" w:rsidP="00FA1183">
      <w:pPr>
        <w:spacing w:line="360" w:lineRule="auto"/>
        <w:rPr>
          <w:rFonts w:cs="Arial"/>
          <w:b/>
          <w:color w:val="auto"/>
          <w:szCs w:val="24"/>
        </w:rPr>
      </w:pPr>
    </w:p>
    <w:p w14:paraId="7BEC6947" w14:textId="456C0CE8" w:rsidR="00E75F9E" w:rsidRDefault="003D7557" w:rsidP="00D31C07">
      <w:pPr>
        <w:spacing w:line="360" w:lineRule="auto"/>
        <w:rPr>
          <w:rFonts w:cs="Arial"/>
          <w:bCs/>
          <w:color w:val="auto"/>
          <w:szCs w:val="24"/>
        </w:rPr>
      </w:pPr>
      <w:r>
        <w:rPr>
          <w:rFonts w:cs="Arial"/>
          <w:bCs/>
          <w:color w:val="auto"/>
          <w:szCs w:val="24"/>
        </w:rPr>
        <w:t>As the popularity of outdoor kitchens grows, so too are the demands on equipment, convenience and creative diversity. This is where Hettich's trend scouts have put together the key directions from spoga+gafa 2023.</w:t>
      </w:r>
    </w:p>
    <w:p w14:paraId="2135DAF0" w14:textId="77777777" w:rsidR="00E75F9E" w:rsidRDefault="00E75F9E" w:rsidP="00D31C07">
      <w:pPr>
        <w:spacing w:line="360" w:lineRule="auto"/>
        <w:rPr>
          <w:rFonts w:cs="Arial"/>
          <w:bCs/>
          <w:color w:val="auto"/>
          <w:szCs w:val="24"/>
        </w:rPr>
      </w:pPr>
    </w:p>
    <w:p w14:paraId="78409107" w14:textId="45447C17" w:rsidR="00E731AC" w:rsidRPr="00E731AC" w:rsidRDefault="006F752C" w:rsidP="00D31C07">
      <w:pPr>
        <w:spacing w:line="360" w:lineRule="auto"/>
        <w:rPr>
          <w:rFonts w:cs="Arial"/>
          <w:b/>
          <w:color w:val="auto"/>
          <w:szCs w:val="24"/>
        </w:rPr>
      </w:pPr>
      <w:r>
        <w:rPr>
          <w:rFonts w:cs="Arial"/>
          <w:b/>
          <w:color w:val="auto"/>
          <w:szCs w:val="24"/>
        </w:rPr>
        <w:t>Dark or natural looks with peaks of colour</w:t>
      </w:r>
    </w:p>
    <w:p w14:paraId="0B85AA25" w14:textId="4723377A" w:rsidR="00C07AA7" w:rsidRDefault="006F752C" w:rsidP="00D31C07">
      <w:pPr>
        <w:spacing w:line="360" w:lineRule="auto"/>
        <w:rPr>
          <w:rFonts w:cs="Arial"/>
          <w:bCs/>
          <w:color w:val="auto"/>
          <w:szCs w:val="24"/>
        </w:rPr>
      </w:pPr>
      <w:r>
        <w:rPr>
          <w:rFonts w:cs="Arial"/>
          <w:bCs/>
          <w:color w:val="auto"/>
          <w:szCs w:val="24"/>
        </w:rPr>
        <w:t xml:space="preserve">What continues to enjoy popularity in indoor kitchens leaves a very classy and high quality look outdoors as well: dark to black surfaces, smooth or textured. Black is and remains the favourite with kitchen designers. Combining it with high quality BBQ equipment and accessories made of stainless steel, or with chrome plated details, looks particularly stylish and professional. But it's not about external appearance alone. Elegant dark design continues through on the inside too thanks to the weatherproof InnoTech Atira drawer system. In keeping with the outdoor look, these drawers score with their characteristic angular design for a </w:t>
      </w:r>
      <w:r>
        <w:rPr>
          <w:rFonts w:cs="Arial"/>
          <w:bCs/>
          <w:color w:val="auto"/>
          <w:szCs w:val="24"/>
        </w:rPr>
        <w:lastRenderedPageBreak/>
        <w:t>consistent visual impression while still providing broad design diversity. The drawers move in and out on the Quadro Compact runner: it is strong and robust, making it exactly the right system for the heavy gas bottle pull-out, say.</w:t>
      </w:r>
      <w:r>
        <w:rPr>
          <w:rFonts w:cs="Arial"/>
          <w:bCs/>
          <w:color w:val="auto"/>
          <w:szCs w:val="24"/>
        </w:rPr>
        <w:br/>
      </w:r>
      <w:r>
        <w:rPr>
          <w:rFonts w:cs="Arial"/>
          <w:bCs/>
          <w:color w:val="auto"/>
          <w:szCs w:val="24"/>
        </w:rPr>
        <w:br/>
        <w:t>Anyone preferring contrasts are spoilt for choice with the coloured barbecuing elements. This is where the options range from bright red to restrained creamy white. Natural tones also create a homely contrast among the designs available for the outdoor kitchen: various timbers are featured in just the same way as understated plain coloured fronts.</w:t>
      </w:r>
    </w:p>
    <w:p w14:paraId="025F2378" w14:textId="77777777" w:rsidR="006D0783" w:rsidRDefault="006D0783" w:rsidP="00D31C07">
      <w:pPr>
        <w:spacing w:line="360" w:lineRule="auto"/>
        <w:rPr>
          <w:rFonts w:cs="Arial"/>
          <w:bCs/>
          <w:color w:val="auto"/>
          <w:szCs w:val="24"/>
        </w:rPr>
      </w:pPr>
    </w:p>
    <w:p w14:paraId="2F4A77E3" w14:textId="57BF993D" w:rsidR="002049A2" w:rsidRPr="002049A2" w:rsidRDefault="00191B53" w:rsidP="00D31C07">
      <w:pPr>
        <w:spacing w:line="360" w:lineRule="auto"/>
        <w:rPr>
          <w:rFonts w:cs="Arial"/>
          <w:b/>
          <w:color w:val="auto"/>
          <w:szCs w:val="24"/>
        </w:rPr>
      </w:pPr>
      <w:r>
        <w:rPr>
          <w:rFonts w:cs="Arial"/>
          <w:b/>
          <w:color w:val="auto"/>
          <w:szCs w:val="24"/>
        </w:rPr>
        <w:t>Creative material variety</w:t>
      </w:r>
    </w:p>
    <w:p w14:paraId="56C07DBF" w14:textId="6E68AB25" w:rsidR="00DC1FB3" w:rsidRDefault="00191B53" w:rsidP="00D31C07">
      <w:pPr>
        <w:spacing w:line="360" w:lineRule="auto"/>
        <w:rPr>
          <w:rFonts w:cs="Arial"/>
          <w:bCs/>
          <w:color w:val="auto"/>
          <w:szCs w:val="24"/>
        </w:rPr>
      </w:pPr>
      <w:r>
        <w:rPr>
          <w:rFonts w:cs="Arial"/>
          <w:bCs/>
          <w:color w:val="auto"/>
          <w:szCs w:val="24"/>
        </w:rPr>
        <w:t>There's one thing all materials must be: weatherproof. Concrete is a robust material that can cope well with frost, heat and UV radiation, making it a highly suitable cabinet body material for outdoor kitchens. Real wood creates a completely different look. Exuding warmth and homeliness, these kitchens integrate into the natural backdrop of gardens and patios. Drawers with wooden fronts as well as solid wooden doors that conveniently open and close on Hettich's weatherproof Veosys stainless steel hinge with integrated soft closing are complemented by many other creative details to provide an overall appearance of perfected harmony.</w:t>
      </w:r>
    </w:p>
    <w:p w14:paraId="6B9BED28" w14:textId="3475E76E" w:rsidR="00295134" w:rsidRDefault="002507E4" w:rsidP="00D31C07">
      <w:pPr>
        <w:spacing w:line="360" w:lineRule="auto"/>
        <w:rPr>
          <w:rFonts w:cs="Arial"/>
          <w:bCs/>
          <w:color w:val="auto"/>
          <w:szCs w:val="24"/>
        </w:rPr>
      </w:pPr>
      <w:r>
        <w:rPr>
          <w:rFonts w:cs="Arial"/>
          <w:bCs/>
          <w:color w:val="auto"/>
          <w:szCs w:val="24"/>
        </w:rPr>
        <w:br/>
        <w:t>Particularly when it comes to the choice of outdoor materials, the proximity to furniture trends is unmistakable. Surfaces in deceptively real and exquisite looking reproduction marble are just as much part of the options as unpolished looking rust effect finishes in industrial chic. Sustainable extravagance comes from glass ceramics made of recycled bottles: each top is one of a kind and a luxurious eye catcher. Enamelled surfaces tend to be used in a more jazzy and creative way. The magnetic surfaces become centre stage for kitchen herbs and truly fascinate as a splash of colour.</w:t>
      </w:r>
    </w:p>
    <w:p w14:paraId="26BAA640" w14:textId="00A8ED15" w:rsidR="009A5DA7" w:rsidRDefault="00DC1FB3" w:rsidP="00D31C07">
      <w:pPr>
        <w:spacing w:line="360" w:lineRule="auto"/>
        <w:rPr>
          <w:rFonts w:cs="Arial"/>
          <w:bCs/>
          <w:color w:val="auto"/>
          <w:szCs w:val="24"/>
        </w:rPr>
      </w:pPr>
      <w:r>
        <w:rPr>
          <w:rFonts w:cs="Arial"/>
          <w:bCs/>
          <w:color w:val="auto"/>
          <w:szCs w:val="24"/>
        </w:rPr>
        <w:t xml:space="preserve"> </w:t>
      </w:r>
    </w:p>
    <w:p w14:paraId="16984FFC" w14:textId="66EE2DA7" w:rsidR="009A5DA7" w:rsidRPr="00630423" w:rsidRDefault="002F06EA" w:rsidP="00D31C07">
      <w:pPr>
        <w:spacing w:line="360" w:lineRule="auto"/>
        <w:rPr>
          <w:rFonts w:cs="Arial"/>
          <w:b/>
          <w:color w:val="auto"/>
          <w:szCs w:val="24"/>
        </w:rPr>
      </w:pPr>
      <w:r>
        <w:rPr>
          <w:rFonts w:cs="Arial"/>
          <w:b/>
          <w:color w:val="auto"/>
          <w:szCs w:val="24"/>
        </w:rPr>
        <w:t>The outdoor kitchen is growing</w:t>
      </w:r>
    </w:p>
    <w:p w14:paraId="02FBB9E7" w14:textId="1D9E1DAF" w:rsidR="002F06EA" w:rsidRDefault="002F06EA" w:rsidP="00D31C07">
      <w:pPr>
        <w:spacing w:line="360" w:lineRule="auto"/>
        <w:rPr>
          <w:rFonts w:cs="Arial"/>
          <w:bCs/>
          <w:color w:val="auto"/>
          <w:szCs w:val="24"/>
        </w:rPr>
      </w:pPr>
      <w:r>
        <w:rPr>
          <w:rFonts w:cs="Arial"/>
          <w:bCs/>
          <w:color w:val="auto"/>
          <w:szCs w:val="24"/>
        </w:rPr>
        <w:t xml:space="preserve">Demand is spurring on designers and manufacturers. Going perfectly with the outdoor kitchen, the range of standalone storage units is growing, making it even more convenient and pleasurable to cook outdoors and enjoy time spent in the open. For instance, bar cabinets are available that provide ample space for wines and spirits, glasses of all types and a wide range of accessories. Also on offer are more and more practical ideas for space management in the outdoor kitchen, such as pull-out worktops or outdoor tables with space for storing utensils and seat cushions. </w:t>
      </w:r>
    </w:p>
    <w:p w14:paraId="3729E6C3" w14:textId="77777777" w:rsidR="002F06EA" w:rsidRDefault="002F06EA" w:rsidP="00D31C07">
      <w:pPr>
        <w:spacing w:line="360" w:lineRule="auto"/>
        <w:rPr>
          <w:rFonts w:cs="Arial"/>
          <w:bCs/>
          <w:color w:val="auto"/>
          <w:szCs w:val="24"/>
        </w:rPr>
      </w:pPr>
    </w:p>
    <w:p w14:paraId="18B1F2CE" w14:textId="3FE74E23" w:rsidR="00FA5999" w:rsidRPr="00E81A13" w:rsidRDefault="00AF0B9F" w:rsidP="00AA5A0C">
      <w:pPr>
        <w:spacing w:line="360" w:lineRule="auto"/>
        <w:rPr>
          <w:rFonts w:cs="Arial"/>
          <w:szCs w:val="24"/>
        </w:rPr>
      </w:pPr>
      <w:r>
        <w:rPr>
          <w:rFonts w:cs="Arial"/>
          <w:bCs/>
          <w:color w:val="auto"/>
          <w:szCs w:val="24"/>
        </w:rPr>
        <w:t>Hettich's trend scouts have come back from spoga+gafa 2023 with a fascinating video that summarises all the key trends:</w:t>
      </w:r>
      <w:r>
        <w:rPr>
          <w:rFonts w:cs="Arial"/>
          <w:szCs w:val="24"/>
        </w:rPr>
        <w:t xml:space="preserve"> </w:t>
      </w:r>
      <w:hyperlink r:id="rId8" w:history="1">
        <w:r>
          <w:rPr>
            <w:rStyle w:val="Hyperlink"/>
            <w:rFonts w:cs="Arial"/>
            <w:szCs w:val="24"/>
          </w:rPr>
          <w:t>spoga+gafa2023 trendvideo hettich</w:t>
        </w:r>
      </w:hyperlink>
    </w:p>
    <w:p w14:paraId="43E93B4A" w14:textId="4D463026" w:rsidR="002E75D2" w:rsidRDefault="00FA5999" w:rsidP="00AA5A0C">
      <w:pPr>
        <w:spacing w:line="360" w:lineRule="auto"/>
      </w:pPr>
      <w:r w:rsidRPr="00DC29F7">
        <w:rPr>
          <w:rFonts w:cs="Arial"/>
          <w:b/>
          <w:noProof/>
          <w:color w:val="212100"/>
          <w:szCs w:val="24"/>
        </w:rPr>
        <w:drawing>
          <wp:inline distT="0" distB="0" distL="0" distR="0" wp14:anchorId="165E5097" wp14:editId="025A21D7">
            <wp:extent cx="811282" cy="803611"/>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0632" cy="812873"/>
                    </a:xfrm>
                    <a:prstGeom prst="rect">
                      <a:avLst/>
                    </a:prstGeom>
                  </pic:spPr>
                </pic:pic>
              </a:graphicData>
            </a:graphic>
          </wp:inline>
        </w:drawing>
      </w:r>
    </w:p>
    <w:p w14:paraId="706503DA" w14:textId="3BA3A0D9" w:rsidR="00AA5A0C" w:rsidRPr="00621082" w:rsidRDefault="00AA5A0C" w:rsidP="00AA5A0C">
      <w:pPr>
        <w:spacing w:line="360" w:lineRule="auto"/>
        <w:rPr>
          <w:rFonts w:cs="Arial"/>
          <w:color w:val="auto"/>
        </w:rPr>
      </w:pPr>
      <w:r>
        <w:rPr>
          <w:rFonts w:cs="Arial"/>
          <w:color w:val="auto"/>
        </w:rPr>
        <w:t xml:space="preserve">The following picture material is available for downloading from the </w:t>
      </w:r>
      <w:r>
        <w:rPr>
          <w:rFonts w:cs="Arial"/>
          <w:b/>
          <w:color w:val="auto"/>
        </w:rPr>
        <w:t xml:space="preserve">"Press" menu </w:t>
      </w:r>
      <w:r>
        <w:rPr>
          <w:rFonts w:cs="Arial"/>
          <w:color w:val="auto"/>
        </w:rPr>
        <w:t xml:space="preserve">at </w:t>
      </w:r>
      <w:r>
        <w:rPr>
          <w:rFonts w:cs="Arial"/>
          <w:b/>
          <w:color w:val="auto"/>
        </w:rPr>
        <w:t>www.hettich.com</w:t>
      </w:r>
      <w:r>
        <w:rPr>
          <w:rFonts w:cs="Arial"/>
          <w:color w:val="auto"/>
        </w:rPr>
        <w: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Pr>
          <w:rFonts w:cs="Arial"/>
          <w:b/>
          <w:color w:val="auto"/>
        </w:rPr>
        <w:t>Images</w:t>
      </w:r>
    </w:p>
    <w:p w14:paraId="5087A137" w14:textId="77777777" w:rsidR="00D856E3" w:rsidRPr="00621082" w:rsidRDefault="00D856E3" w:rsidP="00D856E3">
      <w:pPr>
        <w:spacing w:line="360" w:lineRule="auto"/>
        <w:rPr>
          <w:rFonts w:cs="Arial"/>
          <w:b/>
          <w:color w:val="auto"/>
          <w:sz w:val="22"/>
          <w:szCs w:val="22"/>
        </w:rPr>
      </w:pPr>
      <w:r>
        <w:rPr>
          <w:rFonts w:cs="Arial"/>
          <w:b/>
          <w:color w:val="auto"/>
        </w:rPr>
        <w:t>Captions</w:t>
      </w: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5E231065" w14:textId="3208413F" w:rsidR="0032066A" w:rsidRDefault="006D0783" w:rsidP="00E62D31">
      <w:pPr>
        <w:suppressAutoHyphens/>
        <w:ind w:right="-1"/>
        <w:rPr>
          <w:rFonts w:cs="Arial"/>
          <w:color w:val="212100"/>
          <w:szCs w:val="24"/>
        </w:rPr>
      </w:pPr>
      <w:r>
        <w:rPr>
          <w:rFonts w:cs="Arial"/>
          <w:noProof/>
          <w:color w:val="212100"/>
          <w:szCs w:val="24"/>
        </w:rPr>
        <w:drawing>
          <wp:inline distT="0" distB="0" distL="0" distR="0" wp14:anchorId="01BBCA95" wp14:editId="037906CF">
            <wp:extent cx="2047285" cy="147840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2056280" cy="1484898"/>
                    </a:xfrm>
                    <a:prstGeom prst="rect">
                      <a:avLst/>
                    </a:prstGeom>
                  </pic:spPr>
                </pic:pic>
              </a:graphicData>
            </a:graphic>
          </wp:inline>
        </w:drawing>
      </w:r>
    </w:p>
    <w:p w14:paraId="25119D71" w14:textId="6FD7E685" w:rsidR="00175DE5" w:rsidRPr="0036135D" w:rsidRDefault="001E597C" w:rsidP="00175DE5">
      <w:pPr>
        <w:suppressAutoHyphens/>
        <w:ind w:right="-1"/>
        <w:rPr>
          <w:rFonts w:cs="Arial"/>
          <w:b/>
          <w:color w:val="212100"/>
          <w:sz w:val="22"/>
          <w:szCs w:val="22"/>
        </w:rPr>
      </w:pPr>
      <w:r>
        <w:rPr>
          <w:rFonts w:cs="Arial"/>
          <w:b/>
          <w:color w:val="212100"/>
          <w:sz w:val="22"/>
          <w:szCs w:val="22"/>
        </w:rPr>
        <w:t>232023_a</w:t>
      </w:r>
    </w:p>
    <w:p w14:paraId="1AE77D9F" w14:textId="4EB06C46" w:rsidR="00175DE5" w:rsidRPr="0032066A" w:rsidRDefault="00612A15" w:rsidP="00175DE5">
      <w:pPr>
        <w:suppressAutoHyphens/>
        <w:ind w:right="-1"/>
        <w:rPr>
          <w:rFonts w:cs="Arial"/>
          <w:color w:val="212100"/>
          <w:sz w:val="22"/>
          <w:szCs w:val="22"/>
        </w:rPr>
      </w:pPr>
      <w:r>
        <w:rPr>
          <w:rFonts w:cs="Arial"/>
          <w:color w:val="212100"/>
          <w:sz w:val="22"/>
          <w:szCs w:val="22"/>
        </w:rPr>
        <w:t>Expectations on outdoor kitchen design are growing: dark fronts in combination with stainless steel being right on trend. The high quality of design can also be continued through on the inside with the versatile InnoTech Atira drawer system from Hettich. Photo: Hettich</w:t>
      </w:r>
    </w:p>
    <w:p w14:paraId="299A71EF" w14:textId="77777777" w:rsidR="00175DE5" w:rsidRDefault="00175DE5" w:rsidP="0032066A">
      <w:pPr>
        <w:suppressAutoHyphens/>
        <w:ind w:right="-1"/>
        <w:rPr>
          <w:rFonts w:cs="Arial"/>
          <w:color w:val="212100"/>
          <w:sz w:val="22"/>
          <w:szCs w:val="22"/>
        </w:rPr>
      </w:pPr>
    </w:p>
    <w:p w14:paraId="513A2021" w14:textId="70E4ED8A"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1979A997" wp14:editId="6789B054">
            <wp:extent cx="2087745" cy="1507619"/>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2093772" cy="1511972"/>
                    </a:xfrm>
                    <a:prstGeom prst="rect">
                      <a:avLst/>
                    </a:prstGeom>
                  </pic:spPr>
                </pic:pic>
              </a:graphicData>
            </a:graphic>
          </wp:inline>
        </w:drawing>
      </w:r>
    </w:p>
    <w:p w14:paraId="3DEF83F4" w14:textId="6BEEDEE3" w:rsidR="00175DE5" w:rsidRPr="0036135D" w:rsidRDefault="001E597C" w:rsidP="00175DE5">
      <w:pPr>
        <w:suppressAutoHyphens/>
        <w:ind w:right="-1"/>
        <w:rPr>
          <w:rFonts w:cs="Arial"/>
          <w:b/>
          <w:color w:val="212100"/>
          <w:sz w:val="22"/>
          <w:szCs w:val="22"/>
        </w:rPr>
      </w:pPr>
      <w:r>
        <w:rPr>
          <w:rFonts w:cs="Arial"/>
          <w:b/>
          <w:color w:val="212100"/>
          <w:sz w:val="22"/>
          <w:szCs w:val="22"/>
        </w:rPr>
        <w:t>232023_b</w:t>
      </w:r>
    </w:p>
    <w:p w14:paraId="0528EB20" w14:textId="4864EADC" w:rsidR="00175DE5" w:rsidRPr="0032066A" w:rsidRDefault="003E7AE6" w:rsidP="00175DE5">
      <w:pPr>
        <w:suppressAutoHyphens/>
        <w:ind w:right="-1"/>
        <w:rPr>
          <w:rFonts w:cs="Arial"/>
          <w:color w:val="212100"/>
          <w:sz w:val="22"/>
          <w:szCs w:val="22"/>
        </w:rPr>
      </w:pPr>
      <w:r>
        <w:rPr>
          <w:rFonts w:cs="Arial"/>
          <w:color w:val="212100"/>
          <w:sz w:val="22"/>
          <w:szCs w:val="22"/>
        </w:rPr>
        <w:t>Colourful highlights in the outdoor kitchen are provided above all by BBQ equipment and standalone kitchen modules or jazzy enamelled surfaces. Photo: Hettich</w:t>
      </w:r>
    </w:p>
    <w:p w14:paraId="7354D609" w14:textId="77777777" w:rsidR="00175DE5" w:rsidRDefault="00175DE5" w:rsidP="0032066A">
      <w:pPr>
        <w:suppressAutoHyphens/>
        <w:ind w:right="-1"/>
        <w:rPr>
          <w:rFonts w:cs="Arial"/>
          <w:color w:val="212100"/>
          <w:sz w:val="22"/>
          <w:szCs w:val="22"/>
        </w:rPr>
      </w:pPr>
    </w:p>
    <w:p w14:paraId="4C9586A8" w14:textId="255D0C3B"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7DAAFE95" wp14:editId="113CE0D3">
            <wp:extent cx="2071561" cy="1495932"/>
            <wp:effectExtent l="0" t="0" r="508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2023_c.jpg"/>
                    <pic:cNvPicPr/>
                  </pic:nvPicPr>
                  <pic:blipFill>
                    <a:blip r:embed="rId12" cstate="email">
                      <a:extLst>
                        <a:ext uri="{28A0092B-C50C-407E-A947-70E740481C1C}">
                          <a14:useLocalDpi xmlns:a14="http://schemas.microsoft.com/office/drawing/2010/main"/>
                        </a:ext>
                      </a:extLst>
                    </a:blip>
                    <a:stretch>
                      <a:fillRect/>
                    </a:stretch>
                  </pic:blipFill>
                  <pic:spPr>
                    <a:xfrm>
                      <a:off x="0" y="0"/>
                      <a:ext cx="2082333" cy="1503711"/>
                    </a:xfrm>
                    <a:prstGeom prst="rect">
                      <a:avLst/>
                    </a:prstGeom>
                  </pic:spPr>
                </pic:pic>
              </a:graphicData>
            </a:graphic>
          </wp:inline>
        </w:drawing>
      </w:r>
    </w:p>
    <w:p w14:paraId="1F5BAA15" w14:textId="05D9EA8C" w:rsidR="00175DE5" w:rsidRPr="0036135D" w:rsidRDefault="001E597C" w:rsidP="00175DE5">
      <w:pPr>
        <w:suppressAutoHyphens/>
        <w:ind w:right="-1"/>
        <w:rPr>
          <w:rFonts w:cs="Arial"/>
          <w:b/>
          <w:color w:val="212100"/>
          <w:sz w:val="22"/>
          <w:szCs w:val="22"/>
        </w:rPr>
      </w:pPr>
      <w:r>
        <w:rPr>
          <w:rFonts w:cs="Arial"/>
          <w:b/>
          <w:color w:val="212100"/>
          <w:sz w:val="22"/>
          <w:szCs w:val="22"/>
        </w:rPr>
        <w:t>232023_c</w:t>
      </w:r>
    </w:p>
    <w:p w14:paraId="6F23A2B5" w14:textId="534CADAE" w:rsidR="00175DE5" w:rsidRPr="0032066A" w:rsidRDefault="00BC11B7" w:rsidP="00175DE5">
      <w:pPr>
        <w:suppressAutoHyphens/>
        <w:ind w:right="-1"/>
        <w:rPr>
          <w:rFonts w:cs="Arial"/>
          <w:color w:val="212100"/>
          <w:sz w:val="22"/>
          <w:szCs w:val="22"/>
        </w:rPr>
      </w:pPr>
      <w:r>
        <w:rPr>
          <w:rFonts w:cs="Arial"/>
          <w:color w:val="212100"/>
          <w:sz w:val="22"/>
          <w:szCs w:val="22"/>
        </w:rPr>
        <w:t>Extravagant materials such as glass ceramics made from recycled bottles or classy looking reproduction marble underscore the growing status of outdoor kitchens. Photo: Hettich</w:t>
      </w:r>
    </w:p>
    <w:p w14:paraId="6676791F" w14:textId="77777777" w:rsidR="00175DE5" w:rsidRDefault="00175DE5" w:rsidP="0032066A">
      <w:pPr>
        <w:suppressAutoHyphens/>
        <w:ind w:right="-1"/>
        <w:rPr>
          <w:rFonts w:cs="Arial"/>
          <w:color w:val="212100"/>
          <w:sz w:val="22"/>
          <w:szCs w:val="22"/>
        </w:rPr>
      </w:pPr>
    </w:p>
    <w:p w14:paraId="6FA71139" w14:textId="5A552C27" w:rsidR="0032066A" w:rsidRDefault="006D0783" w:rsidP="0032066A">
      <w:pPr>
        <w:suppressAutoHyphens/>
        <w:ind w:right="-1"/>
        <w:rPr>
          <w:rFonts w:cs="Arial"/>
          <w:color w:val="212100"/>
          <w:sz w:val="22"/>
          <w:szCs w:val="22"/>
        </w:rPr>
      </w:pPr>
      <w:r>
        <w:rPr>
          <w:rFonts w:cs="Arial"/>
          <w:noProof/>
          <w:color w:val="212100"/>
          <w:sz w:val="22"/>
          <w:szCs w:val="22"/>
        </w:rPr>
        <w:drawing>
          <wp:inline distT="0" distB="0" distL="0" distR="0" wp14:anchorId="108BA8C4" wp14:editId="1CAE1BCD">
            <wp:extent cx="2129106" cy="1537487"/>
            <wp:effectExtent l="0" t="0" r="508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2023_d.jpg"/>
                    <pic:cNvPicPr/>
                  </pic:nvPicPr>
                  <pic:blipFill>
                    <a:blip r:embed="rId13" cstate="email">
                      <a:extLst>
                        <a:ext uri="{28A0092B-C50C-407E-A947-70E740481C1C}">
                          <a14:useLocalDpi xmlns:a14="http://schemas.microsoft.com/office/drawing/2010/main"/>
                        </a:ext>
                      </a:extLst>
                    </a:blip>
                    <a:stretch>
                      <a:fillRect/>
                    </a:stretch>
                  </pic:blipFill>
                  <pic:spPr>
                    <a:xfrm>
                      <a:off x="0" y="0"/>
                      <a:ext cx="2149438" cy="1552169"/>
                    </a:xfrm>
                    <a:prstGeom prst="rect">
                      <a:avLst/>
                    </a:prstGeom>
                  </pic:spPr>
                </pic:pic>
              </a:graphicData>
            </a:graphic>
          </wp:inline>
        </w:drawing>
      </w:r>
    </w:p>
    <w:p w14:paraId="44253CE1" w14:textId="18ECFCE5" w:rsidR="00DB5014" w:rsidRPr="0036135D" w:rsidRDefault="001E597C" w:rsidP="00DB5014">
      <w:pPr>
        <w:suppressAutoHyphens/>
        <w:ind w:right="-1"/>
        <w:rPr>
          <w:rFonts w:cs="Arial"/>
          <w:b/>
          <w:color w:val="212100"/>
          <w:sz w:val="22"/>
          <w:szCs w:val="22"/>
        </w:rPr>
      </w:pPr>
      <w:r>
        <w:rPr>
          <w:rFonts w:cs="Arial"/>
          <w:b/>
          <w:color w:val="212100"/>
          <w:sz w:val="22"/>
          <w:szCs w:val="22"/>
        </w:rPr>
        <w:t>232023_d</w:t>
      </w:r>
    </w:p>
    <w:p w14:paraId="7DCEF45D" w14:textId="1BA0AD7E" w:rsidR="0032066A" w:rsidRPr="0032066A" w:rsidRDefault="00BC11B7" w:rsidP="0032066A">
      <w:pPr>
        <w:suppressAutoHyphens/>
        <w:ind w:right="-1"/>
        <w:rPr>
          <w:rFonts w:cs="Arial"/>
          <w:color w:val="212100"/>
          <w:sz w:val="22"/>
          <w:szCs w:val="22"/>
        </w:rPr>
      </w:pPr>
      <w:r>
        <w:rPr>
          <w:rFonts w:cs="Arial"/>
          <w:color w:val="212100"/>
          <w:sz w:val="22"/>
          <w:szCs w:val="22"/>
        </w:rPr>
        <w:t>Wood effect and real wood finishes give outdoor kitchens a very homely look and come in all colour options. Industrial chic, shown here in rust effect, has also arrived in the outdoor kitchen. Photo: Hettich</w:t>
      </w:r>
    </w:p>
    <w:p w14:paraId="5443E275" w14:textId="77777777" w:rsidR="0032066A" w:rsidRDefault="0032066A" w:rsidP="0032066A">
      <w:pPr>
        <w:suppressAutoHyphens/>
        <w:ind w:right="-1"/>
        <w:rPr>
          <w:rFonts w:cs="Arial"/>
          <w:color w:val="212100"/>
          <w:sz w:val="22"/>
          <w:szCs w:val="22"/>
        </w:rPr>
      </w:pPr>
    </w:p>
    <w:p w14:paraId="63E7B2CB" w14:textId="6C3BFB66" w:rsidR="00000A75" w:rsidRDefault="006D0783" w:rsidP="00DB5014">
      <w:pPr>
        <w:suppressAutoHyphens/>
        <w:ind w:right="-1"/>
        <w:rPr>
          <w:rFonts w:cs="Arial"/>
          <w:color w:val="212100"/>
          <w:szCs w:val="24"/>
        </w:rPr>
      </w:pPr>
      <w:r>
        <w:rPr>
          <w:rFonts w:cs="Arial"/>
          <w:noProof/>
          <w:color w:val="212100"/>
          <w:szCs w:val="24"/>
        </w:rPr>
        <w:drawing>
          <wp:inline distT="0" distB="0" distL="0" distR="0" wp14:anchorId="5428763C" wp14:editId="42855C90">
            <wp:extent cx="2196340" cy="158603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2023_e.jpg"/>
                    <pic:cNvPicPr/>
                  </pic:nvPicPr>
                  <pic:blipFill>
                    <a:blip r:embed="rId14" cstate="email">
                      <a:extLst>
                        <a:ext uri="{28A0092B-C50C-407E-A947-70E740481C1C}">
                          <a14:useLocalDpi xmlns:a14="http://schemas.microsoft.com/office/drawing/2010/main"/>
                        </a:ext>
                      </a:extLst>
                    </a:blip>
                    <a:stretch>
                      <a:fillRect/>
                    </a:stretch>
                  </pic:blipFill>
                  <pic:spPr>
                    <a:xfrm>
                      <a:off x="0" y="0"/>
                      <a:ext cx="2223251" cy="1605472"/>
                    </a:xfrm>
                    <a:prstGeom prst="rect">
                      <a:avLst/>
                    </a:prstGeom>
                  </pic:spPr>
                </pic:pic>
              </a:graphicData>
            </a:graphic>
          </wp:inline>
        </w:drawing>
      </w:r>
    </w:p>
    <w:p w14:paraId="7E429BCB" w14:textId="49E0FF46" w:rsidR="00DB5014" w:rsidRPr="0036135D" w:rsidRDefault="001E597C" w:rsidP="00DB5014">
      <w:pPr>
        <w:suppressAutoHyphens/>
        <w:ind w:right="-1"/>
        <w:rPr>
          <w:rFonts w:cs="Arial"/>
          <w:b/>
          <w:color w:val="212100"/>
          <w:sz w:val="22"/>
          <w:szCs w:val="22"/>
        </w:rPr>
      </w:pPr>
      <w:r>
        <w:rPr>
          <w:rFonts w:cs="Arial"/>
          <w:b/>
          <w:color w:val="212100"/>
          <w:sz w:val="22"/>
          <w:szCs w:val="22"/>
        </w:rPr>
        <w:t>232023_e</w:t>
      </w:r>
    </w:p>
    <w:p w14:paraId="5C43D419" w14:textId="65C69E61" w:rsidR="00DB5014" w:rsidRDefault="00CA107F" w:rsidP="00DB5014">
      <w:pPr>
        <w:suppressAutoHyphens/>
        <w:ind w:right="-1"/>
        <w:rPr>
          <w:rFonts w:cs="Arial"/>
          <w:color w:val="212100"/>
          <w:sz w:val="22"/>
          <w:szCs w:val="22"/>
        </w:rPr>
      </w:pPr>
      <w:r>
        <w:rPr>
          <w:rFonts w:cs="Arial"/>
          <w:color w:val="212100"/>
          <w:sz w:val="22"/>
          <w:szCs w:val="22"/>
        </w:rPr>
        <w:t>Creative practical ideas for extra space and storage can be found in the outdoor kitchen too. Photo: Hettich</w:t>
      </w:r>
    </w:p>
    <w:p w14:paraId="48700B96" w14:textId="77777777" w:rsidR="00CA107F" w:rsidRDefault="003E3CFF" w:rsidP="00E62D31">
      <w:pPr>
        <w:suppressAutoHyphens/>
        <w:ind w:right="-1"/>
        <w:rPr>
          <w:rFonts w:cs="Arial"/>
          <w:b/>
          <w:color w:val="212100"/>
          <w:szCs w:val="24"/>
        </w:rPr>
      </w:pPr>
      <w:r w:rsidRPr="00DC29F7">
        <w:rPr>
          <w:rFonts w:cs="Arial"/>
          <w:b/>
          <w:noProof/>
          <w:color w:val="212100"/>
          <w:szCs w:val="24"/>
        </w:rPr>
        <w:drawing>
          <wp:inline distT="0" distB="0" distL="0" distR="0" wp14:anchorId="4B2C1A6F" wp14:editId="75FEFC6F">
            <wp:extent cx="1402080" cy="1388823"/>
            <wp:effectExtent l="0" t="0" r="762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3070" cy="1399709"/>
                    </a:xfrm>
                    <a:prstGeom prst="rect">
                      <a:avLst/>
                    </a:prstGeom>
                  </pic:spPr>
                </pic:pic>
              </a:graphicData>
            </a:graphic>
          </wp:inline>
        </w:drawing>
      </w:r>
    </w:p>
    <w:p w14:paraId="2CF9DAE8" w14:textId="663633D9" w:rsidR="00DD6DD3" w:rsidRPr="00E23D23" w:rsidRDefault="00DD6DD3" w:rsidP="00E23D23">
      <w:pPr>
        <w:suppressAutoHyphens/>
        <w:rPr>
          <w:rFonts w:cs="Arial"/>
          <w:b/>
          <w:color w:val="212100"/>
          <w:sz w:val="22"/>
          <w:szCs w:val="22"/>
        </w:rPr>
      </w:pPr>
      <w:r>
        <w:rPr>
          <w:rFonts w:cs="Arial"/>
          <w:b/>
          <w:color w:val="212100"/>
          <w:sz w:val="22"/>
          <w:szCs w:val="22"/>
        </w:rPr>
        <w:t>232023_f</w:t>
      </w:r>
    </w:p>
    <w:p w14:paraId="3E18CAD5" w14:textId="14D48DF9" w:rsidR="00DD6DD3" w:rsidRPr="00E23D23" w:rsidRDefault="000C63F8" w:rsidP="00E23D23">
      <w:pPr>
        <w:suppressAutoHyphens/>
        <w:rPr>
          <w:rFonts w:cs="Arial"/>
          <w:color w:val="212100"/>
          <w:sz w:val="22"/>
          <w:szCs w:val="22"/>
        </w:rPr>
      </w:pPr>
      <w:hyperlink r:id="rId15" w:history="1">
        <w:r w:rsidR="00E23D23">
          <w:rPr>
            <w:rStyle w:val="Hyperlink"/>
            <w:rFonts w:cs="Arial"/>
            <w:szCs w:val="24"/>
          </w:rPr>
          <w:t>spoga+gafa2023 trendvideo hettich</w:t>
        </w:r>
      </w:hyperlink>
      <w:bookmarkStart w:id="0" w:name="_GoBack"/>
      <w:bookmarkEnd w:id="0"/>
      <w:r w:rsidR="00E23D23">
        <w:rPr>
          <w:rFonts w:cs="Arial"/>
          <w:szCs w:val="24"/>
        </w:rPr>
        <w:t xml:space="preserve"> </w:t>
      </w:r>
      <w:r w:rsidR="00E23D23">
        <w:rPr>
          <w:rFonts w:cs="Arial"/>
          <w:szCs w:val="24"/>
        </w:rPr>
        <w:br/>
      </w:r>
      <w:r w:rsidR="00E23D23">
        <w:rPr>
          <w:rFonts w:cs="Arial"/>
          <w:color w:val="212100"/>
          <w:sz w:val="22"/>
          <w:szCs w:val="22"/>
        </w:rPr>
        <w:t>Hettich's trend scouts have come back from spoga+gafa 2023 with a fascinating video that summarises all the key trends.</w:t>
      </w:r>
    </w:p>
    <w:p w14:paraId="414D2C2B" w14:textId="77777777" w:rsidR="0032066A" w:rsidRPr="00E23D23" w:rsidRDefault="0032066A" w:rsidP="00E23D23">
      <w:pPr>
        <w:suppressAutoHyphens/>
        <w:rPr>
          <w:rFonts w:cs="Arial"/>
          <w:color w:val="212100"/>
          <w:sz w:val="22"/>
          <w:szCs w:val="22"/>
        </w:rPr>
      </w:pPr>
    </w:p>
    <w:p w14:paraId="0AF03189" w14:textId="77777777" w:rsidR="00E62D31" w:rsidRPr="009F17CE" w:rsidRDefault="00E62D31" w:rsidP="00E62D31">
      <w:pPr>
        <w:widowControl w:val="0"/>
        <w:suppressAutoHyphens/>
        <w:spacing w:line="360" w:lineRule="auto"/>
        <w:ind w:right="-1"/>
        <w:rPr>
          <w:rFonts w:cs="Arial"/>
          <w:sz w:val="20"/>
          <w:u w:val="single"/>
        </w:rPr>
      </w:pPr>
      <w:r>
        <w:rPr>
          <w:rFonts w:cs="Arial"/>
          <w:sz w:val="20"/>
          <w:u w:val="single"/>
        </w:rPr>
        <w:t>About Hettich</w:t>
      </w:r>
    </w:p>
    <w:p w14:paraId="37024D6D" w14:textId="197C98D1" w:rsidR="001326F8" w:rsidRPr="00763294" w:rsidRDefault="00763294" w:rsidP="00763294">
      <w:pPr>
        <w:pStyle w:val="KeinLeerraum"/>
        <w:rPr>
          <w:color w:val="auto"/>
          <w:sz w:val="20"/>
        </w:rPr>
      </w:pPr>
      <w:r>
        <w:rPr>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16" w:history="1">
        <w:r>
          <w:rPr>
            <w:rStyle w:val="Hyperlink"/>
            <w:rFonts w:cs="Arial"/>
            <w:color w:val="auto"/>
            <w:sz w:val="20"/>
            <w:u w:val="none"/>
          </w:rPr>
          <w:t>www.hettich.com</w:t>
        </w:r>
      </w:hyperlink>
      <w:r>
        <w:rPr>
          <w:color w:val="auto"/>
          <w:sz w:val="20"/>
        </w:rPr>
        <w:t xml:space="preserve"> </w:t>
      </w:r>
      <w:r>
        <w:rPr>
          <w:sz w:val="20"/>
        </w:rPr>
        <w:br/>
      </w:r>
    </w:p>
    <w:sectPr w:rsidR="001326F8" w:rsidRPr="00763294">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A8F6" w14:textId="77777777" w:rsidR="00FE5995" w:rsidRDefault="00FE5995">
      <w:r>
        <w:separator/>
      </w:r>
    </w:p>
  </w:endnote>
  <w:endnote w:type="continuationSeparator" w:id="0">
    <w:p w14:paraId="083A6402" w14:textId="77777777" w:rsidR="00FE5995" w:rsidRDefault="00FE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Contact Press:</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Gerhard-Lüking-Strasse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Germany</w:t>
                          </w:r>
                        </w:p>
                        <w:p w14:paraId="53EE448F" w14:textId="77777777" w:rsidR="005579B1" w:rsidRDefault="009F5594">
                          <w:pPr>
                            <w:pStyle w:val="Rahmeninhalt"/>
                            <w:rPr>
                              <w:rFonts w:cs="Arial"/>
                              <w:sz w:val="16"/>
                              <w:szCs w:val="16"/>
                              <w:lang w:val="sv-SE"/>
                            </w:rPr>
                          </w:pPr>
                          <w:r>
                            <w:rPr>
                              <w:rFonts w:cs="Arial"/>
                              <w:color w:val="00000A"/>
                              <w:sz w:val="16"/>
                              <w:szCs w:val="16"/>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Voucher copy requested.</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PR_232023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Press:</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Gerhard-Lüking-Strasse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Germany</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Voucher copy requested.</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 xml:space="preserve">PR_232023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108C" w14:textId="77777777" w:rsidR="00FE5995" w:rsidRDefault="00FE5995">
      <w:r>
        <w:separator/>
      </w:r>
    </w:p>
  </w:footnote>
  <w:footnote w:type="continuationSeparator" w:id="0">
    <w:p w14:paraId="2B1AF74B" w14:textId="77777777" w:rsidR="00FE5995" w:rsidRDefault="00FE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A75"/>
    <w:rsid w:val="00000E09"/>
    <w:rsid w:val="0000300D"/>
    <w:rsid w:val="00006386"/>
    <w:rsid w:val="00006533"/>
    <w:rsid w:val="0001536A"/>
    <w:rsid w:val="00015A06"/>
    <w:rsid w:val="000171DF"/>
    <w:rsid w:val="000200D8"/>
    <w:rsid w:val="00027457"/>
    <w:rsid w:val="00035ABD"/>
    <w:rsid w:val="00036F56"/>
    <w:rsid w:val="00041746"/>
    <w:rsid w:val="00045160"/>
    <w:rsid w:val="000510A5"/>
    <w:rsid w:val="000529B7"/>
    <w:rsid w:val="000661D2"/>
    <w:rsid w:val="000674A2"/>
    <w:rsid w:val="000759E9"/>
    <w:rsid w:val="00077A3D"/>
    <w:rsid w:val="00085EAE"/>
    <w:rsid w:val="00087A86"/>
    <w:rsid w:val="00091657"/>
    <w:rsid w:val="000A09CB"/>
    <w:rsid w:val="000A15F7"/>
    <w:rsid w:val="000A19AE"/>
    <w:rsid w:val="000A4265"/>
    <w:rsid w:val="000A4333"/>
    <w:rsid w:val="000B24B0"/>
    <w:rsid w:val="000B4B0C"/>
    <w:rsid w:val="000B64BE"/>
    <w:rsid w:val="000B77EC"/>
    <w:rsid w:val="000C1F4C"/>
    <w:rsid w:val="000C2DD3"/>
    <w:rsid w:val="000C63F8"/>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0FE"/>
    <w:rsid w:val="00101FDC"/>
    <w:rsid w:val="00104111"/>
    <w:rsid w:val="00110727"/>
    <w:rsid w:val="0012133A"/>
    <w:rsid w:val="00122DDE"/>
    <w:rsid w:val="001326F8"/>
    <w:rsid w:val="0013793E"/>
    <w:rsid w:val="001432C9"/>
    <w:rsid w:val="00155EF5"/>
    <w:rsid w:val="0015678F"/>
    <w:rsid w:val="00160D80"/>
    <w:rsid w:val="00175DE5"/>
    <w:rsid w:val="00180657"/>
    <w:rsid w:val="001856C2"/>
    <w:rsid w:val="00191B53"/>
    <w:rsid w:val="00193B9D"/>
    <w:rsid w:val="001A0773"/>
    <w:rsid w:val="001B3FAA"/>
    <w:rsid w:val="001B7DB9"/>
    <w:rsid w:val="001C2597"/>
    <w:rsid w:val="001C317B"/>
    <w:rsid w:val="001C35A9"/>
    <w:rsid w:val="001D2710"/>
    <w:rsid w:val="001D3033"/>
    <w:rsid w:val="001D322A"/>
    <w:rsid w:val="001D45EB"/>
    <w:rsid w:val="001D4B53"/>
    <w:rsid w:val="001D67AB"/>
    <w:rsid w:val="001D70A9"/>
    <w:rsid w:val="001D76A1"/>
    <w:rsid w:val="001E1399"/>
    <w:rsid w:val="001E597C"/>
    <w:rsid w:val="001F0D1C"/>
    <w:rsid w:val="001F1025"/>
    <w:rsid w:val="001F3624"/>
    <w:rsid w:val="001F67BD"/>
    <w:rsid w:val="00200E64"/>
    <w:rsid w:val="002049A2"/>
    <w:rsid w:val="00204ACE"/>
    <w:rsid w:val="00207B6D"/>
    <w:rsid w:val="0021189A"/>
    <w:rsid w:val="00212DD9"/>
    <w:rsid w:val="00223F7B"/>
    <w:rsid w:val="00225641"/>
    <w:rsid w:val="002307AA"/>
    <w:rsid w:val="0023474D"/>
    <w:rsid w:val="00235283"/>
    <w:rsid w:val="00246B4E"/>
    <w:rsid w:val="002507E4"/>
    <w:rsid w:val="00251744"/>
    <w:rsid w:val="00253FE4"/>
    <w:rsid w:val="002625EE"/>
    <w:rsid w:val="002704D3"/>
    <w:rsid w:val="0027718B"/>
    <w:rsid w:val="00281B4B"/>
    <w:rsid w:val="002821AB"/>
    <w:rsid w:val="0028637A"/>
    <w:rsid w:val="002869A1"/>
    <w:rsid w:val="002875C2"/>
    <w:rsid w:val="0029353C"/>
    <w:rsid w:val="002940CB"/>
    <w:rsid w:val="00295134"/>
    <w:rsid w:val="002A5DBA"/>
    <w:rsid w:val="002B7251"/>
    <w:rsid w:val="002C0D1B"/>
    <w:rsid w:val="002C362C"/>
    <w:rsid w:val="002C5D3B"/>
    <w:rsid w:val="002C715F"/>
    <w:rsid w:val="002D120E"/>
    <w:rsid w:val="002D62DD"/>
    <w:rsid w:val="002D6D32"/>
    <w:rsid w:val="002D73B2"/>
    <w:rsid w:val="002E002E"/>
    <w:rsid w:val="002E1510"/>
    <w:rsid w:val="002E348C"/>
    <w:rsid w:val="002E36D0"/>
    <w:rsid w:val="002E75D2"/>
    <w:rsid w:val="002F06EA"/>
    <w:rsid w:val="002F12F3"/>
    <w:rsid w:val="002F2545"/>
    <w:rsid w:val="002F428B"/>
    <w:rsid w:val="003052F1"/>
    <w:rsid w:val="00305D0A"/>
    <w:rsid w:val="003063BA"/>
    <w:rsid w:val="00316755"/>
    <w:rsid w:val="00320031"/>
    <w:rsid w:val="0032066A"/>
    <w:rsid w:val="00322751"/>
    <w:rsid w:val="00326074"/>
    <w:rsid w:val="0033196A"/>
    <w:rsid w:val="00332D4E"/>
    <w:rsid w:val="00342976"/>
    <w:rsid w:val="00345896"/>
    <w:rsid w:val="003500C1"/>
    <w:rsid w:val="003502CF"/>
    <w:rsid w:val="00354762"/>
    <w:rsid w:val="0036135D"/>
    <w:rsid w:val="00362C40"/>
    <w:rsid w:val="00363223"/>
    <w:rsid w:val="003707CD"/>
    <w:rsid w:val="003739AC"/>
    <w:rsid w:val="00375258"/>
    <w:rsid w:val="00377529"/>
    <w:rsid w:val="00380FE5"/>
    <w:rsid w:val="0038289F"/>
    <w:rsid w:val="003848E8"/>
    <w:rsid w:val="00385688"/>
    <w:rsid w:val="00385BD0"/>
    <w:rsid w:val="0038681D"/>
    <w:rsid w:val="0039102D"/>
    <w:rsid w:val="0039265C"/>
    <w:rsid w:val="003A6954"/>
    <w:rsid w:val="003B09F3"/>
    <w:rsid w:val="003B0D29"/>
    <w:rsid w:val="003B25BC"/>
    <w:rsid w:val="003B36C8"/>
    <w:rsid w:val="003B38BB"/>
    <w:rsid w:val="003B3BAE"/>
    <w:rsid w:val="003B6385"/>
    <w:rsid w:val="003C1152"/>
    <w:rsid w:val="003C17F5"/>
    <w:rsid w:val="003C2751"/>
    <w:rsid w:val="003C7E0C"/>
    <w:rsid w:val="003D5B8F"/>
    <w:rsid w:val="003D5BA4"/>
    <w:rsid w:val="003D7445"/>
    <w:rsid w:val="003D7557"/>
    <w:rsid w:val="003E015E"/>
    <w:rsid w:val="003E3CFF"/>
    <w:rsid w:val="003E7AE6"/>
    <w:rsid w:val="003F0FEB"/>
    <w:rsid w:val="003F1B3F"/>
    <w:rsid w:val="003F31C9"/>
    <w:rsid w:val="003F3B38"/>
    <w:rsid w:val="00404479"/>
    <w:rsid w:val="004070C2"/>
    <w:rsid w:val="00411279"/>
    <w:rsid w:val="00411F11"/>
    <w:rsid w:val="00412AFC"/>
    <w:rsid w:val="0041611E"/>
    <w:rsid w:val="00417278"/>
    <w:rsid w:val="004177B6"/>
    <w:rsid w:val="004206C2"/>
    <w:rsid w:val="00421041"/>
    <w:rsid w:val="00422F19"/>
    <w:rsid w:val="00423388"/>
    <w:rsid w:val="004256AB"/>
    <w:rsid w:val="004268CB"/>
    <w:rsid w:val="00436392"/>
    <w:rsid w:val="00441C3F"/>
    <w:rsid w:val="00444360"/>
    <w:rsid w:val="004444EF"/>
    <w:rsid w:val="00444DAF"/>
    <w:rsid w:val="00453862"/>
    <w:rsid w:val="0046015E"/>
    <w:rsid w:val="00464315"/>
    <w:rsid w:val="00470536"/>
    <w:rsid w:val="00471EF6"/>
    <w:rsid w:val="0047257E"/>
    <w:rsid w:val="00475CE0"/>
    <w:rsid w:val="00485476"/>
    <w:rsid w:val="004862AC"/>
    <w:rsid w:val="004A0A2E"/>
    <w:rsid w:val="004A1CC1"/>
    <w:rsid w:val="004A381F"/>
    <w:rsid w:val="004A49B8"/>
    <w:rsid w:val="004B0425"/>
    <w:rsid w:val="004B2BB1"/>
    <w:rsid w:val="004B4910"/>
    <w:rsid w:val="004B7215"/>
    <w:rsid w:val="004B7D79"/>
    <w:rsid w:val="004C330F"/>
    <w:rsid w:val="004C5F91"/>
    <w:rsid w:val="004C7820"/>
    <w:rsid w:val="004D502F"/>
    <w:rsid w:val="004D6B8B"/>
    <w:rsid w:val="004E3DAB"/>
    <w:rsid w:val="004E6C1E"/>
    <w:rsid w:val="004E79A1"/>
    <w:rsid w:val="004F17A3"/>
    <w:rsid w:val="004F4BDB"/>
    <w:rsid w:val="004F67B4"/>
    <w:rsid w:val="00500D71"/>
    <w:rsid w:val="00502BC6"/>
    <w:rsid w:val="00505D81"/>
    <w:rsid w:val="0051046F"/>
    <w:rsid w:val="005210F9"/>
    <w:rsid w:val="00521B38"/>
    <w:rsid w:val="00527519"/>
    <w:rsid w:val="005324E9"/>
    <w:rsid w:val="00533903"/>
    <w:rsid w:val="0053695C"/>
    <w:rsid w:val="005401C6"/>
    <w:rsid w:val="00550E15"/>
    <w:rsid w:val="0055719A"/>
    <w:rsid w:val="005579B1"/>
    <w:rsid w:val="00561FD4"/>
    <w:rsid w:val="00563A01"/>
    <w:rsid w:val="00565E76"/>
    <w:rsid w:val="005664D0"/>
    <w:rsid w:val="0057110B"/>
    <w:rsid w:val="005739F2"/>
    <w:rsid w:val="005741F7"/>
    <w:rsid w:val="005746DC"/>
    <w:rsid w:val="00575671"/>
    <w:rsid w:val="00582274"/>
    <w:rsid w:val="005830FD"/>
    <w:rsid w:val="00583A44"/>
    <w:rsid w:val="00593894"/>
    <w:rsid w:val="00597C52"/>
    <w:rsid w:val="005A1CAE"/>
    <w:rsid w:val="005A4E81"/>
    <w:rsid w:val="005A61A6"/>
    <w:rsid w:val="005A634C"/>
    <w:rsid w:val="005B5C1D"/>
    <w:rsid w:val="005B6D7E"/>
    <w:rsid w:val="005B6D8B"/>
    <w:rsid w:val="005B7527"/>
    <w:rsid w:val="005C451E"/>
    <w:rsid w:val="005C61DB"/>
    <w:rsid w:val="005D0977"/>
    <w:rsid w:val="005D40CF"/>
    <w:rsid w:val="005D713E"/>
    <w:rsid w:val="005E4D8F"/>
    <w:rsid w:val="005E6021"/>
    <w:rsid w:val="005F02F6"/>
    <w:rsid w:val="005F10B5"/>
    <w:rsid w:val="005F2C8F"/>
    <w:rsid w:val="005F67EE"/>
    <w:rsid w:val="00601B30"/>
    <w:rsid w:val="00606CD9"/>
    <w:rsid w:val="00607439"/>
    <w:rsid w:val="0061137E"/>
    <w:rsid w:val="00612163"/>
    <w:rsid w:val="00612A15"/>
    <w:rsid w:val="00616365"/>
    <w:rsid w:val="00621082"/>
    <w:rsid w:val="0062590B"/>
    <w:rsid w:val="006300F5"/>
    <w:rsid w:val="00630423"/>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0783"/>
    <w:rsid w:val="006D2E90"/>
    <w:rsid w:val="006D6EF1"/>
    <w:rsid w:val="006E320B"/>
    <w:rsid w:val="006E3753"/>
    <w:rsid w:val="006F0F54"/>
    <w:rsid w:val="006F598F"/>
    <w:rsid w:val="006F6F66"/>
    <w:rsid w:val="006F752C"/>
    <w:rsid w:val="007033E5"/>
    <w:rsid w:val="007063B8"/>
    <w:rsid w:val="0070791D"/>
    <w:rsid w:val="00710FAF"/>
    <w:rsid w:val="00715AB6"/>
    <w:rsid w:val="00715E32"/>
    <w:rsid w:val="007212A9"/>
    <w:rsid w:val="00726348"/>
    <w:rsid w:val="00726AD0"/>
    <w:rsid w:val="00731B51"/>
    <w:rsid w:val="00733A84"/>
    <w:rsid w:val="00740191"/>
    <w:rsid w:val="00755565"/>
    <w:rsid w:val="007573BD"/>
    <w:rsid w:val="00763294"/>
    <w:rsid w:val="0076771D"/>
    <w:rsid w:val="00770DBB"/>
    <w:rsid w:val="0077265C"/>
    <w:rsid w:val="00773F3A"/>
    <w:rsid w:val="00784CC3"/>
    <w:rsid w:val="00787188"/>
    <w:rsid w:val="00790984"/>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1D21"/>
    <w:rsid w:val="00806F49"/>
    <w:rsid w:val="0080720D"/>
    <w:rsid w:val="00810B0D"/>
    <w:rsid w:val="008113C4"/>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4CE3"/>
    <w:rsid w:val="00847BB7"/>
    <w:rsid w:val="0085327F"/>
    <w:rsid w:val="008544B6"/>
    <w:rsid w:val="00855A0F"/>
    <w:rsid w:val="00857A22"/>
    <w:rsid w:val="008653F4"/>
    <w:rsid w:val="00870776"/>
    <w:rsid w:val="00871569"/>
    <w:rsid w:val="008749B3"/>
    <w:rsid w:val="0087664B"/>
    <w:rsid w:val="008770C7"/>
    <w:rsid w:val="00880F34"/>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08CD"/>
    <w:rsid w:val="0095269D"/>
    <w:rsid w:val="00964DBB"/>
    <w:rsid w:val="00965370"/>
    <w:rsid w:val="00965BC5"/>
    <w:rsid w:val="00967E80"/>
    <w:rsid w:val="009713AD"/>
    <w:rsid w:val="009725D8"/>
    <w:rsid w:val="00974BE0"/>
    <w:rsid w:val="009929E8"/>
    <w:rsid w:val="00992ABD"/>
    <w:rsid w:val="009A5DA7"/>
    <w:rsid w:val="009B13AA"/>
    <w:rsid w:val="009B36FC"/>
    <w:rsid w:val="009B40D5"/>
    <w:rsid w:val="009B6E6F"/>
    <w:rsid w:val="009B7E21"/>
    <w:rsid w:val="009C2F79"/>
    <w:rsid w:val="009C441B"/>
    <w:rsid w:val="009C49B3"/>
    <w:rsid w:val="009C5E08"/>
    <w:rsid w:val="009C6033"/>
    <w:rsid w:val="009D3215"/>
    <w:rsid w:val="009D7909"/>
    <w:rsid w:val="009E1FC7"/>
    <w:rsid w:val="009E31A9"/>
    <w:rsid w:val="009F122F"/>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2F20"/>
    <w:rsid w:val="00A37E67"/>
    <w:rsid w:val="00A41108"/>
    <w:rsid w:val="00A520A2"/>
    <w:rsid w:val="00A52E21"/>
    <w:rsid w:val="00A5498D"/>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2FD5"/>
    <w:rsid w:val="00AB3144"/>
    <w:rsid w:val="00AB33CA"/>
    <w:rsid w:val="00AC0779"/>
    <w:rsid w:val="00AC515A"/>
    <w:rsid w:val="00AC5DCE"/>
    <w:rsid w:val="00AD163A"/>
    <w:rsid w:val="00AE2404"/>
    <w:rsid w:val="00AE6141"/>
    <w:rsid w:val="00AE6186"/>
    <w:rsid w:val="00AF0B9F"/>
    <w:rsid w:val="00AF29E8"/>
    <w:rsid w:val="00B0018D"/>
    <w:rsid w:val="00B03B00"/>
    <w:rsid w:val="00B05774"/>
    <w:rsid w:val="00B14E05"/>
    <w:rsid w:val="00B15C02"/>
    <w:rsid w:val="00B16A26"/>
    <w:rsid w:val="00B21605"/>
    <w:rsid w:val="00B22DD0"/>
    <w:rsid w:val="00B2759F"/>
    <w:rsid w:val="00B326EF"/>
    <w:rsid w:val="00B37E16"/>
    <w:rsid w:val="00B44E23"/>
    <w:rsid w:val="00B45919"/>
    <w:rsid w:val="00B51FE2"/>
    <w:rsid w:val="00B563EF"/>
    <w:rsid w:val="00B627C8"/>
    <w:rsid w:val="00B62E1F"/>
    <w:rsid w:val="00B64FBF"/>
    <w:rsid w:val="00B663E9"/>
    <w:rsid w:val="00B66BA9"/>
    <w:rsid w:val="00B6701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11B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AA7"/>
    <w:rsid w:val="00C13BD9"/>
    <w:rsid w:val="00C16FD7"/>
    <w:rsid w:val="00C20D71"/>
    <w:rsid w:val="00C2691A"/>
    <w:rsid w:val="00C27661"/>
    <w:rsid w:val="00C3368E"/>
    <w:rsid w:val="00C41024"/>
    <w:rsid w:val="00C44716"/>
    <w:rsid w:val="00C51C76"/>
    <w:rsid w:val="00C52390"/>
    <w:rsid w:val="00C5462A"/>
    <w:rsid w:val="00C54DE2"/>
    <w:rsid w:val="00C60DF0"/>
    <w:rsid w:val="00C65DE0"/>
    <w:rsid w:val="00C72ABF"/>
    <w:rsid w:val="00C74A9C"/>
    <w:rsid w:val="00C75678"/>
    <w:rsid w:val="00C75EB4"/>
    <w:rsid w:val="00C8152E"/>
    <w:rsid w:val="00C8381C"/>
    <w:rsid w:val="00C8666F"/>
    <w:rsid w:val="00C86BBD"/>
    <w:rsid w:val="00C87DD8"/>
    <w:rsid w:val="00C91BEB"/>
    <w:rsid w:val="00C92669"/>
    <w:rsid w:val="00C93AEE"/>
    <w:rsid w:val="00CA107F"/>
    <w:rsid w:val="00CA1919"/>
    <w:rsid w:val="00CA47EF"/>
    <w:rsid w:val="00CA48D8"/>
    <w:rsid w:val="00CA4E1A"/>
    <w:rsid w:val="00CA4E38"/>
    <w:rsid w:val="00CA52A2"/>
    <w:rsid w:val="00CA5A66"/>
    <w:rsid w:val="00CB0287"/>
    <w:rsid w:val="00CB3950"/>
    <w:rsid w:val="00CB6AA5"/>
    <w:rsid w:val="00CC2DC7"/>
    <w:rsid w:val="00CC5350"/>
    <w:rsid w:val="00CD6174"/>
    <w:rsid w:val="00CE0D14"/>
    <w:rsid w:val="00CE2357"/>
    <w:rsid w:val="00CF05BD"/>
    <w:rsid w:val="00CF1841"/>
    <w:rsid w:val="00CF1AEC"/>
    <w:rsid w:val="00CF27B3"/>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0469"/>
    <w:rsid w:val="00DB2377"/>
    <w:rsid w:val="00DB5014"/>
    <w:rsid w:val="00DB637A"/>
    <w:rsid w:val="00DB7AA9"/>
    <w:rsid w:val="00DC0C00"/>
    <w:rsid w:val="00DC1FB3"/>
    <w:rsid w:val="00DC3FCA"/>
    <w:rsid w:val="00DD19F2"/>
    <w:rsid w:val="00DD1E10"/>
    <w:rsid w:val="00DD4C2F"/>
    <w:rsid w:val="00DD6DD3"/>
    <w:rsid w:val="00DE4022"/>
    <w:rsid w:val="00DE4759"/>
    <w:rsid w:val="00DF087B"/>
    <w:rsid w:val="00DF0EE5"/>
    <w:rsid w:val="00DF1A64"/>
    <w:rsid w:val="00E01BD5"/>
    <w:rsid w:val="00E02A5A"/>
    <w:rsid w:val="00E031CC"/>
    <w:rsid w:val="00E07DE3"/>
    <w:rsid w:val="00E1396B"/>
    <w:rsid w:val="00E14BD9"/>
    <w:rsid w:val="00E23D23"/>
    <w:rsid w:val="00E3262F"/>
    <w:rsid w:val="00E336FA"/>
    <w:rsid w:val="00E36FB0"/>
    <w:rsid w:val="00E41EDF"/>
    <w:rsid w:val="00E433C9"/>
    <w:rsid w:val="00E44FA1"/>
    <w:rsid w:val="00E45C92"/>
    <w:rsid w:val="00E471F4"/>
    <w:rsid w:val="00E47B26"/>
    <w:rsid w:val="00E51366"/>
    <w:rsid w:val="00E5344B"/>
    <w:rsid w:val="00E62B6A"/>
    <w:rsid w:val="00E62D31"/>
    <w:rsid w:val="00E731AC"/>
    <w:rsid w:val="00E75895"/>
    <w:rsid w:val="00E75F9E"/>
    <w:rsid w:val="00E77E84"/>
    <w:rsid w:val="00E81A13"/>
    <w:rsid w:val="00E825D8"/>
    <w:rsid w:val="00E86733"/>
    <w:rsid w:val="00E87C64"/>
    <w:rsid w:val="00E90720"/>
    <w:rsid w:val="00E90A48"/>
    <w:rsid w:val="00EA0151"/>
    <w:rsid w:val="00EA0F95"/>
    <w:rsid w:val="00EA6A1B"/>
    <w:rsid w:val="00EB7077"/>
    <w:rsid w:val="00EC0CE3"/>
    <w:rsid w:val="00EC1B5B"/>
    <w:rsid w:val="00EC546D"/>
    <w:rsid w:val="00EC6D08"/>
    <w:rsid w:val="00ED059C"/>
    <w:rsid w:val="00ED6A40"/>
    <w:rsid w:val="00EE012F"/>
    <w:rsid w:val="00EE055C"/>
    <w:rsid w:val="00EE320B"/>
    <w:rsid w:val="00EE7F53"/>
    <w:rsid w:val="00EF0285"/>
    <w:rsid w:val="00EF1F64"/>
    <w:rsid w:val="00F040EE"/>
    <w:rsid w:val="00F06280"/>
    <w:rsid w:val="00F10E73"/>
    <w:rsid w:val="00F1474A"/>
    <w:rsid w:val="00F15059"/>
    <w:rsid w:val="00F15DFF"/>
    <w:rsid w:val="00F17838"/>
    <w:rsid w:val="00F25C5A"/>
    <w:rsid w:val="00F34361"/>
    <w:rsid w:val="00F35BB9"/>
    <w:rsid w:val="00F3652F"/>
    <w:rsid w:val="00F44CD0"/>
    <w:rsid w:val="00F56F15"/>
    <w:rsid w:val="00F657F1"/>
    <w:rsid w:val="00F71736"/>
    <w:rsid w:val="00F73981"/>
    <w:rsid w:val="00F75BC2"/>
    <w:rsid w:val="00F76976"/>
    <w:rsid w:val="00F87FE4"/>
    <w:rsid w:val="00F90672"/>
    <w:rsid w:val="00F90F48"/>
    <w:rsid w:val="00FA081C"/>
    <w:rsid w:val="00FA1183"/>
    <w:rsid w:val="00FA2293"/>
    <w:rsid w:val="00FA2E78"/>
    <w:rsid w:val="00FA5999"/>
    <w:rsid w:val="00FB057D"/>
    <w:rsid w:val="00FB264A"/>
    <w:rsid w:val="00FB3151"/>
    <w:rsid w:val="00FB671F"/>
    <w:rsid w:val="00FB6C28"/>
    <w:rsid w:val="00FC04BE"/>
    <w:rsid w:val="00FC1094"/>
    <w:rsid w:val="00FC4B99"/>
    <w:rsid w:val="00FC7980"/>
    <w:rsid w:val="00FD2189"/>
    <w:rsid w:val="00FD53CF"/>
    <w:rsid w:val="00FD5553"/>
    <w:rsid w:val="00FD7283"/>
    <w:rsid w:val="00FE4420"/>
    <w:rsid w:val="00FE5995"/>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character" w:customStyle="1" w:styleId="NichtaufgelsteErwhnung1">
    <w:name w:val="Nicht aufgelöste Erwähnung1"/>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763294"/>
    <w:rPr>
      <w:rFonts w:ascii="Arial" w:hAnsi="Arial"/>
      <w:color w:val="000000"/>
      <w:sz w:val="24"/>
    </w:rPr>
  </w:style>
  <w:style w:type="character" w:customStyle="1" w:styleId="UnresolvedMention">
    <w:name w:val="Unresolved Mention"/>
    <w:basedOn w:val="Absatz-Standardschriftart"/>
    <w:uiPriority w:val="99"/>
    <w:semiHidden/>
    <w:unhideWhenUsed/>
    <w:rsid w:val="0056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umwmrz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hettich.com/short/umwmrz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F484-430F-4CE9-9DA8-0566D06F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858</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Trends are taking the outdoor kitchen by storm: Hettich trend report from spoga+gafa 2023</vt:lpstr>
    </vt:vector>
  </TitlesOfParts>
  <Company>.</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are taking the outdoor kitchen by storm: Hettich trend report from spoga+gafa 2023</dc:title>
  <dc:subject/>
  <dc:creator>Prototype</dc:creator>
  <dc:description/>
  <cp:lastModifiedBy>Anke Wöhler</cp:lastModifiedBy>
  <cp:revision>16</cp:revision>
  <cp:lastPrinted>2022-02-03T09:43:00Z</cp:lastPrinted>
  <dcterms:created xsi:type="dcterms:W3CDTF">2023-07-13T13:40:00Z</dcterms:created>
  <dcterms:modified xsi:type="dcterms:W3CDTF">2023-07-25T05:43:00Z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