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A29B9" w14:textId="1F6DF5A4" w:rsidR="001A71A2" w:rsidRDefault="00AA3CEB" w:rsidP="00421E07">
      <w:pPr>
        <w:spacing w:line="360" w:lineRule="auto"/>
        <w:rPr>
          <w:rFonts w:cs="Arial"/>
          <w:b/>
          <w:color w:val="auto"/>
          <w:sz w:val="28"/>
          <w:szCs w:val="28"/>
        </w:rPr>
      </w:pPr>
      <w:r>
        <w:rPr>
          <w:rFonts w:cs="Arial"/>
          <w:b/>
          <w:color w:val="auto"/>
          <w:sz w:val="28"/>
          <w:szCs w:val="28"/>
        </w:rPr>
        <w:t>ORGATEC 2026 : les « </w:t>
      </w:r>
      <w:r w:rsidR="00660EA6">
        <w:rPr>
          <w:rFonts w:cs="Arial"/>
          <w:b/>
          <w:color w:val="auto"/>
          <w:sz w:val="28"/>
          <w:szCs w:val="28"/>
        </w:rPr>
        <w:t>espaces évolutifs</w:t>
      </w:r>
      <w:r>
        <w:rPr>
          <w:rFonts w:cs="Arial"/>
          <w:b/>
          <w:color w:val="auto"/>
          <w:sz w:val="28"/>
          <w:szCs w:val="28"/>
        </w:rPr>
        <w:t> » avec Hettich</w:t>
      </w:r>
    </w:p>
    <w:p w14:paraId="0F63E0CE" w14:textId="762D7DE9" w:rsidR="00525EC2" w:rsidRDefault="00525EC2" w:rsidP="00844438">
      <w:pPr>
        <w:spacing w:line="360" w:lineRule="auto"/>
        <w:rPr>
          <w:rFonts w:cs="Arial"/>
          <w:b/>
          <w:color w:val="auto"/>
          <w:szCs w:val="24"/>
        </w:rPr>
      </w:pPr>
      <w:r>
        <w:rPr>
          <w:rFonts w:cs="Arial"/>
          <w:b/>
          <w:color w:val="auto"/>
          <w:szCs w:val="24"/>
        </w:rPr>
        <w:t>Des solutions complètes pour des</w:t>
      </w:r>
      <w:r w:rsidR="00CE0EB1">
        <w:rPr>
          <w:rFonts w:cs="Arial"/>
          <w:b/>
          <w:color w:val="auto"/>
          <w:szCs w:val="24"/>
        </w:rPr>
        <w:t xml:space="preserve"> espaces de</w:t>
      </w:r>
      <w:r>
        <w:rPr>
          <w:rFonts w:cs="Arial"/>
          <w:b/>
          <w:color w:val="auto"/>
          <w:szCs w:val="24"/>
        </w:rPr>
        <w:t xml:space="preserve"> bureaux </w:t>
      </w:r>
      <w:r w:rsidR="00CE0EB1">
        <w:rPr>
          <w:rFonts w:cs="Arial"/>
          <w:b/>
          <w:color w:val="auto"/>
          <w:szCs w:val="24"/>
        </w:rPr>
        <w:t>modulables</w:t>
      </w:r>
    </w:p>
    <w:p w14:paraId="7814850E" w14:textId="77777777" w:rsidR="000E725F" w:rsidRDefault="000E725F" w:rsidP="00421E07">
      <w:pPr>
        <w:spacing w:line="360" w:lineRule="auto"/>
        <w:rPr>
          <w:rFonts w:cs="Arial"/>
          <w:b/>
          <w:color w:val="auto"/>
          <w:szCs w:val="24"/>
        </w:rPr>
      </w:pPr>
    </w:p>
    <w:p w14:paraId="0F0F314F" w14:textId="20BA5648" w:rsidR="002F6F17" w:rsidRDefault="00256382" w:rsidP="003D0058">
      <w:pPr>
        <w:spacing w:line="360" w:lineRule="auto"/>
        <w:rPr>
          <w:rFonts w:cs="Arial"/>
          <w:b/>
          <w:bCs/>
          <w:color w:val="auto"/>
        </w:rPr>
      </w:pPr>
      <w:r w:rsidRPr="00256382">
        <w:rPr>
          <w:rFonts w:cs="Arial"/>
          <w:b/>
          <w:bCs/>
          <w:color w:val="auto"/>
        </w:rPr>
        <w:t xml:space="preserve">Du mobilier transformable aux espaces adaptables, Hettich développe, sous sa devise « Transforming Spaces », des solutions d’avenir pour les modes d’habiter, de vivre et de travailler de demain. </w:t>
      </w:r>
      <w:r w:rsidR="009B6E2C" w:rsidRPr="009B6E2C">
        <w:rPr>
          <w:rFonts w:cs="Arial"/>
          <w:b/>
          <w:bCs/>
          <w:color w:val="auto"/>
        </w:rPr>
        <w:t>À l’occasion du salon ORGATEC, qui se tiendra du 27 au 30 octobre à Cologne, le spécialiste des ferrures présentera, sous la devise « Adaptive Spaces. Made to adapt. », des aménagements professionnels et intérieurs modulables, capables de s’adapter de manière flexible et efficace aux besoins des utilisateurs en fonction des situations.</w:t>
      </w:r>
    </w:p>
    <w:p w14:paraId="661671AF" w14:textId="77777777" w:rsidR="009B6E2C" w:rsidRDefault="009B6E2C" w:rsidP="003D0058">
      <w:pPr>
        <w:spacing w:line="360" w:lineRule="auto"/>
        <w:rPr>
          <w:rFonts w:cs="Arial"/>
          <w:b/>
          <w:color w:val="auto"/>
          <w:szCs w:val="24"/>
        </w:rPr>
      </w:pPr>
    </w:p>
    <w:p w14:paraId="54DABD90" w14:textId="3B6F2217" w:rsidR="004D2A2C" w:rsidRDefault="77758066" w:rsidP="5F012D41">
      <w:pPr>
        <w:spacing w:line="360" w:lineRule="auto"/>
        <w:rPr>
          <w:rFonts w:cs="Arial"/>
          <w:color w:val="auto"/>
        </w:rPr>
      </w:pPr>
      <w:r>
        <w:rPr>
          <w:rFonts w:cs="Arial"/>
          <w:color w:val="auto"/>
        </w:rPr>
        <w:t>Une pièce, de nombreuses possibilités. Les solutions d’espaces adaptatives qui permettent de profiter de différentes fonctions et possibilités d’utilisation sur une même surface deviennent de plus en plus importantes dans l’architecture</w:t>
      </w:r>
      <w:r w:rsidR="005D7BEB">
        <w:rPr>
          <w:rFonts w:cs="Arial"/>
          <w:color w:val="auto"/>
        </w:rPr>
        <w:t xml:space="preserve"> intérieure</w:t>
      </w:r>
      <w:r>
        <w:rPr>
          <w:rFonts w:cs="Arial"/>
          <w:color w:val="auto"/>
        </w:rPr>
        <w:t xml:space="preserve">, </w:t>
      </w:r>
      <w:r w:rsidR="005D7BEB">
        <w:rPr>
          <w:rFonts w:cs="Arial"/>
          <w:color w:val="auto"/>
        </w:rPr>
        <w:t xml:space="preserve">l’agencement, </w:t>
      </w:r>
      <w:r>
        <w:rPr>
          <w:rFonts w:cs="Arial"/>
          <w:color w:val="auto"/>
        </w:rPr>
        <w:t xml:space="preserve"> </w:t>
      </w:r>
      <w:r w:rsidR="003E77BA">
        <w:rPr>
          <w:rFonts w:cs="Arial"/>
          <w:color w:val="auto"/>
        </w:rPr>
        <w:t>la prescription</w:t>
      </w:r>
      <w:r>
        <w:rPr>
          <w:rFonts w:cs="Arial"/>
          <w:color w:val="auto"/>
        </w:rPr>
        <w:t xml:space="preserve"> ou dans le domaine de l’hôtellerie ou de la restauration. </w:t>
      </w:r>
      <w:r w:rsidR="00527D1A" w:rsidRPr="00527D1A">
        <w:rPr>
          <w:rFonts w:cs="Arial"/>
          <w:color w:val="auto"/>
        </w:rPr>
        <w:t xml:space="preserve">Hettich propose à cet effet des technologies de ferrures innovantes, des systèmes de mouvement intelligents ainsi qu’un accompagnement à la conception pour répondre aux exigences les plus diverses, le tout auprès d’un interlocuteur unique. En collaboration avec les marques Actiforce et KUHN du Hettich Network, Hettich présentera des solutions globales d’aménagement pour des environnements de bureaux adaptatifs, ouvrant la voie à de nouvelles approches en matière de conception. L’accent sera mis sur une acoustique optimale des </w:t>
      </w:r>
      <w:r w:rsidR="00527D1A" w:rsidRPr="00527D1A">
        <w:rPr>
          <w:rFonts w:cs="Arial"/>
          <w:color w:val="auto"/>
        </w:rPr>
        <w:lastRenderedPageBreak/>
        <w:t>espaces, des environnements de travail ergonomiques ainsi que sur la possibilité d’adapter rapidement les espaces aux différentes situations.</w:t>
      </w:r>
      <w:r w:rsidR="00527D1A">
        <w:rPr>
          <w:rFonts w:cs="Arial"/>
          <w:color w:val="auto"/>
        </w:rPr>
        <w:t xml:space="preserve"> </w:t>
      </w:r>
    </w:p>
    <w:p w14:paraId="334423F0" w14:textId="77777777" w:rsidR="004D2A2C" w:rsidRDefault="004D2A2C" w:rsidP="003D0058">
      <w:pPr>
        <w:spacing w:line="360" w:lineRule="auto"/>
        <w:rPr>
          <w:rFonts w:cs="Arial"/>
          <w:bCs/>
          <w:color w:val="auto"/>
          <w:szCs w:val="24"/>
        </w:rPr>
      </w:pPr>
    </w:p>
    <w:p w14:paraId="01E2EE4A" w14:textId="059703DD" w:rsidR="00310B84" w:rsidRPr="00310B84" w:rsidRDefault="005A615C" w:rsidP="003D0058">
      <w:pPr>
        <w:spacing w:line="360" w:lineRule="auto"/>
        <w:rPr>
          <w:rFonts w:cs="Arial"/>
          <w:b/>
          <w:color w:val="auto"/>
          <w:szCs w:val="24"/>
        </w:rPr>
      </w:pPr>
      <w:r>
        <w:rPr>
          <w:rFonts w:cs="Arial"/>
          <w:b/>
          <w:color w:val="auto"/>
          <w:szCs w:val="24"/>
        </w:rPr>
        <w:t>RoomSpin – la nouvelle dimension pour les</w:t>
      </w:r>
      <w:r w:rsidR="00DF7935">
        <w:rPr>
          <w:rFonts w:cs="Arial"/>
          <w:b/>
          <w:color w:val="auto"/>
          <w:szCs w:val="24"/>
        </w:rPr>
        <w:t xml:space="preserve"> espaces évolutifs</w:t>
      </w:r>
      <w:r>
        <w:rPr>
          <w:rFonts w:cs="Arial"/>
          <w:b/>
          <w:color w:val="auto"/>
          <w:szCs w:val="24"/>
        </w:rPr>
        <w:t xml:space="preserve"> « Adaptive Spaces »    </w:t>
      </w:r>
    </w:p>
    <w:p w14:paraId="1A63B904" w14:textId="77777777" w:rsidR="007D5E52" w:rsidRPr="007D5E52" w:rsidRDefault="007D5E52" w:rsidP="007D5E52">
      <w:pPr>
        <w:spacing w:line="360" w:lineRule="auto"/>
        <w:rPr>
          <w:rFonts w:cs="Arial"/>
          <w:color w:val="auto"/>
        </w:rPr>
      </w:pPr>
      <w:r w:rsidRPr="007D5E52">
        <w:rPr>
          <w:rFonts w:cs="Arial"/>
          <w:color w:val="auto"/>
        </w:rPr>
        <w:t>Traduction française</w:t>
      </w:r>
    </w:p>
    <w:p w14:paraId="7EBD9E53" w14:textId="77777777" w:rsidR="007D5E52" w:rsidRPr="007D5E52" w:rsidRDefault="007D5E52" w:rsidP="007D5E52">
      <w:pPr>
        <w:spacing w:line="360" w:lineRule="auto"/>
        <w:rPr>
          <w:rFonts w:cs="Arial"/>
          <w:color w:val="auto"/>
        </w:rPr>
      </w:pPr>
      <w:r w:rsidRPr="007D5E52">
        <w:rPr>
          <w:rFonts w:cs="Arial"/>
          <w:color w:val="auto"/>
        </w:rPr>
        <w:t>Hettich montre, à travers différentes applications, comment la rotation des éléments d’aménagement transforme fondamentalement la conception et l’utilisation des espaces de bureaux. Avec la « RoomSpin Frame Box », il suffit d’un simple mouvement de rotation pour passer rapidement d’un espace ouvert dédié au travail en équipe et aux réunions à un espace fermé favorisant le retrait et le travail individuel.</w:t>
      </w:r>
    </w:p>
    <w:p w14:paraId="4B6FC81E" w14:textId="77777777" w:rsidR="007D5E52" w:rsidRPr="007D5E52" w:rsidRDefault="007D5E52" w:rsidP="007D5E52">
      <w:pPr>
        <w:spacing w:line="360" w:lineRule="auto"/>
        <w:rPr>
          <w:rFonts w:cs="Arial"/>
          <w:color w:val="auto"/>
        </w:rPr>
      </w:pPr>
      <w:r w:rsidRPr="007D5E52">
        <w:rPr>
          <w:rFonts w:cs="Arial"/>
          <w:color w:val="auto"/>
        </w:rPr>
        <w:t>Hettich illustre également comment modifier en un clin d’œil la fonction d’une pièce entière grâce à RoomSpin, en alignant plusieurs meubles toute hauteur les uns à côté des autres : il suffit de les faire pivoter pour faire apparaître leur seconde face, offrant ainsi une configuration et une possibilité d’utilisation totalement nouvelles. Un même espace peut ainsi réunir différentes fonctions et être transformé en quelques secondes, par exemple d’un poste de travail en solution de rangement.</w:t>
      </w:r>
    </w:p>
    <w:p w14:paraId="1A5D0B61" w14:textId="77777777" w:rsidR="007D5E52" w:rsidRPr="007D5E52" w:rsidRDefault="007D5E52" w:rsidP="007D5E52">
      <w:pPr>
        <w:spacing w:line="360" w:lineRule="auto"/>
        <w:rPr>
          <w:rFonts w:cs="Arial"/>
          <w:color w:val="auto"/>
        </w:rPr>
      </w:pPr>
      <w:r w:rsidRPr="007D5E52">
        <w:rPr>
          <w:rFonts w:cs="Arial"/>
          <w:color w:val="auto"/>
        </w:rPr>
        <w:t>Grâce à la modularité des systèmes de rotation et de pivotement SpinLines, il est possible de réaliser des aménagements intérieurs peu encombrants et optimisés en termes d’utilisation de l’espace dans de nombreux domaines.</w:t>
      </w:r>
    </w:p>
    <w:p w14:paraId="79569BB1" w14:textId="77777777" w:rsidR="00DB0BD1" w:rsidRDefault="00DB0BD1" w:rsidP="006A1319">
      <w:pPr>
        <w:spacing w:line="360" w:lineRule="auto"/>
        <w:rPr>
          <w:rFonts w:cs="Arial"/>
          <w:bCs/>
          <w:color w:val="auto"/>
          <w:szCs w:val="24"/>
        </w:rPr>
      </w:pPr>
    </w:p>
    <w:p w14:paraId="5C16A28D" w14:textId="4D233BB7" w:rsidR="000633F5" w:rsidRDefault="000633F5" w:rsidP="003D0058">
      <w:pPr>
        <w:spacing w:line="360" w:lineRule="auto"/>
        <w:rPr>
          <w:rFonts w:cs="Arial"/>
          <w:b/>
          <w:color w:val="auto"/>
          <w:szCs w:val="24"/>
        </w:rPr>
      </w:pPr>
      <w:r>
        <w:rPr>
          <w:rFonts w:cs="Arial"/>
          <w:b/>
          <w:color w:val="auto"/>
          <w:szCs w:val="24"/>
        </w:rPr>
        <w:t xml:space="preserve">Faire bouger les personnes et les </w:t>
      </w:r>
      <w:r w:rsidR="00761117">
        <w:rPr>
          <w:rFonts w:cs="Arial"/>
          <w:b/>
          <w:color w:val="auto"/>
          <w:szCs w:val="24"/>
        </w:rPr>
        <w:t>espaces</w:t>
      </w:r>
    </w:p>
    <w:p w14:paraId="044C9465" w14:textId="6EEF0DD8" w:rsidR="006128F7" w:rsidRPr="006128F7" w:rsidRDefault="006128F7" w:rsidP="006128F7">
      <w:pPr>
        <w:spacing w:line="360" w:lineRule="auto"/>
        <w:rPr>
          <w:rFonts w:cs="Arial"/>
          <w:color w:val="auto"/>
        </w:rPr>
      </w:pPr>
      <w:r w:rsidRPr="006128F7">
        <w:rPr>
          <w:rFonts w:cs="Arial"/>
          <w:color w:val="auto"/>
        </w:rPr>
        <w:t xml:space="preserve">Dans un scénario Workspace, le Hettich Network présente les résultats de cette collaboration intensive. La gamme comprend </w:t>
      </w:r>
      <w:r w:rsidRPr="006128F7">
        <w:rPr>
          <w:rFonts w:cs="Arial"/>
          <w:color w:val="auto"/>
        </w:rPr>
        <w:lastRenderedPageBreak/>
        <w:t>des éléments acoustiques au design soigné, tels que des panneaux suspendus au plafond, des éléments muraux, des cloisons et des panneaux de séparation, fabriqués à partir d’iswall®, un matériau acoustique à l’aspect feutré. Ceux-ci sont complétés et associés au système d’aménagement intérieur agile LAYERS de KUHN, ainsi qu’aux tabourets Activity, aux tables réglables en hauteur et à la nouveauté SF 1050 TILT d’Actiforce.</w:t>
      </w:r>
    </w:p>
    <w:p w14:paraId="08E5A602" w14:textId="77777777" w:rsidR="006128F7" w:rsidRPr="006128F7" w:rsidRDefault="006128F7" w:rsidP="006128F7">
      <w:pPr>
        <w:spacing w:line="360" w:lineRule="auto"/>
        <w:rPr>
          <w:rFonts w:cs="Arial"/>
          <w:color w:val="auto"/>
        </w:rPr>
      </w:pPr>
      <w:r w:rsidRPr="006128F7">
        <w:rPr>
          <w:rFonts w:cs="Arial"/>
          <w:color w:val="auto"/>
        </w:rPr>
        <w:t>La particularité : avec le piètement de table TILT, les plateaux de bureau peuvent être réglés individuellement en hauteur et en inclinaison. Certifié par l’« Aktion Gesunder Rücken e.V. » (association allemande pour la santé du dos), le TILT répond à des exigences scientifiquement vérifiées en matière d’aménagement ergonomique des postes de travail.</w:t>
      </w:r>
    </w:p>
    <w:p w14:paraId="6D1E60DB" w14:textId="77777777" w:rsidR="006128F7" w:rsidRPr="006128F7" w:rsidRDefault="006128F7" w:rsidP="006128F7">
      <w:pPr>
        <w:spacing w:line="360" w:lineRule="auto"/>
        <w:rPr>
          <w:rFonts w:cs="Arial"/>
          <w:color w:val="auto"/>
        </w:rPr>
      </w:pPr>
      <w:r w:rsidRPr="006128F7">
        <w:rPr>
          <w:rFonts w:cs="Arial"/>
          <w:color w:val="auto"/>
        </w:rPr>
        <w:t>Les visiteurs du salon pourront découvrir un jeu varié et modulable entre les différents éléments de mobilier et d’aménagement de l’espace. Ils sont également invités à venir présenter leurs propres idées et projets, qui pourront être étudiés directement sur place avec l’équipe Hettich.</w:t>
      </w:r>
    </w:p>
    <w:p w14:paraId="55F226A4" w14:textId="77777777" w:rsidR="00D26354" w:rsidRDefault="00D26354" w:rsidP="007E725F">
      <w:pPr>
        <w:spacing w:line="360" w:lineRule="auto"/>
        <w:rPr>
          <w:rFonts w:cs="Arial"/>
          <w:bCs/>
          <w:color w:val="auto"/>
          <w:szCs w:val="24"/>
        </w:rPr>
      </w:pPr>
    </w:p>
    <w:p w14:paraId="0B13F662" w14:textId="75B6E047" w:rsidR="00C74F94" w:rsidRDefault="00C74F94" w:rsidP="007E725F">
      <w:pPr>
        <w:spacing w:line="360" w:lineRule="auto"/>
        <w:rPr>
          <w:rFonts w:cs="Arial"/>
          <w:bCs/>
          <w:color w:val="auto"/>
          <w:szCs w:val="24"/>
        </w:rPr>
      </w:pPr>
      <w:r>
        <w:rPr>
          <w:rFonts w:cs="Arial"/>
          <w:bCs/>
          <w:color w:val="auto"/>
          <w:szCs w:val="24"/>
        </w:rPr>
        <w:t>Les visiteurs du salon intéressés pourront se réjouir de découvrir l’interaction variée de tous les meubles et de tous les éléments de la pièce. Les idées et les projets de chacun sont les bienvenus et peuvent être directement explorés avec l’équipe de Hettich sur place.</w:t>
      </w:r>
    </w:p>
    <w:p w14:paraId="68636062" w14:textId="77777777" w:rsidR="00394B83" w:rsidRDefault="00394B83" w:rsidP="007E725F">
      <w:pPr>
        <w:spacing w:line="360" w:lineRule="auto"/>
        <w:rPr>
          <w:rFonts w:cs="Arial"/>
          <w:bCs/>
          <w:color w:val="auto"/>
          <w:szCs w:val="24"/>
        </w:rPr>
      </w:pPr>
    </w:p>
    <w:p w14:paraId="2A1E420B" w14:textId="77777777" w:rsidR="00826F45" w:rsidRDefault="63466D0F" w:rsidP="003D0058">
      <w:pPr>
        <w:spacing w:line="360" w:lineRule="auto"/>
        <w:rPr>
          <w:rFonts w:cs="Arial"/>
          <w:b/>
          <w:bCs/>
          <w:color w:val="auto"/>
        </w:rPr>
      </w:pPr>
      <w:r>
        <w:rPr>
          <w:rFonts w:cs="Arial"/>
          <w:b/>
          <w:bCs/>
          <w:color w:val="auto"/>
        </w:rPr>
        <w:t xml:space="preserve">Pour en savoir plus sur </w:t>
      </w:r>
    </w:p>
    <w:p w14:paraId="071E970B" w14:textId="05F1D8FE" w:rsidR="004F2093" w:rsidRDefault="63466D0F" w:rsidP="003D0058">
      <w:pPr>
        <w:spacing w:line="360" w:lineRule="auto"/>
      </w:pPr>
      <w:hyperlink r:id="rId11">
        <w:r>
          <w:rPr>
            <w:rStyle w:val="Hyperlink"/>
            <w:rFonts w:cs="Arial"/>
            <w:b/>
            <w:bCs/>
          </w:rPr>
          <w:t>Le Hettich Network, au salon Orgatec 2026</w:t>
        </w:r>
      </w:hyperlink>
      <w:r>
        <w:rPr>
          <w:rFonts w:cs="Arial"/>
          <w:b/>
          <w:bCs/>
          <w:color w:val="auto"/>
        </w:rPr>
        <w:t>.</w:t>
      </w:r>
    </w:p>
    <w:p w14:paraId="7F7D6D95" w14:textId="77777777" w:rsidR="00E54EA5" w:rsidRDefault="00E54EA5" w:rsidP="00421E07">
      <w:pPr>
        <w:spacing w:line="360" w:lineRule="auto"/>
        <w:rPr>
          <w:rFonts w:cs="Arial"/>
          <w:bCs/>
          <w:color w:val="auto"/>
          <w:szCs w:val="24"/>
        </w:rPr>
      </w:pPr>
    </w:p>
    <w:p w14:paraId="2B39C3B2" w14:textId="05C11C26" w:rsidR="00421E07" w:rsidRPr="00A757E1" w:rsidRDefault="00421E07" w:rsidP="6A4C4CE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eastAsia="sv-SE"/>
        </w:rPr>
      </w:pPr>
      <w:r>
        <w:rPr>
          <w:rFonts w:cs="Arial"/>
          <w:color w:val="auto"/>
        </w:rPr>
        <w:t>Vous pouvez télécharger les ressources photographiques suivantes sur</w:t>
      </w:r>
      <w:r>
        <w:rPr>
          <w:rFonts w:cs="Arial"/>
          <w:b/>
          <w:bCs/>
          <w:color w:val="auto"/>
        </w:rPr>
        <w:t xml:space="preserve"> www.hettich.com</w:t>
      </w:r>
      <w:r>
        <w:rPr>
          <w:rFonts w:cs="Arial"/>
          <w:color w:val="auto"/>
        </w:rPr>
        <w:t xml:space="preserve">, </w:t>
      </w:r>
      <w:r>
        <w:rPr>
          <w:rFonts w:cs="Arial"/>
          <w:b/>
          <w:bCs/>
          <w:color w:val="auto"/>
        </w:rPr>
        <w:t>menu : « Presse »</w:t>
      </w:r>
      <w:r>
        <w:rPr>
          <w:rFonts w:cs="Arial"/>
          <w:color w:val="auto"/>
        </w:rPr>
        <w:t xml:space="preserve"> :</w:t>
      </w:r>
    </w:p>
    <w:p w14:paraId="5BBE4F12" w14:textId="77777777" w:rsidR="00DB003C" w:rsidRPr="00BC5BDA" w:rsidRDefault="00DB003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4"/>
          <w:szCs w:val="4"/>
          <w:lang w:eastAsia="sv-SE"/>
        </w:rPr>
      </w:pPr>
    </w:p>
    <w:p w14:paraId="5976D7AA" w14:textId="0E733613" w:rsidR="00C8561A" w:rsidRPr="00C8561A" w:rsidRDefault="00C8561A" w:rsidP="00C8561A">
      <w:pPr>
        <w:pStyle w:val="KeinLeerraum"/>
        <w:rPr>
          <w:rFonts w:cs="Arial"/>
          <w:lang w:eastAsia="sv-SE"/>
        </w:rPr>
      </w:pPr>
      <w:r w:rsidRPr="00C8561A">
        <w:rPr>
          <w:rFonts w:cs="Arial"/>
          <w:noProof/>
          <w:lang w:eastAsia="sv-SE"/>
        </w:rPr>
        <w:lastRenderedPageBreak/>
        <w:drawing>
          <wp:inline distT="0" distB="0" distL="0" distR="0" wp14:anchorId="4B74C358" wp14:editId="7633C56B">
            <wp:extent cx="4495800" cy="2508885"/>
            <wp:effectExtent l="0" t="0" r="0" b="5715"/>
            <wp:docPr id="1861270110" name="Grafik 3" descr="The image depicts a modern, open-plan office space with a minimalistic design featuring a red accent, circular ceiling decorations, and contemporary furnitur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70110" name="Grafik 3" descr="The image depicts a modern, open-plan office space with a minimalistic design featuring a red accent, circular ceiling decorations, and contemporary furniture.&#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6F80EDB0" w14:textId="77777777" w:rsidR="00C8561A" w:rsidRPr="00660EA6" w:rsidRDefault="00C8561A" w:rsidP="00C8561A">
      <w:pPr>
        <w:rPr>
          <w:rFonts w:cs="Arial"/>
          <w:b/>
          <w:color w:val="auto"/>
          <w:sz w:val="22"/>
          <w:szCs w:val="22"/>
        </w:rPr>
      </w:pPr>
      <w:r>
        <w:rPr>
          <w:rFonts w:cs="Arial"/>
          <w:b/>
          <w:color w:val="auto"/>
          <w:sz w:val="22"/>
          <w:szCs w:val="22"/>
        </w:rPr>
        <w:t xml:space="preserve">312026_a </w:t>
      </w:r>
    </w:p>
    <w:p w14:paraId="1A099F2A" w14:textId="43263F6B" w:rsidR="00C8561A" w:rsidRPr="00660EA6" w:rsidRDefault="00C8561A" w:rsidP="00551421">
      <w:pPr>
        <w:pStyle w:val="KeinLeerraum"/>
        <w:rPr>
          <w:rFonts w:cs="Arial"/>
          <w:lang w:eastAsia="sv-SE"/>
        </w:rPr>
      </w:pPr>
      <w:r>
        <w:rPr>
          <w:rFonts w:ascii="Arial" w:hAnsi="Arial" w:cs="Arial"/>
        </w:rPr>
        <w:t xml:space="preserve">La « RoomSpin Frame Box » allie une utilisation efficace des surfaces à un environnement de travail modulable à souhait. Un geste suffit pour passer du travail en équipe à un travail individuel à l’abri des regards et du bruit. </w:t>
      </w:r>
    </w:p>
    <w:p w14:paraId="402B6C1A" w14:textId="0261F16F" w:rsidR="00C8561A" w:rsidRPr="00BC5BDA" w:rsidRDefault="00C8561A" w:rsidP="2B8C7D65">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eastAsia="sv-SE"/>
        </w:rPr>
      </w:pPr>
      <w:r w:rsidRPr="00BC5BDA">
        <w:rPr>
          <w:rFonts w:cs="Arial"/>
          <w:color w:val="auto"/>
          <w:sz w:val="22"/>
          <w:szCs w:val="22"/>
        </w:rPr>
        <w:t>Photo : Hettich (générée par l’AI)</w:t>
      </w:r>
    </w:p>
    <w:p w14:paraId="5BE8EDA2" w14:textId="77777777" w:rsidR="00C52C3C" w:rsidRPr="00BC5BDA" w:rsidRDefault="00C52C3C" w:rsidP="00EC1030">
      <w:pPr>
        <w:pStyle w:val="KeinLeerraum"/>
        <w:rPr>
          <w:rFonts w:ascii="Arial" w:hAnsi="Arial" w:cs="Arial"/>
          <w:sz w:val="6"/>
          <w:szCs w:val="6"/>
          <w:lang w:eastAsia="sv-SE"/>
        </w:rPr>
      </w:pPr>
    </w:p>
    <w:p w14:paraId="35399D47" w14:textId="003F4C3D" w:rsidR="00C52C3C" w:rsidRDefault="00C52C3C" w:rsidP="00C52C3C">
      <w:pPr>
        <w:pStyle w:val="KeinLeerraum"/>
      </w:pPr>
      <w:r w:rsidRPr="00C52C3C">
        <w:rPr>
          <w:noProof/>
        </w:rPr>
        <w:drawing>
          <wp:inline distT="0" distB="0" distL="0" distR="0" wp14:anchorId="6600513E" wp14:editId="0D025C01">
            <wp:extent cx="4342148" cy="2894152"/>
            <wp:effectExtent l="0" t="0" r="1270" b="1905"/>
            <wp:docPr id="1897197907" name="Grafik 2" descr="The image depicts an open, modern office space with large glass walls, a central area with people working, and a view of outdoor greenery.&#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7907" name="Grafik 2" descr="The image depicts an open, modern office space with large glass walls, a central area with people working, and a view of outdoor greenery.&#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7332" cy="2897608"/>
                    </a:xfrm>
                    <a:prstGeom prst="rect">
                      <a:avLst/>
                    </a:prstGeom>
                    <a:noFill/>
                    <a:ln>
                      <a:noFill/>
                    </a:ln>
                  </pic:spPr>
                </pic:pic>
              </a:graphicData>
            </a:graphic>
          </wp:inline>
        </w:drawing>
      </w:r>
    </w:p>
    <w:p w14:paraId="352ECC0C" w14:textId="291A5B48" w:rsidR="00551421" w:rsidRPr="00660EA6" w:rsidRDefault="00551421" w:rsidP="00551421">
      <w:pPr>
        <w:rPr>
          <w:rFonts w:cs="Arial"/>
          <w:b/>
          <w:color w:val="auto"/>
          <w:sz w:val="22"/>
          <w:szCs w:val="22"/>
        </w:rPr>
      </w:pPr>
      <w:r>
        <w:rPr>
          <w:rFonts w:cs="Arial"/>
          <w:b/>
          <w:color w:val="auto"/>
          <w:sz w:val="22"/>
          <w:szCs w:val="22"/>
        </w:rPr>
        <w:t xml:space="preserve">312026_b </w:t>
      </w:r>
    </w:p>
    <w:p w14:paraId="5F56C81E" w14:textId="1A47C7DB" w:rsidR="00551421" w:rsidRPr="00551421" w:rsidRDefault="00551421" w:rsidP="2B8C7D65">
      <w:pPr>
        <w:pStyle w:val="KeinLeerraum"/>
        <w:rPr>
          <w:rFonts w:cs="Arial"/>
          <w:lang w:val="en-GB" w:eastAsia="sv-SE"/>
        </w:rPr>
      </w:pPr>
      <w:r>
        <w:rPr>
          <w:rFonts w:ascii="Arial" w:hAnsi="Arial" w:cs="Arial"/>
        </w:rPr>
        <w:t>Les systèmes de portes coulissantes pour pièces de KUHN peuvent être parfaitement adaptés à l’architecture de la pièce et peuvent être composés des matériaux les plus divers.</w:t>
      </w:r>
      <w:r>
        <w:rPr>
          <w:rFonts w:ascii="Arial" w:eastAsia="Arial" w:hAnsi="Arial" w:cs="Arial"/>
        </w:rPr>
        <w:t xml:space="preserve"> Photo : Hettich (générée par l’AI)</w:t>
      </w:r>
    </w:p>
    <w:p w14:paraId="6C293644" w14:textId="77777777" w:rsidR="00C8561A" w:rsidRPr="00C52C3C" w:rsidRDefault="00C8561A" w:rsidP="00C52C3C">
      <w:pPr>
        <w:pStyle w:val="KeinLeerraum"/>
      </w:pPr>
    </w:p>
    <w:p w14:paraId="4A536F53" w14:textId="686B6349" w:rsidR="00C8561A" w:rsidRDefault="00C8561A" w:rsidP="00C8561A">
      <w:pPr>
        <w:pStyle w:val="KeinLeerraum"/>
      </w:pPr>
      <w:r w:rsidRPr="00C8561A">
        <w:rPr>
          <w:noProof/>
        </w:rPr>
        <w:lastRenderedPageBreak/>
        <w:drawing>
          <wp:inline distT="0" distB="0" distL="0" distR="0" wp14:anchorId="54653948" wp14:editId="5F1A3F7C">
            <wp:extent cx="4299123" cy="2398522"/>
            <wp:effectExtent l="0" t="0" r="6350" b="1905"/>
            <wp:docPr id="11956843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06080" cy="2402403"/>
                    </a:xfrm>
                    <a:prstGeom prst="rect">
                      <a:avLst/>
                    </a:prstGeom>
                    <a:noFill/>
                    <a:ln>
                      <a:noFill/>
                    </a:ln>
                  </pic:spPr>
                </pic:pic>
              </a:graphicData>
            </a:graphic>
          </wp:inline>
        </w:drawing>
      </w:r>
    </w:p>
    <w:p w14:paraId="5CD3DA21" w14:textId="6215AA48" w:rsidR="00551421" w:rsidRPr="00660EA6" w:rsidRDefault="00551421" w:rsidP="00551421">
      <w:pPr>
        <w:rPr>
          <w:rFonts w:cs="Arial"/>
          <w:b/>
          <w:color w:val="auto"/>
          <w:sz w:val="22"/>
          <w:szCs w:val="22"/>
        </w:rPr>
      </w:pPr>
      <w:r>
        <w:rPr>
          <w:rFonts w:cs="Arial"/>
          <w:b/>
          <w:color w:val="auto"/>
          <w:sz w:val="22"/>
          <w:szCs w:val="22"/>
        </w:rPr>
        <w:t xml:space="preserve">312026_c </w:t>
      </w:r>
    </w:p>
    <w:p w14:paraId="46640099" w14:textId="2F6C3770" w:rsidR="00551421" w:rsidRPr="00551421" w:rsidRDefault="61B27795" w:rsidP="5F012D41">
      <w:pPr>
        <w:pStyle w:val="KeinLeerraum"/>
        <w:rPr>
          <w:rFonts w:cs="Arial"/>
          <w:lang w:val="en-GB" w:eastAsia="sv-SE"/>
        </w:rPr>
      </w:pPr>
      <w:r>
        <w:rPr>
          <w:rFonts w:ascii="Arial" w:hAnsi="Arial" w:cs="Arial"/>
        </w:rPr>
        <w:t xml:space="preserve">Le fait de pouvoir modifier les pièces de manière adaptative augmentent les possibilités d’utilisation et crée des zones temporaires. </w:t>
      </w:r>
      <w:r>
        <w:rPr>
          <w:rFonts w:ascii="Arial" w:eastAsia="Arial" w:hAnsi="Arial" w:cs="Arial"/>
        </w:rPr>
        <w:t>Photo : Hettich (générée par l’AI)</w:t>
      </w:r>
    </w:p>
    <w:p w14:paraId="611CDF79" w14:textId="77777777" w:rsidR="00C8561A" w:rsidRDefault="00C8561A" w:rsidP="00C8561A">
      <w:pPr>
        <w:pStyle w:val="KeinLeerraum"/>
      </w:pPr>
    </w:p>
    <w:p w14:paraId="02808CD1" w14:textId="77777777" w:rsidR="00C8561A" w:rsidRDefault="00C8561A" w:rsidP="00C8561A">
      <w:pPr>
        <w:pStyle w:val="KeinLeerraum"/>
      </w:pPr>
    </w:p>
    <w:p w14:paraId="2CDEB939" w14:textId="77777777" w:rsidR="00C8561A" w:rsidRDefault="00C8561A" w:rsidP="00C8561A">
      <w:pPr>
        <w:pStyle w:val="KeinLeerraum"/>
      </w:pPr>
    </w:p>
    <w:p w14:paraId="29A954B1" w14:textId="77C7FE0E" w:rsidR="00C8561A" w:rsidRPr="00C8561A" w:rsidRDefault="00C8561A" w:rsidP="00C8561A">
      <w:pPr>
        <w:pStyle w:val="KeinLeerraum"/>
      </w:pPr>
      <w:r w:rsidRPr="00C8561A">
        <w:rPr>
          <w:noProof/>
        </w:rPr>
        <w:drawing>
          <wp:inline distT="0" distB="0" distL="0" distR="0" wp14:anchorId="0710C6DA" wp14:editId="025AF33C">
            <wp:extent cx="4495800" cy="2508885"/>
            <wp:effectExtent l="0" t="0" r="0" b="5715"/>
            <wp:doc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78F3997F" w14:textId="10F690DB" w:rsidR="00EC017C" w:rsidRPr="001F42E7" w:rsidRDefault="00D6067B" w:rsidP="00EC017C">
      <w:pPr>
        <w:rPr>
          <w:rFonts w:cs="Arial"/>
          <w:b/>
          <w:color w:val="auto"/>
          <w:sz w:val="22"/>
          <w:szCs w:val="22"/>
        </w:rPr>
      </w:pPr>
      <w:r>
        <w:rPr>
          <w:rFonts w:cs="Arial"/>
          <w:b/>
          <w:color w:val="auto"/>
          <w:sz w:val="22"/>
          <w:szCs w:val="22"/>
        </w:rPr>
        <w:t xml:space="preserve">312026_d </w:t>
      </w:r>
    </w:p>
    <w:p w14:paraId="34548AAF" w14:textId="703A886C" w:rsidR="00EC017C" w:rsidRPr="00660EA6" w:rsidRDefault="7B6520C9" w:rsidP="5F012D41">
      <w:pPr>
        <w:rPr>
          <w:rFonts w:cs="Arial"/>
          <w:color w:val="auto"/>
          <w:sz w:val="22"/>
          <w:szCs w:val="22"/>
          <w:lang w:eastAsia="sv-SE"/>
        </w:rPr>
      </w:pPr>
      <w:r>
        <w:rPr>
          <w:rFonts w:cs="Arial"/>
          <w:color w:val="auto"/>
          <w:sz w:val="22"/>
          <w:szCs w:val="22"/>
        </w:rPr>
        <w:t>L’ergonomie joue un rôle décisif pour la satisfaction et la santé des employés. Il est possible d’adapter également l’inclinaison des nouvelles tables et des nouveaux bureaux réglables en hauteur SF 1050 TILT de Actiforce en fonction des besoins de chacun. Photo : Hettich (générée par l’AI)</w:t>
      </w:r>
    </w:p>
    <w:p w14:paraId="3B9A2AF0" w14:textId="083DF790" w:rsidR="00EC017C" w:rsidRDefault="00EC017C" w:rsidP="72F5D78D">
      <w:pPr>
        <w:spacing w:line="360" w:lineRule="auto"/>
      </w:pPr>
    </w:p>
    <w:p w14:paraId="6C9A00D2" w14:textId="77777777" w:rsidR="008C1EBA" w:rsidRDefault="008C1EBA" w:rsidP="00B83044">
      <w:pPr>
        <w:rPr>
          <w:rFonts w:cs="Arial"/>
          <w:bCs/>
          <w:color w:val="auto"/>
          <w:sz w:val="22"/>
          <w:szCs w:val="22"/>
        </w:rPr>
      </w:pPr>
    </w:p>
    <w:p w14:paraId="7C1F6816" w14:textId="77777777" w:rsidR="00B83044" w:rsidRDefault="00B83044" w:rsidP="00421E07">
      <w:pPr>
        <w:rPr>
          <w:rFonts w:cs="Arial"/>
          <w:bCs/>
          <w:color w:val="auto"/>
          <w:sz w:val="22"/>
          <w:szCs w:val="22"/>
        </w:rPr>
      </w:pPr>
    </w:p>
    <w:p w14:paraId="27C6B84E" w14:textId="77777777" w:rsidR="009909F4" w:rsidRPr="00421E07" w:rsidRDefault="009909F4" w:rsidP="00421E07">
      <w:pPr>
        <w:rPr>
          <w:rFonts w:cs="Arial"/>
          <w:bCs/>
          <w:color w:val="auto"/>
          <w:sz w:val="22"/>
          <w:szCs w:val="22"/>
        </w:rPr>
      </w:pPr>
    </w:p>
    <w:p w14:paraId="4C3FE477" w14:textId="77777777" w:rsidR="00571996" w:rsidRPr="00421E07" w:rsidRDefault="00571996" w:rsidP="005A3C05">
      <w:pPr>
        <w:widowControl w:val="0"/>
        <w:suppressAutoHyphens/>
        <w:spacing w:line="360" w:lineRule="auto"/>
        <w:rPr>
          <w:rFonts w:cs="Arial"/>
          <w:bCs/>
          <w:sz w:val="18"/>
          <w:szCs w:val="18"/>
          <w:u w:val="single"/>
        </w:rPr>
      </w:pPr>
      <w:r>
        <w:rPr>
          <w:rFonts w:cs="Arial"/>
          <w:sz w:val="18"/>
          <w:szCs w:val="18"/>
          <w:u w:val="single"/>
        </w:rPr>
        <w:t>À propos de Hettich</w:t>
      </w:r>
    </w:p>
    <w:p w14:paraId="32182E68" w14:textId="51AE4D32" w:rsidR="6718AAE2" w:rsidRDefault="6718AAE2" w:rsidP="4D8A5204">
      <w:pPr>
        <w:spacing w:after="160" w:line="276" w:lineRule="auto"/>
      </w:pPr>
      <w:r>
        <w:rPr>
          <w:rFonts w:eastAsia="Arial" w:cs="Arial"/>
          <w:sz w:val="18"/>
          <w:szCs w:val="18"/>
        </w:rPr>
        <w:lastRenderedPageBreak/>
        <w:t>Hettich a été fondée en 1888 et fait aujourd’hui partie des plus grands et des plus performants fabricants de quincaillerie pour meubles au monde. L’entreprise familiale a son siège à Kirchlengern en Westphalie orientale.</w:t>
      </w:r>
      <w:r>
        <w:rPr>
          <w:rFonts w:eastAsia="Arial" w:cs="Arial"/>
          <w:b/>
          <w:bCs/>
          <w:sz w:val="18"/>
          <w:szCs w:val="18"/>
        </w:rPr>
        <w:t xml:space="preserve"> </w:t>
      </w:r>
      <w:r>
        <w:rPr>
          <w:rFonts w:eastAsia="Arial" w:cs="Arial"/>
          <w:sz w:val="18"/>
          <w:szCs w:val="18"/>
        </w:rPr>
        <w:t xml:space="preserve">En étroite collaboration avec ses clients, Hettich conçoit les espaces de vie de demain en proposant des solutions innovantes. Les besoins des utilisateurs et la question de savoir comment il est possible d’adapter de manière flexible les pièces à l’évolution des exigences face à l’habitat, aux différents modes de vie et au travail ont priorité. Dans le réseau international de Hettich, les marques Hettich, FGV, Actiforce et KUHN travaillent ensemble et réunissent leurs différentes compétences et perspectives. Environ 8200 collègues réunissent leurs forces pour fournir aux clients les prestations de services de différents spécialistes sous un même toit. Le réseau de Hettich (le Hettich Network) allie le succès économique à la responsabilité écologique, sociale et sociétale et inscrit son action dans la durée pour les générations futures. </w:t>
      </w:r>
      <w:hyperlink r:id="rId16">
        <w:r>
          <w:rPr>
            <w:rStyle w:val="Hyperlink"/>
            <w:rFonts w:eastAsia="Arial" w:cs="Arial"/>
            <w:color w:val="467886"/>
            <w:sz w:val="18"/>
            <w:szCs w:val="18"/>
          </w:rPr>
          <w:t>www.hettich.com</w:t>
        </w:r>
      </w:hyperlink>
    </w:p>
    <w:p w14:paraId="62AB9B08" w14:textId="3733596F" w:rsidR="4D8A5204" w:rsidRDefault="4D8A5204" w:rsidP="4D8A5204">
      <w:pPr>
        <w:rPr>
          <w:rFonts w:cs="Arial"/>
          <w:color w:val="auto"/>
          <w:sz w:val="18"/>
          <w:szCs w:val="18"/>
        </w:rPr>
      </w:pPr>
    </w:p>
    <w:sectPr w:rsidR="4D8A5204" w:rsidSect="0053418F">
      <w:headerReference w:type="default" r:id="rId17"/>
      <w:footerReference w:type="default" r:id="rId18"/>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2A2E" w14:textId="77777777" w:rsidR="0034532A" w:rsidRDefault="0034532A">
      <w:r>
        <w:separator/>
      </w:r>
    </w:p>
  </w:endnote>
  <w:endnote w:type="continuationSeparator" w:id="0">
    <w:p w14:paraId="7B337EAD" w14:textId="77777777" w:rsidR="0034532A" w:rsidRDefault="00345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roman"/>
    <w:notTrueType/>
    <w:pitch w:val="default"/>
    <w:sig w:usb0="00000003" w:usb1="00000000" w:usb2="00000000" w:usb3="00000000" w:csb0="00000001"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7D474" w14:textId="77777777" w:rsidR="0034532A" w:rsidRDefault="0034532A">
      <w:r>
        <w:separator/>
      </w:r>
    </w:p>
  </w:footnote>
  <w:footnote w:type="continuationSeparator" w:id="0">
    <w:p w14:paraId="66A517CD" w14:textId="77777777" w:rsidR="0034532A" w:rsidRDefault="00345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660EA6" w:rsidRDefault="003153CC" w:rsidP="003153CC">
                          <w:pPr>
                            <w:rPr>
                              <w:rFonts w:ascii="Agfa Rotis Sans Serif" w:hAnsi="Agfa Rotis Sans Serif" w:cs="Arial"/>
                              <w:sz w:val="16"/>
                              <w:szCs w:val="16"/>
                              <w:lang w:val="en-US"/>
                            </w:rPr>
                          </w:pPr>
                          <w:r w:rsidRPr="00660EA6">
                            <w:rPr>
                              <w:rFonts w:ascii="Agfa Rotis Sans Serif" w:hAnsi="Agfa Rotis Sans Serif" w:cs="Arial"/>
                              <w:sz w:val="16"/>
                              <w:szCs w:val="16"/>
                              <w:lang w:val="en-US"/>
                            </w:rPr>
                            <w:t>Contact :</w:t>
                          </w:r>
                        </w:p>
                        <w:p w14:paraId="615ABD06" w14:textId="77777777" w:rsidR="00A50C9A" w:rsidRPr="00660EA6" w:rsidRDefault="003153CC" w:rsidP="003153CC">
                          <w:pPr>
                            <w:rPr>
                              <w:rFonts w:ascii="Agfa Rotis Sans Serif" w:hAnsi="Agfa Rotis Sans Serif" w:cs="Arial"/>
                              <w:sz w:val="16"/>
                              <w:szCs w:val="16"/>
                              <w:lang w:val="en-US"/>
                            </w:rPr>
                          </w:pPr>
                          <w:r w:rsidRPr="00660EA6">
                            <w:rPr>
                              <w:rFonts w:ascii="Agfa Rotis Sans Serif" w:hAnsi="Agfa Rotis Sans Serif" w:cs="Arial"/>
                              <w:sz w:val="16"/>
                              <w:szCs w:val="16"/>
                              <w:lang w:val="en-US"/>
                            </w:rPr>
                            <w:t>Hettich Marketing und Vertriebs</w:t>
                          </w:r>
                        </w:p>
                        <w:p w14:paraId="7112729B" w14:textId="77777777" w:rsidR="003153CC" w:rsidRPr="00B64A39" w:rsidRDefault="003153CC" w:rsidP="003153CC">
                          <w:pPr>
                            <w:rPr>
                              <w:rFonts w:ascii="Agfa Rotis Sans Serif" w:hAnsi="Agfa Rotis Sans Serif" w:cs="Arial"/>
                              <w:sz w:val="16"/>
                              <w:szCs w:val="16"/>
                              <w:lang w:val="de-DE"/>
                            </w:rPr>
                          </w:pPr>
                          <w:r w:rsidRPr="00660EA6">
                            <w:rPr>
                              <w:rFonts w:ascii="Agfa Rotis Sans Serif" w:hAnsi="Agfa Rotis Sans Serif" w:cs="Arial"/>
                              <w:sz w:val="16"/>
                              <w:szCs w:val="16"/>
                              <w:lang w:val="en-US"/>
                            </w:rPr>
                            <w:t xml:space="preserve">GmbH &amp; Co. </w:t>
                          </w:r>
                          <w:r w:rsidRPr="00B64A39">
                            <w:rPr>
                              <w:rFonts w:ascii="Agfa Rotis Sans Serif" w:hAnsi="Agfa Rotis Sans Serif" w:cs="Arial"/>
                              <w:sz w:val="16"/>
                              <w:szCs w:val="16"/>
                              <w:lang w:val="de-DE"/>
                            </w:rPr>
                            <w:t>KG</w:t>
                          </w:r>
                        </w:p>
                        <w:p w14:paraId="6BC3A5EF" w14:textId="1D7B9DD3" w:rsidR="003153CC" w:rsidRPr="00B64A39" w:rsidRDefault="003A203C"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br/>
                            <w:t>Anke Wöhler</w:t>
                          </w:r>
                        </w:p>
                        <w:p w14:paraId="4BC1A4F4" w14:textId="77777777" w:rsidR="003153CC" w:rsidRPr="00B64A39" w:rsidRDefault="005E1FE7"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t>Anton-Hettich-Straße 12-16</w:t>
                          </w:r>
                          <w:r w:rsidRPr="00B64A39">
                            <w:rPr>
                              <w:rFonts w:ascii="Agfa Rotis Sans Serif" w:hAnsi="Agfa Rotis Sans Serif" w:cs="Arial"/>
                              <w:sz w:val="16"/>
                              <w:szCs w:val="16"/>
                              <w:lang w:val="de-DE"/>
                            </w:rPr>
                            <w:br/>
                            <w:t>32278 Kirchlengern</w:t>
                          </w:r>
                          <w:r w:rsidRPr="00B64A39">
                            <w:rPr>
                              <w:rFonts w:ascii="Agfa Rotis Sans Serif" w:hAnsi="Agfa Rotis Sans Serif" w:cs="Arial"/>
                              <w:sz w:val="16"/>
                              <w:szCs w:val="16"/>
                              <w:lang w:val="de-DE"/>
                            </w:rPr>
                            <w:br/>
                            <w:t>Allemagne</w:t>
                          </w:r>
                        </w:p>
                        <w:p w14:paraId="5EE20A77" w14:textId="77777777" w:rsidR="003153CC" w:rsidRPr="00B64A39" w:rsidRDefault="003153CC"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t>Tél.: +49 5733 798-879</w:t>
                          </w:r>
                        </w:p>
                        <w:p w14:paraId="20B871AA" w14:textId="7B91A533" w:rsidR="003153CC" w:rsidRPr="00B64A39" w:rsidRDefault="003A203C"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t>anke.woehler@hettich.com</w:t>
                          </w:r>
                        </w:p>
                        <w:p w14:paraId="54F32CB4" w14:textId="76AC4B64" w:rsidR="003A203C" w:rsidRPr="00B64A39" w:rsidRDefault="003A203C" w:rsidP="003153CC">
                          <w:pPr>
                            <w:rPr>
                              <w:rFonts w:ascii="Agfa Rotis Sans Serif" w:hAnsi="Agfa Rotis Sans Serif" w:cs="Arial"/>
                              <w:sz w:val="16"/>
                              <w:szCs w:val="16"/>
                              <w:lang w:val="de-DE"/>
                            </w:rPr>
                          </w:pPr>
                        </w:p>
                        <w:p w14:paraId="5B8BC9AB" w14:textId="2C6BDFEB" w:rsidR="003A203C" w:rsidRPr="00B64A39" w:rsidRDefault="003A203C" w:rsidP="003A203C">
                          <w:pPr>
                            <w:rPr>
                              <w:rFonts w:ascii="Agfa Rotis Sans Serif" w:hAnsi="Agfa Rotis Sans Serif" w:cs="Arial"/>
                              <w:sz w:val="16"/>
                              <w:szCs w:val="16"/>
                              <w:lang w:val="de-DE"/>
                            </w:rPr>
                          </w:pPr>
                          <w:r w:rsidRPr="00B64A39">
                            <w:rPr>
                              <w:rFonts w:ascii="Agfa Rotis Sans Serif" w:hAnsi="Agfa Rotis Sans Serif" w:cs="Arial"/>
                              <w:sz w:val="16"/>
                              <w:szCs w:val="16"/>
                              <w:lang w:val="de-DE"/>
                            </w:rPr>
                            <w:t xml:space="preserve">Nina Thenhausen </w:t>
                          </w:r>
                          <w:r w:rsidRPr="00B64A39">
                            <w:rPr>
                              <w:rFonts w:ascii="Agfa Rotis Sans Serif" w:hAnsi="Agfa Rotis Sans Serif" w:cs="Arial"/>
                              <w:sz w:val="16"/>
                              <w:szCs w:val="16"/>
                              <w:lang w:val="de-DE"/>
                            </w:rPr>
                            <w:br/>
                            <w:t>Anton-Hettich-Straße 12-16</w:t>
                          </w:r>
                          <w:r w:rsidRPr="00B64A39">
                            <w:rPr>
                              <w:rFonts w:ascii="Agfa Rotis Sans Serif" w:hAnsi="Agfa Rotis Sans Serif" w:cs="Arial"/>
                              <w:sz w:val="16"/>
                              <w:szCs w:val="16"/>
                              <w:lang w:val="de-DE"/>
                            </w:rPr>
                            <w:br/>
                            <w:t>32278 Kirchlengern</w:t>
                          </w:r>
                          <w:r w:rsidRPr="00B64A39">
                            <w:rPr>
                              <w:rFonts w:ascii="Agfa Rotis Sans Serif" w:hAnsi="Agfa Rotis Sans Serif" w:cs="Arial"/>
                              <w:sz w:val="16"/>
                              <w:szCs w:val="16"/>
                              <w:lang w:val="de-DE"/>
                            </w:rPr>
                            <w:br/>
                            <w:t>Allemagne</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Tél.: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Default="003A203C" w:rsidP="003153CC">
                          <w:pPr>
                            <w:rPr>
                              <w:rFonts w:ascii="Agfa Rotis Sans Serif" w:hAnsi="Agfa Rotis Sans Serif" w:cs="Arial"/>
                              <w:sz w:val="16"/>
                              <w:szCs w:val="16"/>
                            </w:rPr>
                          </w:pPr>
                        </w:p>
                        <w:p w14:paraId="68012088"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Marketa Famy</w:t>
                          </w:r>
                        </w:p>
                        <w:p w14:paraId="0E49E451"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1 rue de Berlin</w:t>
                          </w:r>
                        </w:p>
                        <w:p w14:paraId="43C8A1E9"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77144 Montévrain</w:t>
                          </w:r>
                        </w:p>
                        <w:p w14:paraId="02F8411D"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 xml:space="preserve">France </w:t>
                          </w:r>
                        </w:p>
                        <w:p w14:paraId="08E6A45E"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Tél. : +33 6 87 51 36 65</w:t>
                          </w:r>
                        </w:p>
                        <w:p w14:paraId="133C71C9"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marketa.famy@hettich.com</w:t>
                          </w:r>
                        </w:p>
                        <w:p w14:paraId="67A586A6" w14:textId="77777777" w:rsidR="00826F45" w:rsidRPr="00A757E1" w:rsidRDefault="00826F45"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Exemplaire justificatif souhaité</w:t>
                          </w:r>
                        </w:p>
                        <w:p w14:paraId="0631CA96" w14:textId="77777777" w:rsidR="00230446" w:rsidRDefault="00230446" w:rsidP="003153CC">
                          <w:pPr>
                            <w:rPr>
                              <w:rFonts w:ascii="Agfa Rotis Sans Serif Ex Bold" w:hAnsi="Agfa Rotis Sans Serif Ex Bold"/>
                              <w:sz w:val="20"/>
                            </w:rPr>
                          </w:pPr>
                        </w:p>
                        <w:p w14:paraId="1DFAB1E9" w14:textId="22B09484"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PR_312026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660EA6" w:rsidRDefault="003153CC" w:rsidP="003153CC">
                    <w:pPr>
                      <w:rPr>
                        <w:rFonts w:ascii="Agfa Rotis Sans Serif" w:hAnsi="Agfa Rotis Sans Serif" w:cs="Arial"/>
                        <w:sz w:val="16"/>
                        <w:szCs w:val="16"/>
                        <w:lang w:val="en-US"/>
                      </w:rPr>
                    </w:pPr>
                    <w:r w:rsidRPr="00660EA6">
                      <w:rPr>
                        <w:rFonts w:ascii="Agfa Rotis Sans Serif" w:hAnsi="Agfa Rotis Sans Serif" w:cs="Arial"/>
                        <w:sz w:val="16"/>
                        <w:szCs w:val="16"/>
                        <w:lang w:val="en-US"/>
                      </w:rPr>
                      <w:t>Contact :</w:t>
                    </w:r>
                  </w:p>
                  <w:p w14:paraId="615ABD06" w14:textId="77777777" w:rsidR="00A50C9A" w:rsidRPr="00660EA6" w:rsidRDefault="003153CC" w:rsidP="003153CC">
                    <w:pPr>
                      <w:rPr>
                        <w:rFonts w:ascii="Agfa Rotis Sans Serif" w:hAnsi="Agfa Rotis Sans Serif" w:cs="Arial"/>
                        <w:sz w:val="16"/>
                        <w:szCs w:val="16"/>
                        <w:lang w:val="en-US"/>
                      </w:rPr>
                    </w:pPr>
                    <w:r w:rsidRPr="00660EA6">
                      <w:rPr>
                        <w:rFonts w:ascii="Agfa Rotis Sans Serif" w:hAnsi="Agfa Rotis Sans Serif" w:cs="Arial"/>
                        <w:sz w:val="16"/>
                        <w:szCs w:val="16"/>
                        <w:lang w:val="en-US"/>
                      </w:rPr>
                      <w:t>Hettich Marketing und Vertriebs</w:t>
                    </w:r>
                  </w:p>
                  <w:p w14:paraId="7112729B" w14:textId="77777777" w:rsidR="003153CC" w:rsidRPr="00B64A39" w:rsidRDefault="003153CC" w:rsidP="003153CC">
                    <w:pPr>
                      <w:rPr>
                        <w:rFonts w:ascii="Agfa Rotis Sans Serif" w:hAnsi="Agfa Rotis Sans Serif" w:cs="Arial"/>
                        <w:sz w:val="16"/>
                        <w:szCs w:val="16"/>
                        <w:lang w:val="de-DE"/>
                      </w:rPr>
                    </w:pPr>
                    <w:r w:rsidRPr="00660EA6">
                      <w:rPr>
                        <w:rFonts w:ascii="Agfa Rotis Sans Serif" w:hAnsi="Agfa Rotis Sans Serif" w:cs="Arial"/>
                        <w:sz w:val="16"/>
                        <w:szCs w:val="16"/>
                        <w:lang w:val="en-US"/>
                      </w:rPr>
                      <w:t xml:space="preserve">GmbH &amp; Co. </w:t>
                    </w:r>
                    <w:r w:rsidRPr="00B64A39">
                      <w:rPr>
                        <w:rFonts w:ascii="Agfa Rotis Sans Serif" w:hAnsi="Agfa Rotis Sans Serif" w:cs="Arial"/>
                        <w:sz w:val="16"/>
                        <w:szCs w:val="16"/>
                        <w:lang w:val="de-DE"/>
                      </w:rPr>
                      <w:t>KG</w:t>
                    </w:r>
                  </w:p>
                  <w:p w14:paraId="6BC3A5EF" w14:textId="1D7B9DD3" w:rsidR="003153CC" w:rsidRPr="00B64A39" w:rsidRDefault="003A203C"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br/>
                      <w:t>Anke Wöhler</w:t>
                    </w:r>
                  </w:p>
                  <w:p w14:paraId="4BC1A4F4" w14:textId="77777777" w:rsidR="003153CC" w:rsidRPr="00B64A39" w:rsidRDefault="005E1FE7"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t>Anton-Hettich-Straße 12-16</w:t>
                    </w:r>
                    <w:r w:rsidRPr="00B64A39">
                      <w:rPr>
                        <w:rFonts w:ascii="Agfa Rotis Sans Serif" w:hAnsi="Agfa Rotis Sans Serif" w:cs="Arial"/>
                        <w:sz w:val="16"/>
                        <w:szCs w:val="16"/>
                        <w:lang w:val="de-DE"/>
                      </w:rPr>
                      <w:br/>
                      <w:t>32278 Kirchlengern</w:t>
                    </w:r>
                    <w:r w:rsidRPr="00B64A39">
                      <w:rPr>
                        <w:rFonts w:ascii="Agfa Rotis Sans Serif" w:hAnsi="Agfa Rotis Sans Serif" w:cs="Arial"/>
                        <w:sz w:val="16"/>
                        <w:szCs w:val="16"/>
                        <w:lang w:val="de-DE"/>
                      </w:rPr>
                      <w:br/>
                      <w:t>Allemagne</w:t>
                    </w:r>
                  </w:p>
                  <w:p w14:paraId="5EE20A77" w14:textId="77777777" w:rsidR="003153CC" w:rsidRPr="00B64A39" w:rsidRDefault="003153CC"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t>Tél.: +49 5733 798-879</w:t>
                    </w:r>
                  </w:p>
                  <w:p w14:paraId="20B871AA" w14:textId="7B91A533" w:rsidR="003153CC" w:rsidRPr="00B64A39" w:rsidRDefault="003A203C" w:rsidP="003153CC">
                    <w:pPr>
                      <w:rPr>
                        <w:rFonts w:ascii="Agfa Rotis Sans Serif" w:hAnsi="Agfa Rotis Sans Serif" w:cs="Arial"/>
                        <w:sz w:val="16"/>
                        <w:szCs w:val="16"/>
                        <w:lang w:val="de-DE"/>
                      </w:rPr>
                    </w:pPr>
                    <w:r w:rsidRPr="00B64A39">
                      <w:rPr>
                        <w:rFonts w:ascii="Agfa Rotis Sans Serif" w:hAnsi="Agfa Rotis Sans Serif" w:cs="Arial"/>
                        <w:sz w:val="16"/>
                        <w:szCs w:val="16"/>
                        <w:lang w:val="de-DE"/>
                      </w:rPr>
                      <w:t>anke.woehler@hettich.com</w:t>
                    </w:r>
                  </w:p>
                  <w:p w14:paraId="54F32CB4" w14:textId="76AC4B64" w:rsidR="003A203C" w:rsidRPr="00B64A39" w:rsidRDefault="003A203C" w:rsidP="003153CC">
                    <w:pPr>
                      <w:rPr>
                        <w:rFonts w:ascii="Agfa Rotis Sans Serif" w:hAnsi="Agfa Rotis Sans Serif" w:cs="Arial"/>
                        <w:sz w:val="16"/>
                        <w:szCs w:val="16"/>
                        <w:lang w:val="de-DE"/>
                      </w:rPr>
                    </w:pPr>
                  </w:p>
                  <w:p w14:paraId="5B8BC9AB" w14:textId="2C6BDFEB" w:rsidR="003A203C" w:rsidRPr="00B64A39" w:rsidRDefault="003A203C" w:rsidP="003A203C">
                    <w:pPr>
                      <w:rPr>
                        <w:rFonts w:ascii="Agfa Rotis Sans Serif" w:hAnsi="Agfa Rotis Sans Serif" w:cs="Arial"/>
                        <w:sz w:val="16"/>
                        <w:szCs w:val="16"/>
                        <w:lang w:val="de-DE"/>
                      </w:rPr>
                    </w:pPr>
                    <w:r w:rsidRPr="00B64A39">
                      <w:rPr>
                        <w:rFonts w:ascii="Agfa Rotis Sans Serif" w:hAnsi="Agfa Rotis Sans Serif" w:cs="Arial"/>
                        <w:sz w:val="16"/>
                        <w:szCs w:val="16"/>
                        <w:lang w:val="de-DE"/>
                      </w:rPr>
                      <w:t xml:space="preserve">Nina Thenhausen </w:t>
                    </w:r>
                    <w:r w:rsidRPr="00B64A39">
                      <w:rPr>
                        <w:rFonts w:ascii="Agfa Rotis Sans Serif" w:hAnsi="Agfa Rotis Sans Serif" w:cs="Arial"/>
                        <w:sz w:val="16"/>
                        <w:szCs w:val="16"/>
                        <w:lang w:val="de-DE"/>
                      </w:rPr>
                      <w:br/>
                      <w:t>Anton-Hettich-Straße 12-16</w:t>
                    </w:r>
                    <w:r w:rsidRPr="00B64A39">
                      <w:rPr>
                        <w:rFonts w:ascii="Agfa Rotis Sans Serif" w:hAnsi="Agfa Rotis Sans Serif" w:cs="Arial"/>
                        <w:sz w:val="16"/>
                        <w:szCs w:val="16"/>
                        <w:lang w:val="de-DE"/>
                      </w:rPr>
                      <w:br/>
                      <w:t>32278 Kirchlengern</w:t>
                    </w:r>
                    <w:r w:rsidRPr="00B64A39">
                      <w:rPr>
                        <w:rFonts w:ascii="Agfa Rotis Sans Serif" w:hAnsi="Agfa Rotis Sans Serif" w:cs="Arial"/>
                        <w:sz w:val="16"/>
                        <w:szCs w:val="16"/>
                        <w:lang w:val="de-DE"/>
                      </w:rPr>
                      <w:br/>
                      <w:t>Allemagne</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Tél.: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Default="003A203C" w:rsidP="003153CC">
                    <w:pPr>
                      <w:rPr>
                        <w:rFonts w:ascii="Agfa Rotis Sans Serif" w:hAnsi="Agfa Rotis Sans Serif" w:cs="Arial"/>
                        <w:sz w:val="16"/>
                        <w:szCs w:val="16"/>
                      </w:rPr>
                    </w:pPr>
                  </w:p>
                  <w:p w14:paraId="68012088"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Marketa Famy</w:t>
                    </w:r>
                  </w:p>
                  <w:p w14:paraId="0E49E451"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1 rue de Berlin</w:t>
                    </w:r>
                  </w:p>
                  <w:p w14:paraId="43C8A1E9"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77144 Montévrain</w:t>
                    </w:r>
                  </w:p>
                  <w:p w14:paraId="02F8411D"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 xml:space="preserve">France </w:t>
                    </w:r>
                  </w:p>
                  <w:p w14:paraId="08E6A45E"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Tél. : +33 6 87 51 36 65</w:t>
                    </w:r>
                  </w:p>
                  <w:p w14:paraId="133C71C9" w14:textId="77777777" w:rsidR="00BC5BDA" w:rsidRDefault="00BC5BDA" w:rsidP="00BC5BDA">
                    <w:pPr>
                      <w:rPr>
                        <w:rFonts w:ascii="Agfa Rotis Sans Serif" w:hAnsi="Agfa Rotis Sans Serif"/>
                        <w:sz w:val="16"/>
                        <w:szCs w:val="16"/>
                      </w:rPr>
                    </w:pPr>
                    <w:r>
                      <w:rPr>
                        <w:rFonts w:ascii="Agfa Rotis Sans Serif" w:hAnsi="Agfa Rotis Sans Serif"/>
                        <w:sz w:val="16"/>
                        <w:szCs w:val="16"/>
                      </w:rPr>
                      <w:t>marketa.famy@hettich.com</w:t>
                    </w:r>
                  </w:p>
                  <w:p w14:paraId="67A586A6" w14:textId="77777777" w:rsidR="00826F45" w:rsidRPr="00A757E1" w:rsidRDefault="00826F45"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Exemplaire justificatif souhaité</w:t>
                    </w:r>
                  </w:p>
                  <w:p w14:paraId="0631CA96" w14:textId="77777777" w:rsidR="00230446" w:rsidRDefault="00230446" w:rsidP="003153CC">
                    <w:pPr>
                      <w:rPr>
                        <w:rFonts w:ascii="Agfa Rotis Sans Serif Ex Bold" w:hAnsi="Agfa Rotis Sans Serif Ex Bold"/>
                        <w:sz w:val="20"/>
                      </w:rPr>
                    </w:pPr>
                  </w:p>
                  <w:p w14:paraId="1DFAB1E9" w14:textId="22B09484"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PR_312026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7F3"/>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3F5"/>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0CEA"/>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3C39"/>
    <w:rsid w:val="00104861"/>
    <w:rsid w:val="00105DE5"/>
    <w:rsid w:val="001061BC"/>
    <w:rsid w:val="00106254"/>
    <w:rsid w:val="00106719"/>
    <w:rsid w:val="0010676B"/>
    <w:rsid w:val="00106CF3"/>
    <w:rsid w:val="00107533"/>
    <w:rsid w:val="00107898"/>
    <w:rsid w:val="00110219"/>
    <w:rsid w:val="00110B22"/>
    <w:rsid w:val="001111AC"/>
    <w:rsid w:val="001112A8"/>
    <w:rsid w:val="00111302"/>
    <w:rsid w:val="00111376"/>
    <w:rsid w:val="00111408"/>
    <w:rsid w:val="0011150E"/>
    <w:rsid w:val="00111F87"/>
    <w:rsid w:val="00112205"/>
    <w:rsid w:val="001124CE"/>
    <w:rsid w:val="00112E6E"/>
    <w:rsid w:val="00113875"/>
    <w:rsid w:val="0011492B"/>
    <w:rsid w:val="00114954"/>
    <w:rsid w:val="0011518F"/>
    <w:rsid w:val="001151B8"/>
    <w:rsid w:val="001153C0"/>
    <w:rsid w:val="00115490"/>
    <w:rsid w:val="00115F6B"/>
    <w:rsid w:val="00116758"/>
    <w:rsid w:val="00116D7A"/>
    <w:rsid w:val="00120E3B"/>
    <w:rsid w:val="001213F4"/>
    <w:rsid w:val="00121A5C"/>
    <w:rsid w:val="00122A6E"/>
    <w:rsid w:val="00125055"/>
    <w:rsid w:val="00130272"/>
    <w:rsid w:val="00130942"/>
    <w:rsid w:val="00130DFD"/>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6530"/>
    <w:rsid w:val="00197942"/>
    <w:rsid w:val="001A00C5"/>
    <w:rsid w:val="001A053B"/>
    <w:rsid w:val="001A12BC"/>
    <w:rsid w:val="001A164D"/>
    <w:rsid w:val="001A1F21"/>
    <w:rsid w:val="001A21EF"/>
    <w:rsid w:val="001A2C1B"/>
    <w:rsid w:val="001A51F7"/>
    <w:rsid w:val="001A6CB5"/>
    <w:rsid w:val="001A71A2"/>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6103"/>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23F"/>
    <w:rsid w:val="00201573"/>
    <w:rsid w:val="002018E1"/>
    <w:rsid w:val="00202835"/>
    <w:rsid w:val="00203EED"/>
    <w:rsid w:val="0020612D"/>
    <w:rsid w:val="002111B6"/>
    <w:rsid w:val="00211508"/>
    <w:rsid w:val="00212C0F"/>
    <w:rsid w:val="00213519"/>
    <w:rsid w:val="002135C9"/>
    <w:rsid w:val="0021381A"/>
    <w:rsid w:val="00214A9E"/>
    <w:rsid w:val="002158C5"/>
    <w:rsid w:val="002165B5"/>
    <w:rsid w:val="00216CD3"/>
    <w:rsid w:val="00217423"/>
    <w:rsid w:val="00217A04"/>
    <w:rsid w:val="002205A8"/>
    <w:rsid w:val="002205E4"/>
    <w:rsid w:val="00220D67"/>
    <w:rsid w:val="002213CC"/>
    <w:rsid w:val="00222FB5"/>
    <w:rsid w:val="0022412B"/>
    <w:rsid w:val="002242B0"/>
    <w:rsid w:val="00225A0B"/>
    <w:rsid w:val="00225C4F"/>
    <w:rsid w:val="00230446"/>
    <w:rsid w:val="002305F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382"/>
    <w:rsid w:val="00256FAA"/>
    <w:rsid w:val="00257485"/>
    <w:rsid w:val="00260C5B"/>
    <w:rsid w:val="00261335"/>
    <w:rsid w:val="00262CBF"/>
    <w:rsid w:val="00262EA2"/>
    <w:rsid w:val="00264493"/>
    <w:rsid w:val="00264C39"/>
    <w:rsid w:val="00265E5C"/>
    <w:rsid w:val="0026621D"/>
    <w:rsid w:val="002663FD"/>
    <w:rsid w:val="0026702D"/>
    <w:rsid w:val="0027018C"/>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2A"/>
    <w:rsid w:val="003453FD"/>
    <w:rsid w:val="003462B7"/>
    <w:rsid w:val="00346332"/>
    <w:rsid w:val="003479C4"/>
    <w:rsid w:val="0035190D"/>
    <w:rsid w:val="00351A2F"/>
    <w:rsid w:val="003520C9"/>
    <w:rsid w:val="003525CC"/>
    <w:rsid w:val="00352796"/>
    <w:rsid w:val="00353121"/>
    <w:rsid w:val="00354062"/>
    <w:rsid w:val="0035471F"/>
    <w:rsid w:val="003568BE"/>
    <w:rsid w:val="003576CD"/>
    <w:rsid w:val="00360356"/>
    <w:rsid w:val="0036044E"/>
    <w:rsid w:val="0036244C"/>
    <w:rsid w:val="00362C4E"/>
    <w:rsid w:val="003648BD"/>
    <w:rsid w:val="00364E11"/>
    <w:rsid w:val="003655A6"/>
    <w:rsid w:val="00366547"/>
    <w:rsid w:val="00366ADA"/>
    <w:rsid w:val="00366BD4"/>
    <w:rsid w:val="00366DBD"/>
    <w:rsid w:val="003673A8"/>
    <w:rsid w:val="00367549"/>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3EA"/>
    <w:rsid w:val="003925FE"/>
    <w:rsid w:val="0039331E"/>
    <w:rsid w:val="00393955"/>
    <w:rsid w:val="00393FE7"/>
    <w:rsid w:val="0039439A"/>
    <w:rsid w:val="00394B83"/>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7BA"/>
    <w:rsid w:val="003E7C95"/>
    <w:rsid w:val="003F09D0"/>
    <w:rsid w:val="003F09DA"/>
    <w:rsid w:val="003F0A4A"/>
    <w:rsid w:val="003F1F52"/>
    <w:rsid w:val="003F2175"/>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998"/>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58"/>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2A2C"/>
    <w:rsid w:val="004D305B"/>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9B"/>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3C46"/>
    <w:rsid w:val="0052488D"/>
    <w:rsid w:val="00525DFD"/>
    <w:rsid w:val="00525EC2"/>
    <w:rsid w:val="005266DC"/>
    <w:rsid w:val="00527342"/>
    <w:rsid w:val="00527D1A"/>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421"/>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2D0E"/>
    <w:rsid w:val="005637E8"/>
    <w:rsid w:val="005650C0"/>
    <w:rsid w:val="00566256"/>
    <w:rsid w:val="0056667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15C"/>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919"/>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D7BEB"/>
    <w:rsid w:val="005E00DB"/>
    <w:rsid w:val="005E01B5"/>
    <w:rsid w:val="005E10C3"/>
    <w:rsid w:val="005E1FE7"/>
    <w:rsid w:val="005E3852"/>
    <w:rsid w:val="005E3FC8"/>
    <w:rsid w:val="005E5A3A"/>
    <w:rsid w:val="005E6D6A"/>
    <w:rsid w:val="005E701A"/>
    <w:rsid w:val="005E78CC"/>
    <w:rsid w:val="005F003B"/>
    <w:rsid w:val="005F02BE"/>
    <w:rsid w:val="005F0553"/>
    <w:rsid w:val="005F115D"/>
    <w:rsid w:val="005F1AF8"/>
    <w:rsid w:val="005F371C"/>
    <w:rsid w:val="005F3819"/>
    <w:rsid w:val="005F39DF"/>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8F7"/>
    <w:rsid w:val="00612B2C"/>
    <w:rsid w:val="006135E1"/>
    <w:rsid w:val="00614B0E"/>
    <w:rsid w:val="00614ED8"/>
    <w:rsid w:val="00614F3B"/>
    <w:rsid w:val="00615B5B"/>
    <w:rsid w:val="00616C14"/>
    <w:rsid w:val="00617D33"/>
    <w:rsid w:val="00620A26"/>
    <w:rsid w:val="00620DDC"/>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0EA6"/>
    <w:rsid w:val="006626C3"/>
    <w:rsid w:val="00663E09"/>
    <w:rsid w:val="00664CD0"/>
    <w:rsid w:val="006654F3"/>
    <w:rsid w:val="006659D1"/>
    <w:rsid w:val="00665A27"/>
    <w:rsid w:val="00666A74"/>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529"/>
    <w:rsid w:val="00697643"/>
    <w:rsid w:val="006A064D"/>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1EC6"/>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2813"/>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DAD"/>
    <w:rsid w:val="00754A7E"/>
    <w:rsid w:val="00755096"/>
    <w:rsid w:val="0075541D"/>
    <w:rsid w:val="00756821"/>
    <w:rsid w:val="00756D65"/>
    <w:rsid w:val="00757C4F"/>
    <w:rsid w:val="00761117"/>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042"/>
    <w:rsid w:val="007A4D4D"/>
    <w:rsid w:val="007A644F"/>
    <w:rsid w:val="007A6D09"/>
    <w:rsid w:val="007A7029"/>
    <w:rsid w:val="007A70A2"/>
    <w:rsid w:val="007A73B9"/>
    <w:rsid w:val="007A7BE9"/>
    <w:rsid w:val="007B02CF"/>
    <w:rsid w:val="007B0640"/>
    <w:rsid w:val="007B06BE"/>
    <w:rsid w:val="007B08EA"/>
    <w:rsid w:val="007B5F7A"/>
    <w:rsid w:val="007B632E"/>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47FC"/>
    <w:rsid w:val="007D495E"/>
    <w:rsid w:val="007D5808"/>
    <w:rsid w:val="007D5A56"/>
    <w:rsid w:val="007D5E52"/>
    <w:rsid w:val="007D6385"/>
    <w:rsid w:val="007D69A4"/>
    <w:rsid w:val="007D6D3C"/>
    <w:rsid w:val="007D79FA"/>
    <w:rsid w:val="007E0F59"/>
    <w:rsid w:val="007E2C46"/>
    <w:rsid w:val="007E33A0"/>
    <w:rsid w:val="007E364A"/>
    <w:rsid w:val="007E636D"/>
    <w:rsid w:val="007E6B03"/>
    <w:rsid w:val="007E725F"/>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460D"/>
    <w:rsid w:val="00805762"/>
    <w:rsid w:val="00806502"/>
    <w:rsid w:val="0080659B"/>
    <w:rsid w:val="0080743F"/>
    <w:rsid w:val="00807799"/>
    <w:rsid w:val="0081034A"/>
    <w:rsid w:val="00810D6E"/>
    <w:rsid w:val="00810EF4"/>
    <w:rsid w:val="00811110"/>
    <w:rsid w:val="008117DD"/>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26F45"/>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3BE4"/>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204"/>
    <w:rsid w:val="00943AB3"/>
    <w:rsid w:val="00943F35"/>
    <w:rsid w:val="00943F78"/>
    <w:rsid w:val="00946451"/>
    <w:rsid w:val="00950316"/>
    <w:rsid w:val="00951764"/>
    <w:rsid w:val="009526A5"/>
    <w:rsid w:val="00952B38"/>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046"/>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4E28"/>
    <w:rsid w:val="009B6AC1"/>
    <w:rsid w:val="009B6E2C"/>
    <w:rsid w:val="009B7E0A"/>
    <w:rsid w:val="009C02BF"/>
    <w:rsid w:val="009C11F8"/>
    <w:rsid w:val="009C16DF"/>
    <w:rsid w:val="009C241A"/>
    <w:rsid w:val="009C340F"/>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246"/>
    <w:rsid w:val="009F43B3"/>
    <w:rsid w:val="009F58B2"/>
    <w:rsid w:val="009F6318"/>
    <w:rsid w:val="00A000FF"/>
    <w:rsid w:val="00A012FE"/>
    <w:rsid w:val="00A015AF"/>
    <w:rsid w:val="00A0248A"/>
    <w:rsid w:val="00A02C75"/>
    <w:rsid w:val="00A03082"/>
    <w:rsid w:val="00A033DF"/>
    <w:rsid w:val="00A03954"/>
    <w:rsid w:val="00A04008"/>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1F95"/>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CEB"/>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5211"/>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2E71"/>
    <w:rsid w:val="00B5303A"/>
    <w:rsid w:val="00B53041"/>
    <w:rsid w:val="00B54CB8"/>
    <w:rsid w:val="00B55504"/>
    <w:rsid w:val="00B56378"/>
    <w:rsid w:val="00B56ACF"/>
    <w:rsid w:val="00B56F84"/>
    <w:rsid w:val="00B573F5"/>
    <w:rsid w:val="00B57CE2"/>
    <w:rsid w:val="00B601CC"/>
    <w:rsid w:val="00B60C28"/>
    <w:rsid w:val="00B61800"/>
    <w:rsid w:val="00B62347"/>
    <w:rsid w:val="00B6335B"/>
    <w:rsid w:val="00B635F1"/>
    <w:rsid w:val="00B63868"/>
    <w:rsid w:val="00B63B77"/>
    <w:rsid w:val="00B63E31"/>
    <w:rsid w:val="00B64358"/>
    <w:rsid w:val="00B649F9"/>
    <w:rsid w:val="00B64A39"/>
    <w:rsid w:val="00B64CF6"/>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626"/>
    <w:rsid w:val="00B94975"/>
    <w:rsid w:val="00B94DF0"/>
    <w:rsid w:val="00B95E50"/>
    <w:rsid w:val="00B967B7"/>
    <w:rsid w:val="00B973DD"/>
    <w:rsid w:val="00BA0587"/>
    <w:rsid w:val="00BA0647"/>
    <w:rsid w:val="00BA222E"/>
    <w:rsid w:val="00BA2757"/>
    <w:rsid w:val="00BA293C"/>
    <w:rsid w:val="00BA2DF7"/>
    <w:rsid w:val="00BA3835"/>
    <w:rsid w:val="00BA4BAC"/>
    <w:rsid w:val="00BA577D"/>
    <w:rsid w:val="00BA62C3"/>
    <w:rsid w:val="00BA67D2"/>
    <w:rsid w:val="00BA6896"/>
    <w:rsid w:val="00BA6C8C"/>
    <w:rsid w:val="00BB04EE"/>
    <w:rsid w:val="00BB0BED"/>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BDA"/>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3DC3"/>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45C"/>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2289"/>
    <w:rsid w:val="00C5272E"/>
    <w:rsid w:val="00C52C3C"/>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87"/>
    <w:rsid w:val="00C72E32"/>
    <w:rsid w:val="00C74F94"/>
    <w:rsid w:val="00C7643F"/>
    <w:rsid w:val="00C77069"/>
    <w:rsid w:val="00C80643"/>
    <w:rsid w:val="00C80C08"/>
    <w:rsid w:val="00C80D49"/>
    <w:rsid w:val="00C80ECA"/>
    <w:rsid w:val="00C810AF"/>
    <w:rsid w:val="00C83286"/>
    <w:rsid w:val="00C84D7F"/>
    <w:rsid w:val="00C8561A"/>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31CE"/>
    <w:rsid w:val="00CC4B9D"/>
    <w:rsid w:val="00CC5F4D"/>
    <w:rsid w:val="00CC6352"/>
    <w:rsid w:val="00CC638C"/>
    <w:rsid w:val="00CC70A0"/>
    <w:rsid w:val="00CC728A"/>
    <w:rsid w:val="00CC7A37"/>
    <w:rsid w:val="00CC7D35"/>
    <w:rsid w:val="00CD1468"/>
    <w:rsid w:val="00CD17AD"/>
    <w:rsid w:val="00CD22D7"/>
    <w:rsid w:val="00CD2A2B"/>
    <w:rsid w:val="00CD2A48"/>
    <w:rsid w:val="00CD3A08"/>
    <w:rsid w:val="00CD3D2B"/>
    <w:rsid w:val="00CD5163"/>
    <w:rsid w:val="00CD5BFC"/>
    <w:rsid w:val="00CD7E3E"/>
    <w:rsid w:val="00CE0C7A"/>
    <w:rsid w:val="00CE0EB1"/>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67B"/>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0BD1"/>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DF7935"/>
    <w:rsid w:val="00E0134E"/>
    <w:rsid w:val="00E016B6"/>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694"/>
    <w:rsid w:val="00E20D43"/>
    <w:rsid w:val="00E22ED1"/>
    <w:rsid w:val="00E23BC1"/>
    <w:rsid w:val="00E2511B"/>
    <w:rsid w:val="00E26793"/>
    <w:rsid w:val="00E26797"/>
    <w:rsid w:val="00E26B70"/>
    <w:rsid w:val="00E2710D"/>
    <w:rsid w:val="00E27E1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00FC"/>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D2E"/>
    <w:rsid w:val="00E77C79"/>
    <w:rsid w:val="00E77CD8"/>
    <w:rsid w:val="00E80B19"/>
    <w:rsid w:val="00E81269"/>
    <w:rsid w:val="00E81A3D"/>
    <w:rsid w:val="00E836C6"/>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35A"/>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3A36"/>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D6342"/>
    <w:rsid w:val="00FE0192"/>
    <w:rsid w:val="00FE02EA"/>
    <w:rsid w:val="00FE0E07"/>
    <w:rsid w:val="00FE0FF7"/>
    <w:rsid w:val="00FE1E5F"/>
    <w:rsid w:val="00FE36DF"/>
    <w:rsid w:val="00FE4996"/>
    <w:rsid w:val="00FE5828"/>
    <w:rsid w:val="00FE620C"/>
    <w:rsid w:val="00FE6DF6"/>
    <w:rsid w:val="00FE7828"/>
    <w:rsid w:val="00FE7984"/>
    <w:rsid w:val="00FF0276"/>
    <w:rsid w:val="00FF1692"/>
    <w:rsid w:val="00FF17BF"/>
    <w:rsid w:val="00FF1A63"/>
    <w:rsid w:val="00FF1DAA"/>
    <w:rsid w:val="00FF28EE"/>
    <w:rsid w:val="00FF460A"/>
    <w:rsid w:val="00FF4EE3"/>
    <w:rsid w:val="00FF68CA"/>
    <w:rsid w:val="00FF78F6"/>
    <w:rsid w:val="01FFF9B0"/>
    <w:rsid w:val="0242A822"/>
    <w:rsid w:val="02AC6545"/>
    <w:rsid w:val="04B09132"/>
    <w:rsid w:val="04B955C0"/>
    <w:rsid w:val="05B70A0B"/>
    <w:rsid w:val="06A0E4C9"/>
    <w:rsid w:val="07410578"/>
    <w:rsid w:val="09F5DFC3"/>
    <w:rsid w:val="0A1F124B"/>
    <w:rsid w:val="0CBB726C"/>
    <w:rsid w:val="0DA9D482"/>
    <w:rsid w:val="0E4F0EF9"/>
    <w:rsid w:val="1007B8A9"/>
    <w:rsid w:val="118E635C"/>
    <w:rsid w:val="11AAEB35"/>
    <w:rsid w:val="127497BE"/>
    <w:rsid w:val="146125B3"/>
    <w:rsid w:val="17A51652"/>
    <w:rsid w:val="1D6090BC"/>
    <w:rsid w:val="1DB22FA1"/>
    <w:rsid w:val="1E4FAF33"/>
    <w:rsid w:val="1EB22C67"/>
    <w:rsid w:val="20D2E6DF"/>
    <w:rsid w:val="22D9433F"/>
    <w:rsid w:val="2362B391"/>
    <w:rsid w:val="2394C66E"/>
    <w:rsid w:val="2505B7EC"/>
    <w:rsid w:val="25D5616D"/>
    <w:rsid w:val="294E7059"/>
    <w:rsid w:val="2A42780D"/>
    <w:rsid w:val="2B8C7D65"/>
    <w:rsid w:val="2C20EE74"/>
    <w:rsid w:val="2CAF3A42"/>
    <w:rsid w:val="2DEFDBF5"/>
    <w:rsid w:val="2EFE28BE"/>
    <w:rsid w:val="30A40AC4"/>
    <w:rsid w:val="32A61AF6"/>
    <w:rsid w:val="33FF5191"/>
    <w:rsid w:val="34663062"/>
    <w:rsid w:val="358329EB"/>
    <w:rsid w:val="36788115"/>
    <w:rsid w:val="377E52AD"/>
    <w:rsid w:val="3830081B"/>
    <w:rsid w:val="38F9774C"/>
    <w:rsid w:val="3A9BD056"/>
    <w:rsid w:val="3B7E0365"/>
    <w:rsid w:val="3DEAB7FE"/>
    <w:rsid w:val="4208EE56"/>
    <w:rsid w:val="43183221"/>
    <w:rsid w:val="447A0B9C"/>
    <w:rsid w:val="45AD8C48"/>
    <w:rsid w:val="488CE6ED"/>
    <w:rsid w:val="4B3D0B9E"/>
    <w:rsid w:val="4C8C7A14"/>
    <w:rsid w:val="4D119478"/>
    <w:rsid w:val="4D8A5204"/>
    <w:rsid w:val="50A799FE"/>
    <w:rsid w:val="50CD0BA9"/>
    <w:rsid w:val="50D5E085"/>
    <w:rsid w:val="53C4B9C5"/>
    <w:rsid w:val="53E102AF"/>
    <w:rsid w:val="55D86CC4"/>
    <w:rsid w:val="580FBF01"/>
    <w:rsid w:val="58134F0D"/>
    <w:rsid w:val="5B7A8DDB"/>
    <w:rsid w:val="5E7D9858"/>
    <w:rsid w:val="5F012D41"/>
    <w:rsid w:val="5F276AE2"/>
    <w:rsid w:val="5F5BF72F"/>
    <w:rsid w:val="61B27795"/>
    <w:rsid w:val="63466D0F"/>
    <w:rsid w:val="65015AA4"/>
    <w:rsid w:val="6718AAE2"/>
    <w:rsid w:val="681CE241"/>
    <w:rsid w:val="6835065E"/>
    <w:rsid w:val="68D1AAA0"/>
    <w:rsid w:val="69B1FE6B"/>
    <w:rsid w:val="6A4C4CEF"/>
    <w:rsid w:val="6B1B2591"/>
    <w:rsid w:val="6CE79E5F"/>
    <w:rsid w:val="71FACE17"/>
    <w:rsid w:val="72F5D78D"/>
    <w:rsid w:val="73CE20A0"/>
    <w:rsid w:val="75741D42"/>
    <w:rsid w:val="77758066"/>
    <w:rsid w:val="780C5F77"/>
    <w:rsid w:val="794D7970"/>
    <w:rsid w:val="79FD0992"/>
    <w:rsid w:val="7ABAFB11"/>
    <w:rsid w:val="7B6520C9"/>
    <w:rsid w:val="7C98D643"/>
    <w:rsid w:val="7DD6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ettich.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orgatec"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C6C41-288E-43F0-90B0-2004CAE29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3.xml><?xml version="1.0" encoding="utf-8"?>
<ds:datastoreItem xmlns:ds="http://schemas.openxmlformats.org/officeDocument/2006/customXml" ds:itemID="{4F77FD60-9ED7-4BB1-9580-7B6537A252D0}">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4.xml><?xml version="1.0" encoding="utf-8"?>
<ds:datastoreItem xmlns:ds="http://schemas.openxmlformats.org/officeDocument/2006/customXml" ds:itemID="{1094C0CC-D578-439C-A1F8-B9E97922F773}">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1018</Words>
  <Characters>5756</Characters>
  <Application>Microsoft Office Word</Application>
  <DocSecurity>0</DocSecurity>
  <Lines>143</Lines>
  <Paragraphs>33</Paragraphs>
  <ScaleCrop>false</ScaleCrop>
  <HeadingPairs>
    <vt:vector size="2" baseType="variant">
      <vt:variant>
        <vt:lpstr>Titel</vt:lpstr>
      </vt:variant>
      <vt:variant>
        <vt:i4>1</vt:i4>
      </vt:variant>
    </vt:vector>
  </HeadingPairs>
  <TitlesOfParts>
    <vt:vector size="1" baseType="lpstr">
      <vt:lpstr>ORGATEC 2026 : les « espaces évolutifs » avec Hettich</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ORGATEC 2026 : les « espaces évolutifs » avec Hettich</dc:title>
  <dc:creator>Frauke Sänger</dc:creator>
  <cp:lastModifiedBy>Anke Wöhler</cp:lastModifiedBy>
  <cp:revision>5</cp:revision>
  <cp:lastPrinted>2026-09-22T06:26:00Z</cp:lastPrinted>
  <dcterms:created xsi:type="dcterms:W3CDTF">2026-09-17T08:18:00Z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y fmtid="{D5CDD505-2E9C-101B-9397-08002B2CF9AE}" pid="6" name="MediaServiceImageTags">
    <vt:lpwstr/>
  </property>
  <property fmtid="{D5CDD505-2E9C-101B-9397-08002B2CF9AE}" pid="7" name="docLang">
    <vt:lpwstr>de</vt:lpwstr>
  </property>
</Properties>
</file>