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0F345" w14:textId="7610F5FE" w:rsidR="007D51C8" w:rsidRDefault="000759E9" w:rsidP="009E1FC7">
      <w:pPr>
        <w:spacing w:line="360" w:lineRule="auto"/>
        <w:rPr>
          <w:rFonts w:cs="Arial"/>
          <w:b/>
          <w:sz w:val="28"/>
          <w:szCs w:val="28"/>
        </w:rPr>
      </w:pPr>
      <w:r>
        <w:rPr>
          <w:rFonts w:cs="Arial"/>
          <w:b/>
          <w:sz w:val="28"/>
          <w:szCs w:val="28"/>
        </w:rPr>
        <w:t>Hettich reinventa los puestos de trabajo</w:t>
      </w:r>
    </w:p>
    <w:p w14:paraId="40CE75E6" w14:textId="4EFD2FB3" w:rsidR="000759E9" w:rsidRPr="007D51C8" w:rsidRDefault="00A5781F" w:rsidP="009E1FC7">
      <w:pPr>
        <w:spacing w:line="360" w:lineRule="auto"/>
        <w:rPr>
          <w:rFonts w:cs="Arial"/>
          <w:b/>
          <w:sz w:val="28"/>
          <w:szCs w:val="28"/>
        </w:rPr>
      </w:pPr>
      <w:r>
        <w:rPr>
          <w:rFonts w:cs="Arial"/>
          <w:b/>
          <w:szCs w:val="24"/>
        </w:rPr>
        <w:t>Interesantes ideas para muebles e innovadoras soluciones de herrajes en la interzum 2023</w:t>
      </w:r>
    </w:p>
    <w:p w14:paraId="7919D7A1" w14:textId="77777777" w:rsidR="000759E9" w:rsidRDefault="000759E9" w:rsidP="009E1FC7">
      <w:pPr>
        <w:spacing w:line="360" w:lineRule="auto"/>
        <w:rPr>
          <w:rFonts w:cs="Arial"/>
          <w:b/>
          <w:color w:val="auto"/>
          <w:szCs w:val="24"/>
        </w:rPr>
      </w:pPr>
    </w:p>
    <w:p w14:paraId="05E80178" w14:textId="08439BE8" w:rsidR="00FF4743" w:rsidRDefault="00820E1A" w:rsidP="00FA1183">
      <w:pPr>
        <w:spacing w:line="360" w:lineRule="auto"/>
        <w:rPr>
          <w:rFonts w:cs="Arial"/>
          <w:b/>
          <w:color w:val="auto"/>
          <w:szCs w:val="24"/>
        </w:rPr>
      </w:pPr>
      <w:r>
        <w:rPr>
          <w:rFonts w:cs="Arial"/>
          <w:b/>
          <w:color w:val="auto"/>
          <w:szCs w:val="24"/>
        </w:rPr>
        <w:t xml:space="preserve">Adiós a la clásica oficina: bienvenidos al nuevo mundo del bienestar en el trabajo. El fabricante de herrajes demuestra con sus </w:t>
      </w:r>
      <w:r w:rsidR="00831378">
        <w:rPr>
          <w:rFonts w:cs="Arial"/>
          <w:b/>
          <w:color w:val="auto"/>
          <w:szCs w:val="24"/>
        </w:rPr>
        <w:t>elementos</w:t>
      </w:r>
      <w:r>
        <w:rPr>
          <w:rFonts w:cs="Arial"/>
          <w:b/>
          <w:color w:val="auto"/>
          <w:szCs w:val="24"/>
        </w:rPr>
        <w:t xml:space="preserve"> de exposición para puestos de trabajo su alto nivel de competencia en mobiliario para el hogar y oficina mostrando además una simbiosis perfecta entre ambos. Para los puestos de trabajo de oficina </w:t>
      </w:r>
      <w:r w:rsidR="00831378">
        <w:rPr>
          <w:rFonts w:cs="Arial"/>
          <w:b/>
          <w:color w:val="auto"/>
          <w:szCs w:val="24"/>
        </w:rPr>
        <w:t xml:space="preserve">al uso </w:t>
      </w:r>
      <w:r>
        <w:rPr>
          <w:rFonts w:cs="Arial"/>
          <w:b/>
          <w:color w:val="auto"/>
          <w:szCs w:val="24"/>
        </w:rPr>
        <w:t>y de oficina doméstica actuales se demandan especialmente aspectos como el bienestar, un ambiente acogedor, la ergonomía y la multifuncionalidad.</w:t>
      </w:r>
    </w:p>
    <w:p w14:paraId="2F373EA6" w14:textId="77777777" w:rsidR="00FF4743" w:rsidRDefault="00FF4743" w:rsidP="00FA1183">
      <w:pPr>
        <w:spacing w:line="360" w:lineRule="auto"/>
        <w:rPr>
          <w:rFonts w:cs="Arial"/>
          <w:bCs/>
          <w:color w:val="auto"/>
          <w:szCs w:val="24"/>
        </w:rPr>
      </w:pPr>
    </w:p>
    <w:p w14:paraId="7B4AB5E3" w14:textId="5781A9AE" w:rsidR="00257CE7" w:rsidRDefault="004D0F9F" w:rsidP="00FA1183">
      <w:pPr>
        <w:spacing w:line="360" w:lineRule="auto"/>
        <w:rPr>
          <w:rFonts w:cs="Arial"/>
          <w:bCs/>
          <w:color w:val="auto"/>
          <w:szCs w:val="24"/>
        </w:rPr>
      </w:pPr>
      <w:r>
        <w:rPr>
          <w:rFonts w:cs="Arial"/>
          <w:bCs/>
          <w:color w:val="auto"/>
          <w:szCs w:val="24"/>
        </w:rPr>
        <w:t>La megatendencia del nuevo trabajo no solamente supone la transformación de las rígidas estructuras de las oficinas a los puestos de trabajo flexibles, sino que también es un importante factor en el ámbito de la oficina en casa y también es relevante por la escasez de mano de obra especializada. El mercado de solicitantes de puestos de trabajo se ha convertido en un mercado de empresarios. El atractivo de una empresa que desee atraer hacia sí la potencial mano de obra especializada depende también en gran medida de la existencia de una moderna cultura empresarial con modelos de horarios laborales flexibles y puestos de trabajo de oficina atractivos. Hettich ofrece numerosas sugerencias para las oficinas y oficinas en casa con vistas a crear unas buenas condiciones para un trabajo motivado y productivo.</w:t>
      </w:r>
    </w:p>
    <w:p w14:paraId="2CAF19FC" w14:textId="77777777" w:rsidR="00257CE7" w:rsidRDefault="00257CE7" w:rsidP="00FA1183">
      <w:pPr>
        <w:spacing w:line="360" w:lineRule="auto"/>
        <w:rPr>
          <w:rFonts w:cs="Arial"/>
          <w:bCs/>
          <w:color w:val="auto"/>
          <w:szCs w:val="24"/>
        </w:rPr>
      </w:pPr>
    </w:p>
    <w:p w14:paraId="66B21CC5" w14:textId="578F772A" w:rsidR="00257CE7" w:rsidRPr="00257CE7" w:rsidRDefault="00257CE7" w:rsidP="00FA1183">
      <w:pPr>
        <w:spacing w:line="360" w:lineRule="auto"/>
        <w:rPr>
          <w:rFonts w:cs="Arial"/>
          <w:b/>
          <w:color w:val="auto"/>
          <w:szCs w:val="24"/>
        </w:rPr>
      </w:pPr>
      <w:r>
        <w:rPr>
          <w:rFonts w:cs="Arial"/>
          <w:b/>
          <w:color w:val="auto"/>
          <w:szCs w:val="24"/>
        </w:rPr>
        <w:t>Oficina en casa: trabajo saludable en el ámbito del hogar</w:t>
      </w:r>
    </w:p>
    <w:p w14:paraId="3B8A9C42" w14:textId="24576A54" w:rsidR="00A00DA7" w:rsidRDefault="00A95444" w:rsidP="00E33D38">
      <w:pPr>
        <w:pStyle w:val="KeinLeerraum"/>
        <w:spacing w:line="360" w:lineRule="auto"/>
        <w:rPr>
          <w:rFonts w:ascii="Arial" w:hAnsi="Arial" w:cs="Arial"/>
          <w:sz w:val="24"/>
          <w:szCs w:val="24"/>
        </w:rPr>
      </w:pPr>
      <w:r>
        <w:rPr>
          <w:rFonts w:ascii="Arial" w:hAnsi="Arial" w:cs="Arial"/>
          <w:bCs/>
          <w:sz w:val="24"/>
          <w:szCs w:val="24"/>
        </w:rPr>
        <w:lastRenderedPageBreak/>
        <w:t xml:space="preserve">La oficina en casa es popular, pero también es fuente de problemas de salud para muchos trabajadores. Por este motivo, los muebles de Hettich para la oficina en casa han de permitir un trabajo ergonómico saludable y a su vez integrarse adecuadamente en la vivienda. Lo ideal es que los muebles se transformen en mobiliario de hogar después del trabajo para poder pasar del trabajo a la relajación. La versión moderna del mueble escritorio de Hettich ofrece precisamente esto. Toda una oficina en casa, incluido un escritorio Steelforce de altura regulable, desaparece en su interior. </w:t>
      </w:r>
      <w:r>
        <w:rPr>
          <w:rFonts w:ascii="Arial" w:hAnsi="Arial" w:cs="Arial"/>
          <w:sz w:val="24"/>
          <w:szCs w:val="24"/>
        </w:rPr>
        <w:t>Este escritorio puede extraerse hacia fuera, emplazarse de forma variable en la habitación y ajustarse a la altura adecuada para un trabajo ergonómico. El interior del mueble plegable también ofrece varias opciones de espacio útil para equipos técnicos y material de oficina. Después del trabajo, el escritorio desplazable vuelve a su posición de estacionamiento y las puertas del mueble se cierran de nuevo para formar un mueble de hogar que ocupa poco espacio. Con Steelforce los carpinteros y los fabricantes de muebles disponen de un amplio programa de estructuras de mesa ajustables en altura con el cual pueden crear puestos de trabajo individuales.</w:t>
      </w:r>
    </w:p>
    <w:p w14:paraId="4D4C13C7" w14:textId="77777777" w:rsidR="00A00DA7" w:rsidRDefault="00A00DA7" w:rsidP="00E33D38">
      <w:pPr>
        <w:pStyle w:val="KeinLeerraum"/>
        <w:spacing w:line="360" w:lineRule="auto"/>
        <w:rPr>
          <w:rFonts w:ascii="Arial" w:hAnsi="Arial" w:cs="Arial"/>
          <w:sz w:val="24"/>
          <w:szCs w:val="24"/>
        </w:rPr>
      </w:pPr>
    </w:p>
    <w:p w14:paraId="26801B60" w14:textId="126D93F6" w:rsidR="00382065" w:rsidRDefault="00E33D38" w:rsidP="00E33D38">
      <w:pPr>
        <w:pStyle w:val="KeinLeerraum"/>
        <w:spacing w:line="360" w:lineRule="auto"/>
        <w:rPr>
          <w:rFonts w:ascii="Arial" w:hAnsi="Arial" w:cs="Arial"/>
          <w:sz w:val="24"/>
          <w:szCs w:val="24"/>
        </w:rPr>
      </w:pPr>
      <w:r>
        <w:rPr>
          <w:rFonts w:ascii="Arial" w:hAnsi="Arial" w:cs="Arial"/>
          <w:sz w:val="24"/>
          <w:szCs w:val="24"/>
        </w:rPr>
        <w:t>La escasez de espacio es un argumento frecuente en contra de una habitación extra para trabajar. Hettich muestra con el ejemplo de un armario ropero que una oficina en casa puede emplazarse en un mueble de hogar ahorrando así espacio. Con una organización interna bien concebida y el herraje de puerta plegable WingLine</w:t>
      </w:r>
      <w:r w:rsidR="00831378">
        <w:rPr>
          <w:rFonts w:ascii="Arial" w:hAnsi="Arial" w:cs="Arial"/>
          <w:sz w:val="24"/>
          <w:szCs w:val="24"/>
        </w:rPr>
        <w:t xml:space="preserve"> </w:t>
      </w:r>
      <w:r>
        <w:rPr>
          <w:rFonts w:ascii="Arial" w:hAnsi="Arial" w:cs="Arial"/>
          <w:sz w:val="24"/>
          <w:szCs w:val="24"/>
        </w:rPr>
        <w:t xml:space="preserve">L el armario ropero ofrece suficiente espacio para albergar un escritorio Steelforce ajustable en altura y la silla </w:t>
      </w:r>
      <w:r>
        <w:rPr>
          <w:rFonts w:ascii="Arial" w:hAnsi="Arial" w:cs="Arial"/>
          <w:sz w:val="24"/>
          <w:szCs w:val="24"/>
        </w:rPr>
        <w:lastRenderedPageBreak/>
        <w:t>de oficina. El puesto de trabajo puede ocultarse de nuevo rápidamente una vez concluido el trabajo.</w:t>
      </w:r>
    </w:p>
    <w:p w14:paraId="2D487F8D" w14:textId="77777777" w:rsidR="002D6AF4" w:rsidRDefault="002D6AF4" w:rsidP="00E33D38">
      <w:pPr>
        <w:pStyle w:val="KeinLeerraum"/>
        <w:spacing w:line="360" w:lineRule="auto"/>
        <w:rPr>
          <w:rFonts w:ascii="Arial" w:hAnsi="Arial" w:cs="Arial"/>
          <w:sz w:val="24"/>
          <w:szCs w:val="24"/>
        </w:rPr>
      </w:pPr>
    </w:p>
    <w:p w14:paraId="5575DDEF" w14:textId="25CFF2EA" w:rsidR="00DE509C" w:rsidRDefault="00DE509C" w:rsidP="00FA1183">
      <w:pPr>
        <w:spacing w:line="360" w:lineRule="auto"/>
        <w:rPr>
          <w:rFonts w:cs="Arial"/>
          <w:b/>
          <w:color w:val="auto"/>
          <w:szCs w:val="24"/>
        </w:rPr>
      </w:pPr>
      <w:r>
        <w:rPr>
          <w:rFonts w:cs="Arial"/>
          <w:b/>
          <w:color w:val="auto"/>
          <w:szCs w:val="24"/>
        </w:rPr>
        <w:t>Modernos puestos de trabajo en la oficina</w:t>
      </w:r>
    </w:p>
    <w:p w14:paraId="6D1C5026" w14:textId="555D3A04" w:rsidR="00A5781F" w:rsidRDefault="00DE509C" w:rsidP="00967AE1">
      <w:pPr>
        <w:spacing w:line="360" w:lineRule="auto"/>
        <w:rPr>
          <w:szCs w:val="24"/>
        </w:rPr>
      </w:pPr>
      <w:r>
        <w:rPr>
          <w:rFonts w:cs="Arial"/>
          <w:bCs/>
          <w:color w:val="auto"/>
          <w:szCs w:val="24"/>
        </w:rPr>
        <w:t xml:space="preserve">En una oficina moderna los escritorios compartidos, los espacios abiertos y el trabajo colaborativo están a la orden del día. Un equipamiento de los puestos de trabajo de oficina que tenga en cuenta dichas necesidades conforma el marco ideal para trabajar de modo dinámico y flexible. El armario </w:t>
      </w:r>
      <w:r w:rsidR="00831378">
        <w:rPr>
          <w:rFonts w:cs="Arial"/>
          <w:bCs/>
          <w:color w:val="auto"/>
          <w:szCs w:val="24"/>
        </w:rPr>
        <w:t xml:space="preserve">de </w:t>
      </w:r>
      <w:r>
        <w:rPr>
          <w:rFonts w:cs="Arial"/>
          <w:bCs/>
          <w:color w:val="auto"/>
          <w:szCs w:val="24"/>
        </w:rPr>
        <w:t>taquilla de Hettich</w:t>
      </w:r>
      <w:r w:rsidR="00831378">
        <w:rPr>
          <w:rFonts w:cs="Arial"/>
          <w:bCs/>
          <w:color w:val="auto"/>
          <w:szCs w:val="24"/>
        </w:rPr>
        <w:t xml:space="preserve">, además de </w:t>
      </w:r>
      <w:r>
        <w:rPr>
          <w:rFonts w:cs="Arial"/>
          <w:bCs/>
          <w:color w:val="auto"/>
          <w:szCs w:val="24"/>
        </w:rPr>
        <w:t>mueble comunitario</w:t>
      </w:r>
      <w:r w:rsidR="00831378">
        <w:rPr>
          <w:rFonts w:cs="Arial"/>
          <w:bCs/>
          <w:color w:val="auto"/>
          <w:szCs w:val="24"/>
        </w:rPr>
        <w:t>,</w:t>
      </w:r>
      <w:r>
        <w:rPr>
          <w:rFonts w:cs="Arial"/>
          <w:bCs/>
          <w:color w:val="auto"/>
          <w:szCs w:val="24"/>
        </w:rPr>
        <w:t xml:space="preserve"> cubre las necesidades de un lugar fijo y seguro para los objetos personales. Quien lo necesite, puede reservarlo a través de una aplicación gratuita</w:t>
      </w:r>
      <w:r>
        <w:rPr>
          <w:szCs w:val="24"/>
        </w:rPr>
        <w:t>. Mediante smartphone, chip NFC y, opcionalmente, el código numérico o la huella dactilar, los empleados tienen acceso a su espacio útil personal a través de Hettlock</w:t>
      </w:r>
      <w:r w:rsidR="006430FA">
        <w:rPr>
          <w:szCs w:val="24"/>
        </w:rPr>
        <w:t xml:space="preserve"> </w:t>
      </w:r>
      <w:r>
        <w:rPr>
          <w:szCs w:val="24"/>
        </w:rPr>
        <w:t>Bluetooth. La cerradura electrónica facilita la gestión de los derechos de usuario, hace flexible el aprovechamiento del espacio útil y puede indicar en todo momento online el estado de la batería y el historial de usuario.</w:t>
      </w:r>
    </w:p>
    <w:p w14:paraId="4B52E19D" w14:textId="77777777" w:rsidR="00A6567E" w:rsidRDefault="00A6567E" w:rsidP="00967AE1">
      <w:pPr>
        <w:spacing w:line="360" w:lineRule="auto"/>
        <w:rPr>
          <w:rFonts w:cs="Arial"/>
          <w:bCs/>
          <w:color w:val="auto"/>
          <w:szCs w:val="24"/>
        </w:rPr>
      </w:pPr>
    </w:p>
    <w:p w14:paraId="1BA198AA" w14:textId="59073C78" w:rsidR="00D20532" w:rsidRDefault="00134EEF" w:rsidP="00D20532">
      <w:pPr>
        <w:pStyle w:val="KeinLeerraum"/>
        <w:spacing w:line="360" w:lineRule="auto"/>
        <w:rPr>
          <w:rFonts w:ascii="Arial" w:hAnsi="Arial" w:cs="Arial"/>
          <w:sz w:val="24"/>
          <w:szCs w:val="24"/>
        </w:rPr>
      </w:pPr>
      <w:r>
        <w:rPr>
          <w:rFonts w:ascii="Arial" w:hAnsi="Arial" w:cs="Arial"/>
          <w:bCs/>
          <w:sz w:val="24"/>
          <w:szCs w:val="24"/>
        </w:rPr>
        <w:t xml:space="preserve">En los puestos de trabajo de oficina atractivos y ergonómicos se refleja el aprecio que se siente por los empleados. </w:t>
      </w:r>
      <w:r>
        <w:rPr>
          <w:rFonts w:ascii="Arial" w:hAnsi="Arial" w:cs="Arial"/>
          <w:sz w:val="24"/>
          <w:szCs w:val="24"/>
        </w:rPr>
        <w:t>Un aprovechamiento creativo del espacio útil se conjuga idealmente con la concepción de un entorno de trabajo dinámico en la oficina. Gracias a FurnSpin, el interior del armario no solamente puede abrirse o cerrarse, sino también girarse. Con un solo movimiento de mano el frente cerrado puede convertirse en una estantería abierta. El espacio útil siempre queda convenientemente accesible durante las horas de trabajo, sin que un cajón extraíble abierto estorbe o una puerta giratoria bloquee el paso. Cajones Systema</w:t>
      </w:r>
      <w:r w:rsidR="006430FA">
        <w:rPr>
          <w:rFonts w:ascii="Arial" w:hAnsi="Arial" w:cs="Arial"/>
          <w:sz w:val="24"/>
          <w:szCs w:val="24"/>
        </w:rPr>
        <w:t xml:space="preserve"> </w:t>
      </w:r>
      <w:r>
        <w:rPr>
          <w:rFonts w:ascii="Arial" w:hAnsi="Arial" w:cs="Arial"/>
          <w:sz w:val="24"/>
          <w:szCs w:val="24"/>
        </w:rPr>
        <w:t xml:space="preserve">Top 2000 por la </w:t>
      </w:r>
      <w:r w:rsidR="006430FA">
        <w:rPr>
          <w:rFonts w:ascii="Arial" w:hAnsi="Arial" w:cs="Arial"/>
          <w:sz w:val="24"/>
          <w:szCs w:val="24"/>
        </w:rPr>
        <w:t>parte</w:t>
      </w:r>
      <w:r>
        <w:rPr>
          <w:rFonts w:ascii="Arial" w:hAnsi="Arial" w:cs="Arial"/>
          <w:sz w:val="24"/>
          <w:szCs w:val="24"/>
        </w:rPr>
        <w:t xml:space="preserve"> frontal con organización interior en </w:t>
      </w:r>
      <w:r>
        <w:rPr>
          <w:rFonts w:ascii="Arial" w:hAnsi="Arial" w:cs="Arial"/>
          <w:sz w:val="24"/>
          <w:szCs w:val="24"/>
        </w:rPr>
        <w:lastRenderedPageBreak/>
        <w:t>hogareña estética de fieltro y una bandeja portamaterial fabricada al 100 % a base de material reciclado ofrecen otras opciones para guardar objetos sin limitar la libertad de movimientos en el escritorio. El bastidor de mesa ajustable en altura Steelforce con pie de mesa de madera confiere al puesto de trabajo su agradable aspecto.</w:t>
      </w:r>
    </w:p>
    <w:p w14:paraId="4FE07CB5" w14:textId="721D061D" w:rsidR="00354A84" w:rsidRDefault="00354A84" w:rsidP="00D20532">
      <w:pPr>
        <w:pStyle w:val="KeinLeerraum"/>
        <w:spacing w:line="360" w:lineRule="auto"/>
        <w:rPr>
          <w:rFonts w:ascii="Arial" w:hAnsi="Arial" w:cs="Arial"/>
          <w:sz w:val="24"/>
          <w:szCs w:val="24"/>
        </w:rPr>
      </w:pPr>
    </w:p>
    <w:p w14:paraId="4F7B04CE" w14:textId="78D285EB" w:rsidR="00D45A18" w:rsidRPr="001D7F3E" w:rsidRDefault="00354A84" w:rsidP="001D7F3E">
      <w:pPr>
        <w:pStyle w:val="KeinLeerraum"/>
        <w:spacing w:line="360" w:lineRule="auto"/>
        <w:rPr>
          <w:rFonts w:ascii="Arial" w:hAnsi="Arial" w:cs="Arial"/>
          <w:bCs/>
          <w:sz w:val="24"/>
          <w:szCs w:val="24"/>
        </w:rPr>
      </w:pPr>
      <w:r>
        <w:rPr>
          <w:rFonts w:ascii="Arial" w:hAnsi="Arial" w:cs="Arial"/>
          <w:sz w:val="24"/>
          <w:szCs w:val="24"/>
        </w:rPr>
        <w:t xml:space="preserve">Hettich está encantado de compartir sus conocimientos técnicos con sus clientes y ofrece datos CAD relativos a los objetos de exposición seleccionados así como informaciones sobre el procesamiento para la reconstrucción o a modo de sugerencias para la construcción de muebles propios. </w:t>
      </w:r>
      <w:r>
        <w:rPr>
          <w:rFonts w:ascii="Arial" w:hAnsi="Arial" w:cs="Arial"/>
          <w:bCs/>
          <w:sz w:val="24"/>
          <w:szCs w:val="24"/>
        </w:rPr>
        <w:t xml:space="preserve">Asimismo tras la interzum 2023 será posible, a través de la nueva página web "roominspirations", sumergirse más profundamente en el mundo temático del nuevo trabajo o bien buscar soluciones por medio de las categorías. </w:t>
      </w:r>
      <w:hyperlink r:id="rId8" w:history="1">
        <w:r>
          <w:rPr>
            <w:rStyle w:val="Hyperlink"/>
            <w:rFonts w:ascii="Arial" w:hAnsi="Arial" w:cs="Arial"/>
            <w:bCs/>
            <w:sz w:val="24"/>
            <w:szCs w:val="24"/>
          </w:rPr>
          <w:t>https://interzum.hettich.com</w:t>
        </w:r>
      </w:hyperlink>
    </w:p>
    <w:p w14:paraId="4C4AE5F7" w14:textId="264F3504" w:rsidR="00AA5A0C" w:rsidRPr="001D7F3E" w:rsidRDefault="00AA5A0C" w:rsidP="00AC0779">
      <w:pPr>
        <w:spacing w:line="360" w:lineRule="auto"/>
        <w:rPr>
          <w:rFonts w:cs="Arial"/>
          <w:color w:val="auto"/>
          <w:szCs w:val="24"/>
        </w:rPr>
      </w:pPr>
    </w:p>
    <w:p w14:paraId="706503DA" w14:textId="77777777" w:rsidR="00AA5A0C" w:rsidRPr="00621082" w:rsidRDefault="00AA5A0C" w:rsidP="00AA5A0C">
      <w:pPr>
        <w:spacing w:line="360" w:lineRule="auto"/>
        <w:rPr>
          <w:rFonts w:cs="Arial"/>
          <w:color w:val="auto"/>
        </w:rPr>
      </w:pPr>
      <w:r>
        <w:rPr>
          <w:rFonts w:cs="Arial"/>
          <w:color w:val="auto"/>
        </w:rPr>
        <w:t xml:space="preserve">El siguiente material gráfico está disponible para su descarga en el </w:t>
      </w:r>
      <w:r>
        <w:rPr>
          <w:rFonts w:cs="Arial"/>
          <w:b/>
          <w:color w:val="auto"/>
        </w:rPr>
        <w:t xml:space="preserve">Menú "Prensa" </w:t>
      </w:r>
      <w:r>
        <w:rPr>
          <w:rFonts w:cs="Arial"/>
          <w:color w:val="auto"/>
        </w:rPr>
        <w:t xml:space="preserve">de </w:t>
      </w:r>
      <w:r>
        <w:rPr>
          <w:rFonts w:cs="Arial"/>
          <w:b/>
          <w:color w:val="auto"/>
        </w:rPr>
        <w:t>www.hettich.com</w:t>
      </w:r>
      <w:r>
        <w:rPr>
          <w:rFonts w:cs="Arial"/>
          <w:color w:val="auto"/>
        </w:rPr>
        <w:t>:</w:t>
      </w:r>
    </w:p>
    <w:p w14:paraId="446C1B3B" w14:textId="77777777" w:rsidR="001A0773" w:rsidRDefault="001A0773" w:rsidP="00D856E3">
      <w:pPr>
        <w:spacing w:line="360" w:lineRule="auto"/>
        <w:rPr>
          <w:rFonts w:cs="Arial"/>
          <w:b/>
          <w:color w:val="auto"/>
        </w:rPr>
      </w:pPr>
    </w:p>
    <w:p w14:paraId="6E51BB34" w14:textId="290BCAB4" w:rsidR="00AA5A0C" w:rsidRPr="00621082" w:rsidRDefault="00D856E3" w:rsidP="00D856E3">
      <w:pPr>
        <w:spacing w:line="360" w:lineRule="auto"/>
        <w:rPr>
          <w:rFonts w:cs="Arial"/>
          <w:b/>
          <w:color w:val="auto"/>
        </w:rPr>
      </w:pPr>
      <w:r>
        <w:rPr>
          <w:rFonts w:cs="Arial"/>
          <w:b/>
          <w:color w:val="auto"/>
        </w:rPr>
        <w:t>Ilustraciones</w:t>
      </w:r>
    </w:p>
    <w:p w14:paraId="5087A137" w14:textId="089A9D67" w:rsidR="00D856E3" w:rsidRDefault="00D856E3" w:rsidP="00D856E3">
      <w:pPr>
        <w:spacing w:line="360" w:lineRule="auto"/>
        <w:rPr>
          <w:rFonts w:cs="Arial"/>
          <w:b/>
          <w:color w:val="auto"/>
        </w:rPr>
      </w:pPr>
      <w:r>
        <w:rPr>
          <w:rFonts w:cs="Arial"/>
          <w:b/>
          <w:color w:val="auto"/>
        </w:rPr>
        <w:t>Pies de imagen</w:t>
      </w:r>
    </w:p>
    <w:p w14:paraId="6A5E02A3" w14:textId="0AE5D6DF" w:rsidR="00710FAF" w:rsidRPr="00621082" w:rsidRDefault="00354A84" w:rsidP="00AA5A0C">
      <w:pPr>
        <w:rPr>
          <w:rFonts w:cs="Arial"/>
          <w:color w:val="auto"/>
          <w:sz w:val="22"/>
          <w:szCs w:val="22"/>
        </w:rPr>
      </w:pPr>
      <w:r>
        <w:rPr>
          <w:rFonts w:cs="Arial"/>
          <w:noProof/>
          <w:color w:val="auto"/>
          <w:sz w:val="22"/>
          <w:szCs w:val="22"/>
          <w:lang w:val="de-DE" w:eastAsia="de-DE"/>
        </w:rPr>
        <w:drawing>
          <wp:inline distT="0" distB="0" distL="0" distR="0" wp14:anchorId="00F3C410" wp14:editId="59B5A009">
            <wp:extent cx="1751160" cy="118410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278" cy="1192299"/>
                    </a:xfrm>
                    <a:prstGeom prst="rect">
                      <a:avLst/>
                    </a:prstGeom>
                    <a:noFill/>
                  </pic:spPr>
                </pic:pic>
              </a:graphicData>
            </a:graphic>
          </wp:inline>
        </w:drawing>
      </w:r>
    </w:p>
    <w:p w14:paraId="1162EDE4" w14:textId="0F36A0C7" w:rsidR="00AA5A0C" w:rsidRPr="00710FAF" w:rsidRDefault="00621082" w:rsidP="00AA5A0C">
      <w:pPr>
        <w:rPr>
          <w:rFonts w:cs="Arial"/>
          <w:b/>
          <w:color w:val="00000A"/>
          <w:sz w:val="22"/>
          <w:szCs w:val="22"/>
        </w:rPr>
      </w:pPr>
      <w:r>
        <w:rPr>
          <w:rFonts w:cs="Arial"/>
          <w:b/>
          <w:color w:val="00000A"/>
          <w:sz w:val="22"/>
          <w:szCs w:val="22"/>
        </w:rPr>
        <w:t>122023_a</w:t>
      </w:r>
    </w:p>
    <w:p w14:paraId="1B4D04CB" w14:textId="0A4AD3DC" w:rsidR="00AA5A0C" w:rsidRPr="00710FAF" w:rsidRDefault="00E05489" w:rsidP="00710FAF">
      <w:pPr>
        <w:pStyle w:val="Arial"/>
        <w:rPr>
          <w:rFonts w:ascii="Arial" w:hAnsi="Arial" w:cs="Arial"/>
          <w:sz w:val="22"/>
          <w:szCs w:val="22"/>
        </w:rPr>
      </w:pPr>
      <w:r>
        <w:rPr>
          <w:rFonts w:ascii="Arial" w:hAnsi="Arial" w:cs="Arial"/>
          <w:color w:val="auto"/>
          <w:sz w:val="22"/>
          <w:szCs w:val="22"/>
        </w:rPr>
        <w:t>Gracias al bastidor de mesa ajustable en altura Steeforce Pro 570 SLS SC sobre ruedas, el novedoso mueble escritorio se convierte en un puesto de trabajo ergonómico. La oficina en casa desaparece en el mueble de hogar una vez concluido el trabajo. Foto: Hettich</w:t>
      </w:r>
    </w:p>
    <w:p w14:paraId="74BDA5BA" w14:textId="77777777" w:rsidR="00AA5A0C" w:rsidRPr="00710FAF" w:rsidRDefault="00AA5A0C" w:rsidP="00AA5A0C">
      <w:pPr>
        <w:rPr>
          <w:rFonts w:cs="Arial"/>
          <w:b/>
          <w:color w:val="00000A"/>
          <w:sz w:val="22"/>
          <w:szCs w:val="22"/>
        </w:rPr>
      </w:pPr>
    </w:p>
    <w:p w14:paraId="2A8BC370" w14:textId="58B1955A" w:rsidR="00AA5A0C" w:rsidRPr="00710FAF" w:rsidRDefault="00A5781F" w:rsidP="00AA5A0C">
      <w:pPr>
        <w:pStyle w:val="Arial"/>
        <w:rPr>
          <w:rFonts w:ascii="Arial" w:hAnsi="Arial" w:cs="Arial"/>
          <w:b/>
          <w:noProof/>
          <w:sz w:val="22"/>
          <w:szCs w:val="22"/>
          <w:shd w:val="clear" w:color="auto" w:fill="FFFFFF"/>
        </w:rPr>
      </w:pPr>
      <w:r w:rsidRPr="00B71583">
        <w:rPr>
          <w:rFonts w:ascii="Arial" w:hAnsi="Arial" w:cs="Arial"/>
          <w:b/>
          <w:noProof/>
          <w:sz w:val="22"/>
          <w:szCs w:val="22"/>
          <w:shd w:val="clear" w:color="auto" w:fill="FFFFFF"/>
          <w:lang w:val="de-DE" w:eastAsia="de-DE"/>
        </w:rPr>
        <w:lastRenderedPageBreak/>
        <w:drawing>
          <wp:inline distT="0" distB="0" distL="0" distR="0" wp14:anchorId="2FBB7C42" wp14:editId="49EAAB97">
            <wp:extent cx="1750695" cy="984797"/>
            <wp:effectExtent l="0" t="0" r="1905" b="6350"/>
            <wp:docPr id="9"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Ein Bild, das Im Haus enthält.&#10;&#10;Automatisch generierte Beschreibung"/>
                    <pic:cNvPicPr>
                      <a:picLocks noChangeAspect="1"/>
                    </pic:cNvPicPr>
                  </pic:nvPicPr>
                  <pic:blipFill>
                    <a:blip r:embed="rId10"/>
                    <a:stretch>
                      <a:fillRect/>
                    </a:stretch>
                  </pic:blipFill>
                  <pic:spPr>
                    <a:xfrm>
                      <a:off x="0" y="0"/>
                      <a:ext cx="1773082" cy="997390"/>
                    </a:xfrm>
                    <a:prstGeom prst="rect">
                      <a:avLst/>
                    </a:prstGeom>
                  </pic:spPr>
                </pic:pic>
              </a:graphicData>
            </a:graphic>
          </wp:inline>
        </w:drawing>
      </w:r>
    </w:p>
    <w:p w14:paraId="4ED564B2" w14:textId="72E7BF7F" w:rsidR="00AA5A0C" w:rsidRPr="00710FAF" w:rsidRDefault="00621082" w:rsidP="00AA5A0C">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122022_b</w:t>
      </w:r>
    </w:p>
    <w:p w14:paraId="2CE7A900" w14:textId="43642BF7" w:rsidR="0064042A" w:rsidRPr="00710FAF" w:rsidRDefault="00A5781F" w:rsidP="00D856E3">
      <w:pPr>
        <w:pStyle w:val="Arial"/>
        <w:rPr>
          <w:rFonts w:ascii="Arial" w:hAnsi="Arial" w:cs="Arial"/>
          <w:color w:val="auto"/>
          <w:sz w:val="22"/>
          <w:szCs w:val="22"/>
        </w:rPr>
      </w:pPr>
      <w:r>
        <w:rPr>
          <w:rFonts w:ascii="Arial" w:hAnsi="Arial" w:cs="Arial"/>
          <w:sz w:val="22"/>
          <w:szCs w:val="22"/>
        </w:rPr>
        <w:t xml:space="preserve">La organización móvil bajo la mesa en estética de fieltro confiere aspecto hogareño al puesto de trabajo reservable ofreciendo espacio útil para los objetos personales. Al concluir la jornada se guarda de nuevo rápidamente en el armario taquilla. </w:t>
      </w:r>
      <w:r>
        <w:rPr>
          <w:rFonts w:ascii="Arial" w:hAnsi="Arial" w:cs="Arial"/>
          <w:color w:val="auto"/>
          <w:sz w:val="22"/>
          <w:szCs w:val="22"/>
        </w:rPr>
        <w:t>Foto: Hettich</w:t>
      </w:r>
    </w:p>
    <w:p w14:paraId="646BA544" w14:textId="77777777" w:rsidR="00D856E3" w:rsidRDefault="00D856E3" w:rsidP="00D856E3">
      <w:pPr>
        <w:pStyle w:val="Arial"/>
        <w:rPr>
          <w:rFonts w:ascii="Arial" w:hAnsi="Arial" w:cs="Arial"/>
          <w:color w:val="auto"/>
          <w:sz w:val="22"/>
          <w:szCs w:val="22"/>
        </w:rPr>
      </w:pPr>
    </w:p>
    <w:p w14:paraId="0570812E" w14:textId="5235299C" w:rsidR="00B83776" w:rsidRPr="003063BA" w:rsidRDefault="00B83776" w:rsidP="00B83776">
      <w:pPr>
        <w:pStyle w:val="Arial"/>
        <w:rPr>
          <w:rFonts w:ascii="Arial" w:hAnsi="Arial" w:cs="Arial"/>
          <w:color w:val="auto"/>
          <w:sz w:val="22"/>
          <w:szCs w:val="22"/>
        </w:rPr>
      </w:pPr>
      <w:r w:rsidRPr="00E90A48">
        <w:rPr>
          <w:rFonts w:ascii="Arial" w:hAnsi="Arial" w:cs="Arial"/>
          <w:color w:val="auto"/>
          <w:sz w:val="22"/>
          <w:szCs w:val="22"/>
        </w:rPr>
        <w:t xml:space="preserve"> </w:t>
      </w:r>
      <w:r w:rsidR="00082ADD">
        <w:rPr>
          <w:rFonts w:ascii="Arial" w:hAnsi="Arial" w:cs="Arial"/>
          <w:noProof/>
          <w:color w:val="auto"/>
          <w:sz w:val="22"/>
          <w:szCs w:val="22"/>
        </w:rPr>
        <w:drawing>
          <wp:inline distT="0" distB="0" distL="0" distR="0" wp14:anchorId="5C8A1A7D" wp14:editId="39271EED">
            <wp:extent cx="1682042" cy="121465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23_c.jpg"/>
                    <pic:cNvPicPr/>
                  </pic:nvPicPr>
                  <pic:blipFill>
                    <a:blip r:embed="rId11" cstate="email">
                      <a:extLst>
                        <a:ext uri="{28A0092B-C50C-407E-A947-70E740481C1C}">
                          <a14:useLocalDpi xmlns:a14="http://schemas.microsoft.com/office/drawing/2010/main"/>
                        </a:ext>
                      </a:extLst>
                    </a:blip>
                    <a:stretch>
                      <a:fillRect/>
                    </a:stretch>
                  </pic:blipFill>
                  <pic:spPr>
                    <a:xfrm>
                      <a:off x="0" y="0"/>
                      <a:ext cx="1708022" cy="1233411"/>
                    </a:xfrm>
                    <a:prstGeom prst="rect">
                      <a:avLst/>
                    </a:prstGeom>
                  </pic:spPr>
                </pic:pic>
              </a:graphicData>
            </a:graphic>
          </wp:inline>
        </w:drawing>
      </w:r>
    </w:p>
    <w:p w14:paraId="655EB193" w14:textId="08C21053" w:rsidR="00B83776" w:rsidRDefault="00621082" w:rsidP="00B83776">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122023_c</w:t>
      </w:r>
    </w:p>
    <w:p w14:paraId="5E760246" w14:textId="1C2A97E8" w:rsidR="00C20D71" w:rsidRDefault="00D51C10" w:rsidP="00C20D71">
      <w:pPr>
        <w:pStyle w:val="Arial"/>
        <w:rPr>
          <w:rFonts w:ascii="Arial" w:hAnsi="Arial" w:cs="Arial"/>
          <w:sz w:val="22"/>
          <w:szCs w:val="22"/>
        </w:rPr>
      </w:pPr>
      <w:r>
        <w:rPr>
          <w:rFonts w:ascii="Arial" w:hAnsi="Arial" w:cs="Arial"/>
          <w:sz w:val="22"/>
          <w:szCs w:val="22"/>
        </w:rPr>
        <w:t>En este armario ropero con el herraje para puerta plegable corredera WingLine L se oculta un escritorio ajustable en altura Steelforce Pro 300 slim junto con la silla de oficina.</w:t>
      </w:r>
      <w:r>
        <w:rPr>
          <w:sz w:val="22"/>
          <w:szCs w:val="22"/>
        </w:rPr>
        <w:t xml:space="preserve"> </w:t>
      </w:r>
      <w:r>
        <w:rPr>
          <w:rFonts w:ascii="Arial" w:hAnsi="Arial" w:cs="Arial"/>
          <w:sz w:val="22"/>
          <w:szCs w:val="22"/>
        </w:rPr>
        <w:t>Foto: Hettich</w:t>
      </w:r>
    </w:p>
    <w:p w14:paraId="2E4E16A9" w14:textId="77777777" w:rsidR="00BD7754" w:rsidRPr="00F35BB9" w:rsidRDefault="00BD7754" w:rsidP="00B83776">
      <w:pPr>
        <w:pStyle w:val="Arial"/>
        <w:rPr>
          <w:rFonts w:ascii="Arial" w:hAnsi="Arial" w:cs="Arial"/>
          <w:color w:val="0070C0"/>
          <w:sz w:val="22"/>
          <w:szCs w:val="22"/>
          <w:highlight w:val="yellow"/>
        </w:rPr>
      </w:pPr>
    </w:p>
    <w:p w14:paraId="0F47450E" w14:textId="77777777" w:rsidR="00C20D71" w:rsidRPr="00C20D71" w:rsidRDefault="00C20D71" w:rsidP="00D856E3">
      <w:pPr>
        <w:pStyle w:val="Arial"/>
        <w:rPr>
          <w:rFonts w:ascii="Arial" w:hAnsi="Arial" w:cs="Arial"/>
          <w:b/>
          <w:noProof/>
          <w:sz w:val="22"/>
          <w:szCs w:val="22"/>
          <w:shd w:val="clear" w:color="auto" w:fill="FFFFFF"/>
        </w:rPr>
      </w:pPr>
    </w:p>
    <w:p w14:paraId="7694A44A" w14:textId="3876D2D3" w:rsidR="003F1B3F" w:rsidRDefault="00D51C10"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lang w:val="de-DE" w:eastAsia="de-DE"/>
        </w:rPr>
        <w:drawing>
          <wp:inline distT="0" distB="0" distL="0" distR="0" wp14:anchorId="6E7BB3AE" wp14:editId="3BFDC143">
            <wp:extent cx="1742109" cy="127032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907" cy="1281842"/>
                    </a:xfrm>
                    <a:prstGeom prst="rect">
                      <a:avLst/>
                    </a:prstGeom>
                    <a:noFill/>
                  </pic:spPr>
                </pic:pic>
              </a:graphicData>
            </a:graphic>
          </wp:inline>
        </w:drawing>
      </w:r>
    </w:p>
    <w:p w14:paraId="4A3AD634" w14:textId="43066BEA" w:rsidR="00D856E3" w:rsidRPr="00710FAF" w:rsidRDefault="00621082" w:rsidP="00D856E3">
      <w:pPr>
        <w:pStyle w:val="Arial"/>
        <w:rPr>
          <w:rFonts w:ascii="Arial" w:hAnsi="Arial" w:cs="Arial"/>
          <w:b/>
          <w:noProof/>
          <w:sz w:val="22"/>
          <w:szCs w:val="22"/>
          <w:shd w:val="clear" w:color="auto" w:fill="FFFFFF"/>
        </w:rPr>
      </w:pPr>
      <w:r>
        <w:rPr>
          <w:rFonts w:ascii="Arial" w:hAnsi="Arial" w:cs="Arial"/>
          <w:b/>
          <w:noProof/>
          <w:sz w:val="22"/>
          <w:szCs w:val="22"/>
          <w:shd w:val="clear" w:color="auto" w:fill="FFFFFF"/>
        </w:rPr>
        <w:t>122023_d</w:t>
      </w:r>
    </w:p>
    <w:p w14:paraId="09527AAC" w14:textId="2D3BF206" w:rsidR="00204ACE" w:rsidRDefault="00D51C10" w:rsidP="00204ACE">
      <w:pPr>
        <w:pStyle w:val="Arial"/>
        <w:rPr>
          <w:rFonts w:ascii="Arial" w:hAnsi="Arial" w:cs="Arial"/>
          <w:color w:val="auto"/>
          <w:sz w:val="22"/>
          <w:szCs w:val="22"/>
        </w:rPr>
      </w:pPr>
      <w:r>
        <w:rPr>
          <w:rFonts w:ascii="Arial" w:hAnsi="Arial" w:cs="Arial"/>
          <w:sz w:val="22"/>
          <w:szCs w:val="22"/>
        </w:rPr>
        <w:t xml:space="preserve">Hettlock Bluetooth permite que el armario taquilla pueda utilizarse por medio de una aplicación gratuita para móvil de modo flexible y sea fácil de gestionar. </w:t>
      </w:r>
      <w:r>
        <w:rPr>
          <w:rFonts w:ascii="Arial" w:hAnsi="Arial" w:cs="Arial"/>
          <w:color w:val="auto"/>
          <w:sz w:val="22"/>
          <w:szCs w:val="22"/>
        </w:rPr>
        <w:t>Foto: Hettich</w:t>
      </w:r>
    </w:p>
    <w:p w14:paraId="3C38C105" w14:textId="77777777" w:rsidR="00204ACE" w:rsidRDefault="00204ACE" w:rsidP="00204ACE">
      <w:pPr>
        <w:pStyle w:val="Arial"/>
        <w:rPr>
          <w:rFonts w:ascii="Arial" w:hAnsi="Arial" w:cs="Arial"/>
          <w:b/>
          <w:color w:val="auto"/>
          <w:sz w:val="22"/>
          <w:szCs w:val="22"/>
        </w:rPr>
      </w:pPr>
    </w:p>
    <w:p w14:paraId="762A2E43" w14:textId="0B006367" w:rsidR="001C317B" w:rsidRDefault="00082ADD" w:rsidP="005F67EE">
      <w:pPr>
        <w:pStyle w:val="Arial"/>
        <w:rPr>
          <w:rFonts w:ascii="Arial" w:hAnsi="Arial" w:cs="Arial"/>
          <w:b/>
          <w:color w:val="auto"/>
          <w:sz w:val="22"/>
          <w:szCs w:val="22"/>
        </w:rPr>
      </w:pPr>
      <w:r>
        <w:rPr>
          <w:rFonts w:ascii="Arial" w:hAnsi="Arial" w:cs="Arial"/>
          <w:b/>
          <w:noProof/>
          <w:color w:val="auto"/>
          <w:sz w:val="22"/>
          <w:szCs w:val="22"/>
        </w:rPr>
        <w:drawing>
          <wp:inline distT="0" distB="0" distL="0" distR="0" wp14:anchorId="28F20BBC" wp14:editId="68B8F04E">
            <wp:extent cx="1744297" cy="1259606"/>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023_e.jpg"/>
                    <pic:cNvPicPr/>
                  </pic:nvPicPr>
                  <pic:blipFill>
                    <a:blip r:embed="rId13" cstate="email">
                      <a:extLst>
                        <a:ext uri="{28A0092B-C50C-407E-A947-70E740481C1C}">
                          <a14:useLocalDpi xmlns:a14="http://schemas.microsoft.com/office/drawing/2010/main"/>
                        </a:ext>
                      </a:extLst>
                    </a:blip>
                    <a:stretch>
                      <a:fillRect/>
                    </a:stretch>
                  </pic:blipFill>
                  <pic:spPr>
                    <a:xfrm>
                      <a:off x="0" y="0"/>
                      <a:ext cx="1781558" cy="1286513"/>
                    </a:xfrm>
                    <a:prstGeom prst="rect">
                      <a:avLst/>
                    </a:prstGeom>
                  </pic:spPr>
                </pic:pic>
              </a:graphicData>
            </a:graphic>
          </wp:inline>
        </w:drawing>
      </w:r>
      <w:bookmarkStart w:id="0" w:name="_GoBack"/>
      <w:bookmarkEnd w:id="0"/>
    </w:p>
    <w:p w14:paraId="2DE95E74" w14:textId="47D95858" w:rsidR="00661515" w:rsidRPr="005F67EE" w:rsidRDefault="00621082" w:rsidP="00661515">
      <w:pPr>
        <w:pStyle w:val="Arial"/>
        <w:rPr>
          <w:rFonts w:ascii="Arial" w:hAnsi="Arial" w:cs="Arial"/>
          <w:b/>
          <w:color w:val="auto"/>
          <w:sz w:val="22"/>
          <w:szCs w:val="22"/>
        </w:rPr>
      </w:pPr>
      <w:r>
        <w:rPr>
          <w:rFonts w:ascii="Arial" w:hAnsi="Arial" w:cs="Arial"/>
          <w:b/>
          <w:color w:val="auto"/>
          <w:sz w:val="22"/>
          <w:szCs w:val="22"/>
        </w:rPr>
        <w:t>122023_e</w:t>
      </w:r>
    </w:p>
    <w:p w14:paraId="1BF89809" w14:textId="27E28A7A" w:rsidR="005F67EE" w:rsidRDefault="00D51C10" w:rsidP="005F67EE">
      <w:pPr>
        <w:pStyle w:val="Arial"/>
        <w:rPr>
          <w:rFonts w:ascii="Arial" w:hAnsi="Arial" w:cs="Arial"/>
          <w:color w:val="auto"/>
          <w:sz w:val="22"/>
          <w:szCs w:val="22"/>
        </w:rPr>
      </w:pPr>
      <w:r>
        <w:rPr>
          <w:rFonts w:ascii="Arial" w:hAnsi="Arial" w:cs="Arial"/>
          <w:sz w:val="22"/>
          <w:szCs w:val="22"/>
        </w:rPr>
        <w:lastRenderedPageBreak/>
        <w:t xml:space="preserve">Las individuales y hogareñas patas de madera del bastidor de mesa Steelforce Pro 670 SLS atraen las miradas en la oficina u oficina en casa. </w:t>
      </w:r>
      <w:r>
        <w:rPr>
          <w:rFonts w:ascii="Arial" w:hAnsi="Arial" w:cs="Arial"/>
          <w:color w:val="auto"/>
          <w:sz w:val="22"/>
          <w:szCs w:val="22"/>
        </w:rPr>
        <w:t>Foto: Hettich</w:t>
      </w:r>
    </w:p>
    <w:p w14:paraId="15AC5EB6" w14:textId="77777777" w:rsidR="000D7EE2" w:rsidRPr="00710FAF" w:rsidRDefault="000D7EE2" w:rsidP="005F67EE">
      <w:pPr>
        <w:pStyle w:val="Arial"/>
        <w:rPr>
          <w:rFonts w:ascii="Arial" w:hAnsi="Arial" w:cs="Arial"/>
          <w:color w:val="auto"/>
          <w:sz w:val="22"/>
          <w:szCs w:val="22"/>
        </w:rPr>
      </w:pPr>
    </w:p>
    <w:p w14:paraId="180EDD3B" w14:textId="77777777" w:rsidR="001326F8" w:rsidRPr="00710FAF" w:rsidRDefault="001326F8" w:rsidP="00CF1AEC">
      <w:pPr>
        <w:pStyle w:val="Arial"/>
        <w:rPr>
          <w:rFonts w:ascii="Arial" w:hAnsi="Arial" w:cs="Arial"/>
          <w:color w:val="auto"/>
          <w:sz w:val="22"/>
          <w:szCs w:val="22"/>
        </w:rPr>
      </w:pPr>
    </w:p>
    <w:p w14:paraId="4B07F288" w14:textId="77777777" w:rsidR="00E62D31" w:rsidRDefault="00E62D31" w:rsidP="00E62D31">
      <w:pPr>
        <w:suppressAutoHyphens/>
        <w:ind w:right="-1"/>
        <w:rPr>
          <w:rFonts w:cs="Arial"/>
          <w:color w:val="212100"/>
          <w:szCs w:val="24"/>
        </w:rPr>
      </w:pPr>
    </w:p>
    <w:p w14:paraId="0AF03189" w14:textId="77777777" w:rsidR="00E62D31" w:rsidRPr="009F17CE" w:rsidRDefault="00E62D31" w:rsidP="00E62D31">
      <w:pPr>
        <w:widowControl w:val="0"/>
        <w:suppressAutoHyphens/>
        <w:spacing w:line="360" w:lineRule="auto"/>
        <w:ind w:right="-1"/>
        <w:rPr>
          <w:rFonts w:cs="Arial"/>
          <w:sz w:val="20"/>
          <w:u w:val="single"/>
        </w:rPr>
      </w:pPr>
      <w:r>
        <w:rPr>
          <w:rFonts w:cs="Arial"/>
          <w:sz w:val="20"/>
          <w:u w:val="single"/>
        </w:rPr>
        <w:t>Acerca de Hettich</w:t>
      </w:r>
    </w:p>
    <w:p w14:paraId="3BA91E5A" w14:textId="0D665D08" w:rsidR="00E62D31" w:rsidRPr="0017209B" w:rsidRDefault="00E62D31" w:rsidP="00E62D31">
      <w:pPr>
        <w:suppressAutoHyphens/>
        <w:ind w:right="-1"/>
        <w:rPr>
          <w:rFonts w:cs="Arial"/>
          <w:color w:val="212100"/>
          <w:sz w:val="20"/>
        </w:rPr>
      </w:pPr>
      <w:r>
        <w:rPr>
          <w:rFonts w:cs="Arial"/>
          <w:color w:val="212100"/>
          <w:sz w:val="20"/>
        </w:rPr>
        <w:t>La empresa Hettich se fundó en 1888 y en la actualidad es uno de los fabricantes de herrajes para muebles más importantes y reconocidos del mundo. Más de 8.000 empleados en casi 80 países trabajan con el objetivo de desarrollar tecnología inteligente para el mueble. Hettich entusiasma a personas de todo el mundo y es un socio valioso para la industria del mueble, el comercio y la artesanía.</w:t>
      </w:r>
      <w:r>
        <w:rPr>
          <w:rFonts w:cs="Arial"/>
          <w:sz w:val="20"/>
        </w:rPr>
        <w:t xml:space="preserve"> </w:t>
      </w:r>
      <w:r>
        <w:rPr>
          <w:rFonts w:cs="Arial"/>
          <w:color w:val="212100"/>
          <w:sz w:val="20"/>
        </w:rPr>
        <w:t>La marca Hettich es sinónimo de valores consecuentes: calidad e innovación. Para fiabilidad y cercanía al cliente. A pesar de su tamaño e importancia internacional, Hettich sigue siendo una empresa familiar. Independiente de los inversores, el futuro de la empresa se ha concebido como libre, humano y sostenible. www.hettich.com</w:t>
      </w:r>
    </w:p>
    <w:p w14:paraId="37024D6D" w14:textId="77777777" w:rsidR="001326F8" w:rsidRPr="00710FAF" w:rsidRDefault="001326F8" w:rsidP="00E62D31">
      <w:pPr>
        <w:widowControl w:val="0"/>
        <w:suppressAutoHyphens/>
        <w:spacing w:line="360" w:lineRule="auto"/>
        <w:jc w:val="both"/>
        <w:rPr>
          <w:rFonts w:cs="Arial"/>
          <w:color w:val="auto"/>
          <w:sz w:val="22"/>
          <w:szCs w:val="22"/>
        </w:rPr>
      </w:pPr>
    </w:p>
    <w:sectPr w:rsidR="001326F8" w:rsidRPr="00710FAF">
      <w:headerReference w:type="default" r:id="rId14"/>
      <w:footerReference w:type="default" r:id="rId15"/>
      <w:pgSz w:w="11906" w:h="16838"/>
      <w:pgMar w:top="2835" w:right="3402" w:bottom="1418" w:left="1418" w:header="709" w:footer="6" w:gutter="0"/>
      <w:cols w:space="720"/>
      <w:formProt w:val="0"/>
      <w:docGrid w:linePitch="240" w:charSpace="-614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2F25AC" w16cid:durableId="27E7A5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32EFF" w14:textId="77777777" w:rsidR="00521B38" w:rsidRDefault="00521B38">
      <w:r>
        <w:separator/>
      </w:r>
    </w:p>
  </w:endnote>
  <w:endnote w:type="continuationSeparator" w:id="0">
    <w:p w14:paraId="06EA0F2F" w14:textId="77777777" w:rsidR="00521B38" w:rsidRDefault="0052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Rotis Sans Serif Pro Cyr ExtBd">
    <w:altName w:val="Times New Roman"/>
    <w:panose1 w:val="00000000000000000000"/>
    <w:charset w:val="00"/>
    <w:family w:val="swiss"/>
    <w:notTrueType/>
    <w:pitch w:val="variable"/>
    <w:sig w:usb0="00000287" w:usb1="00000001"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0F43" w14:textId="3B72C913" w:rsidR="005579B1" w:rsidRDefault="00180657">
    <w:pPr>
      <w:pStyle w:val="Fuzeile"/>
      <w:tabs>
        <w:tab w:val="right" w:pos="10490"/>
      </w:tabs>
      <w:ind w:left="-1417"/>
    </w:pPr>
    <w:r>
      <w:rPr>
        <w:noProof/>
        <w:lang w:val="de-DE" w:eastAsia="de-DE"/>
      </w:rPr>
      <mc:AlternateContent>
        <mc:Choice Requires="wps">
          <w:drawing>
            <wp:anchor distT="0" distB="0" distL="114300" distR="114300" simplePos="0" relativeHeight="21" behindDoc="1" locked="0" layoutInCell="1" allowOverlap="1" wp14:anchorId="23814DDE" wp14:editId="3DF77D84">
              <wp:simplePos x="0" y="0"/>
              <wp:positionH relativeFrom="column">
                <wp:posOffset>4749872</wp:posOffset>
              </wp:positionH>
              <wp:positionV relativeFrom="paragraph">
                <wp:posOffset>-3275498</wp:posOffset>
              </wp:positionV>
              <wp:extent cx="1483756" cy="2104846"/>
              <wp:effectExtent l="0" t="0" r="2540" b="0"/>
              <wp:wrapNone/>
              <wp:docPr id="6" name="Text Box 5"/>
              <wp:cNvGraphicFramePr/>
              <a:graphic xmlns:a="http://schemas.openxmlformats.org/drawingml/2006/main">
                <a:graphicData uri="http://schemas.microsoft.com/office/word/2010/wordprocessingShape">
                  <wps:wsp>
                    <wps:cNvSpPr/>
                    <wps:spPr>
                      <a:xfrm>
                        <a:off x="0" y="0"/>
                        <a:ext cx="1483756" cy="210484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5144022" w14:textId="77777777" w:rsidR="005579B1" w:rsidRDefault="009F5594">
                          <w:pPr>
                            <w:pStyle w:val="Rahmeninhalt"/>
                            <w:rPr>
                              <w:rFonts w:cs="Arial"/>
                              <w:sz w:val="16"/>
                              <w:szCs w:val="16"/>
                              <w:lang w:val="sv-SE"/>
                            </w:rPr>
                          </w:pPr>
                          <w:r w:rsidRPr="00831378">
                            <w:rPr>
                              <w:rFonts w:cs="Arial"/>
                              <w:color w:val="00000A"/>
                              <w:sz w:val="16"/>
                              <w:szCs w:val="16"/>
                              <w:lang w:val="de-DE"/>
                            </w:rPr>
                            <w:t>Contacto de prensa:</w:t>
                          </w:r>
                        </w:p>
                        <w:p w14:paraId="04ED4BAC" w14:textId="77777777" w:rsidR="005579B1" w:rsidRDefault="009F5594">
                          <w:pPr>
                            <w:pStyle w:val="Rahmeninhalt"/>
                            <w:rPr>
                              <w:rFonts w:cs="Arial"/>
                              <w:sz w:val="16"/>
                              <w:szCs w:val="16"/>
                              <w:lang w:val="sv-SE"/>
                            </w:rPr>
                          </w:pPr>
                          <w:r w:rsidRPr="00831378">
                            <w:rPr>
                              <w:rFonts w:cs="Arial"/>
                              <w:color w:val="00000A"/>
                              <w:sz w:val="16"/>
                              <w:szCs w:val="16"/>
                              <w:lang w:val="de-DE"/>
                            </w:rPr>
                            <w:t>Hettich Marketing- und Vertriebs GmbH &amp; Co. KG</w:t>
                          </w:r>
                        </w:p>
                        <w:p w14:paraId="1E7CA781" w14:textId="77777777" w:rsidR="005579B1" w:rsidRDefault="009F5594">
                          <w:pPr>
                            <w:pStyle w:val="Rahmeninhalt"/>
                            <w:rPr>
                              <w:rFonts w:cs="Arial"/>
                              <w:sz w:val="16"/>
                              <w:szCs w:val="16"/>
                              <w:lang w:val="sv-SE"/>
                            </w:rPr>
                          </w:pPr>
                          <w:r w:rsidRPr="00831378">
                            <w:rPr>
                              <w:rFonts w:cs="Arial"/>
                              <w:color w:val="00000A"/>
                              <w:sz w:val="16"/>
                              <w:szCs w:val="16"/>
                              <w:lang w:val="de-DE"/>
                            </w:rPr>
                            <w:t>Anke Wöhler</w:t>
                          </w:r>
                        </w:p>
                        <w:p w14:paraId="2F32C52C" w14:textId="77777777" w:rsidR="005579B1" w:rsidRDefault="009F5594">
                          <w:pPr>
                            <w:pStyle w:val="Rahmeninhalt"/>
                            <w:rPr>
                              <w:rFonts w:cs="Arial"/>
                              <w:sz w:val="16"/>
                              <w:szCs w:val="16"/>
                              <w:lang w:val="sv-SE"/>
                            </w:rPr>
                          </w:pPr>
                          <w:r w:rsidRPr="00831378">
                            <w:rPr>
                              <w:rFonts w:cs="Arial"/>
                              <w:color w:val="00000A"/>
                              <w:sz w:val="16"/>
                              <w:szCs w:val="16"/>
                              <w:lang w:val="de-DE"/>
                            </w:rPr>
                            <w:t>Gerhard-Lüking-Straße 10</w:t>
                          </w:r>
                        </w:p>
                        <w:p w14:paraId="49C3037F" w14:textId="77777777" w:rsidR="005579B1" w:rsidRDefault="009F5594">
                          <w:pPr>
                            <w:pStyle w:val="Rahmeninhalt"/>
                            <w:rPr>
                              <w:rFonts w:cs="Arial"/>
                              <w:sz w:val="16"/>
                              <w:szCs w:val="16"/>
                              <w:lang w:val="sv-SE"/>
                            </w:rPr>
                          </w:pPr>
                          <w:r w:rsidRPr="00831378">
                            <w:rPr>
                              <w:rFonts w:cs="Arial"/>
                              <w:color w:val="00000A"/>
                              <w:sz w:val="16"/>
                              <w:szCs w:val="16"/>
                              <w:lang w:val="de-DE"/>
                            </w:rPr>
                            <w:t>32602 Vlotho</w:t>
                          </w:r>
                        </w:p>
                        <w:p w14:paraId="596A0929" w14:textId="77777777" w:rsidR="005579B1" w:rsidRDefault="009F5594">
                          <w:pPr>
                            <w:pStyle w:val="Rahmeninhalt"/>
                            <w:rPr>
                              <w:rFonts w:cs="Arial"/>
                              <w:sz w:val="16"/>
                              <w:szCs w:val="16"/>
                              <w:lang w:val="sv-SE"/>
                            </w:rPr>
                          </w:pPr>
                          <w:r w:rsidRPr="00831378">
                            <w:rPr>
                              <w:rFonts w:cs="Arial"/>
                              <w:color w:val="00000A"/>
                              <w:sz w:val="16"/>
                              <w:szCs w:val="16"/>
                              <w:lang w:val="de-DE"/>
                            </w:rPr>
                            <w:t>Alemania</w:t>
                          </w:r>
                        </w:p>
                        <w:p w14:paraId="53EE448F" w14:textId="77777777" w:rsidR="005579B1" w:rsidRDefault="009F5594">
                          <w:pPr>
                            <w:pStyle w:val="Rahmeninhalt"/>
                            <w:rPr>
                              <w:rFonts w:cs="Arial"/>
                              <w:sz w:val="16"/>
                              <w:szCs w:val="16"/>
                              <w:lang w:val="sv-SE"/>
                            </w:rPr>
                          </w:pPr>
                          <w:r w:rsidRPr="00831378">
                            <w:rPr>
                              <w:rFonts w:cs="Arial"/>
                              <w:color w:val="00000A"/>
                              <w:sz w:val="16"/>
                              <w:szCs w:val="16"/>
                              <w:lang w:val="de-DE"/>
                            </w:rPr>
                            <w:t>Tel.: +49 5733 798-879</w:t>
                          </w:r>
                        </w:p>
                        <w:p w14:paraId="76C8F38B" w14:textId="77777777" w:rsidR="005579B1" w:rsidRDefault="009F5594">
                          <w:pPr>
                            <w:pStyle w:val="Rahmeninhalt"/>
                            <w:rPr>
                              <w:rFonts w:cs="Arial"/>
                              <w:sz w:val="16"/>
                              <w:szCs w:val="16"/>
                              <w:lang w:val="sv-SE"/>
                            </w:rPr>
                          </w:pPr>
                          <w:r>
                            <w:rPr>
                              <w:rFonts w:cs="Arial"/>
                              <w:color w:val="00000A"/>
                              <w:sz w:val="16"/>
                              <w:szCs w:val="16"/>
                            </w:rPr>
                            <w:t>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cs="Arial"/>
                              <w:color w:val="00000A"/>
                              <w:sz w:val="16"/>
                              <w:szCs w:val="16"/>
                            </w:rPr>
                            <w:t>Se ruega envío de ejemplar de muestra.</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PR_122023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814DDE" id="Text Box 5" o:spid="_x0000_s1027" style="position:absolute;left:0;text-align:left;margin-left:374pt;margin-top:-257.9pt;width:116.85pt;height:165.75pt;z-index:-50331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" stroked="f">
              <v:textbox>
                <w:txbxContent>
                  <w:p w14:paraId="55144022" w14:textId="77777777" w:rsidR="005579B1" w:rsidRDefault="009F5594">
                    <w:pPr>
                      <w:pStyle w:val="Rahmeninhalt"/>
                      <w:rPr>
                        <w:rFonts w:cs="Arial"/>
                        <w:sz w:val="16"/>
                        <w:szCs w:val="16"/>
                        <w:lang w:val="sv-SE"/>
                      </w:rPr>
                    </w:pPr>
                    <w:r w:rsidRPr="00831378">
                      <w:rPr>
                        <w:rFonts w:cs="Arial"/>
                        <w:color w:val="00000A"/>
                        <w:sz w:val="16"/>
                        <w:szCs w:val="16"/>
                        <w:lang w:val="de-DE"/>
                      </w:rPr>
                      <w:t>Contacto de prensa:</w:t>
                    </w:r>
                  </w:p>
                  <w:p w14:paraId="04ED4BAC" w14:textId="77777777" w:rsidR="005579B1" w:rsidRDefault="009F5594">
                    <w:pPr>
                      <w:pStyle w:val="Rahmeninhalt"/>
                      <w:rPr>
                        <w:rFonts w:cs="Arial"/>
                        <w:sz w:val="16"/>
                        <w:szCs w:val="16"/>
                        <w:lang w:val="sv-SE"/>
                      </w:rPr>
                    </w:pPr>
                    <w:r w:rsidRPr="00831378">
                      <w:rPr>
                        <w:rFonts w:cs="Arial"/>
                        <w:color w:val="00000A"/>
                        <w:sz w:val="16"/>
                        <w:szCs w:val="16"/>
                        <w:lang w:val="de-DE"/>
                      </w:rPr>
                      <w:t>Hettich Marketing- und Vertriebs GmbH &amp; Co. KG</w:t>
                    </w:r>
                  </w:p>
                  <w:p w14:paraId="1E7CA781" w14:textId="77777777" w:rsidR="005579B1" w:rsidRDefault="009F5594">
                    <w:pPr>
                      <w:pStyle w:val="Rahmeninhalt"/>
                      <w:rPr>
                        <w:rFonts w:cs="Arial"/>
                        <w:sz w:val="16"/>
                        <w:szCs w:val="16"/>
                        <w:lang w:val="sv-SE"/>
                      </w:rPr>
                    </w:pPr>
                    <w:r w:rsidRPr="00831378">
                      <w:rPr>
                        <w:rFonts w:cs="Arial"/>
                        <w:color w:val="00000A"/>
                        <w:sz w:val="16"/>
                        <w:szCs w:val="16"/>
                        <w:lang w:val="de-DE"/>
                      </w:rPr>
                      <w:t>Anke Wöhler</w:t>
                    </w:r>
                  </w:p>
                  <w:p w14:paraId="2F32C52C" w14:textId="77777777" w:rsidR="005579B1" w:rsidRDefault="009F5594">
                    <w:pPr>
                      <w:pStyle w:val="Rahmeninhalt"/>
                      <w:rPr>
                        <w:rFonts w:cs="Arial"/>
                        <w:sz w:val="16"/>
                        <w:szCs w:val="16"/>
                        <w:lang w:val="sv-SE"/>
                      </w:rPr>
                    </w:pPr>
                    <w:r w:rsidRPr="00831378">
                      <w:rPr>
                        <w:rFonts w:cs="Arial"/>
                        <w:color w:val="00000A"/>
                        <w:sz w:val="16"/>
                        <w:szCs w:val="16"/>
                        <w:lang w:val="de-DE"/>
                      </w:rPr>
                      <w:t>Gerhard-Lüking-Straße 10</w:t>
                    </w:r>
                  </w:p>
                  <w:p w14:paraId="49C3037F" w14:textId="77777777" w:rsidR="005579B1" w:rsidRDefault="009F5594">
                    <w:pPr>
                      <w:pStyle w:val="Rahmeninhalt"/>
                      <w:rPr>
                        <w:rFonts w:cs="Arial"/>
                        <w:sz w:val="16"/>
                        <w:szCs w:val="16"/>
                        <w:lang w:val="sv-SE"/>
                      </w:rPr>
                    </w:pPr>
                    <w:r w:rsidRPr="00831378">
                      <w:rPr>
                        <w:rFonts w:cs="Arial"/>
                        <w:color w:val="00000A"/>
                        <w:sz w:val="16"/>
                        <w:szCs w:val="16"/>
                        <w:lang w:val="de-DE"/>
                      </w:rPr>
                      <w:t>32602 Vlotho</w:t>
                    </w:r>
                  </w:p>
                  <w:p w14:paraId="596A0929" w14:textId="77777777" w:rsidR="005579B1" w:rsidRDefault="009F5594">
                    <w:pPr>
                      <w:pStyle w:val="Rahmeninhalt"/>
                      <w:rPr>
                        <w:rFonts w:cs="Arial"/>
                        <w:sz w:val="16"/>
                        <w:szCs w:val="16"/>
                        <w:lang w:val="sv-SE"/>
                      </w:rPr>
                    </w:pPr>
                    <w:r w:rsidRPr="00831378">
                      <w:rPr>
                        <w:rFonts w:cs="Arial"/>
                        <w:color w:val="00000A"/>
                        <w:sz w:val="16"/>
                        <w:szCs w:val="16"/>
                        <w:lang w:val="de-DE"/>
                      </w:rPr>
                      <w:t>Alemania</w:t>
                    </w:r>
                  </w:p>
                  <w:p w14:paraId="53EE448F" w14:textId="77777777" w:rsidR="005579B1" w:rsidRDefault="009F5594">
                    <w:pPr>
                      <w:pStyle w:val="Rahmeninhalt"/>
                      <w:rPr>
                        <w:rFonts w:cs="Arial"/>
                        <w:sz w:val="16"/>
                        <w:szCs w:val="16"/>
                        <w:lang w:val="sv-SE"/>
                      </w:rPr>
                    </w:pPr>
                    <w:r w:rsidRPr="00831378">
                      <w:rPr>
                        <w:rFonts w:cs="Arial"/>
                        <w:color w:val="00000A"/>
                        <w:sz w:val="16"/>
                        <w:szCs w:val="16"/>
                        <w:lang w:val="de-DE"/>
                      </w:rPr>
                      <w:t>Tel.: +49 5733 798-879</w:t>
                    </w:r>
                  </w:p>
                  <w:p w14:paraId="76C8F38B" w14:textId="77777777" w:rsidR="005579B1" w:rsidRDefault="009F5594">
                    <w:pPr>
                      <w:pStyle w:val="Rahmeninhalt"/>
                      <w:rPr>
                        <w:rFonts w:cs="Arial"/>
                        <w:sz w:val="16"/>
                        <w:szCs w:val="16"/>
                        <w:lang w:val="sv-SE"/>
                      </w:rPr>
                    </w:pPr>
                    <w:r>
                      <w:rPr>
                        <w:rFonts w:cs="Arial"/>
                        <w:color w:val="00000A"/>
                        <w:sz w:val="16"/>
                        <w:szCs w:val="16"/>
                      </w:rPr>
                      <w:t>anke.woehler@hettich.com</w:t>
                    </w:r>
                  </w:p>
                  <w:p w14:paraId="16341449" w14:textId="77777777" w:rsidR="005579B1" w:rsidRDefault="005579B1">
                    <w:pPr>
                      <w:pStyle w:val="Rahmeninhalt"/>
                      <w:rPr>
                        <w:rFonts w:cs="Arial"/>
                        <w:color w:val="00000A"/>
                        <w:sz w:val="16"/>
                        <w:szCs w:val="16"/>
                        <w:lang w:val="sv-SE"/>
                      </w:rPr>
                    </w:pPr>
                  </w:p>
                  <w:p w14:paraId="66FAE080" w14:textId="77777777" w:rsidR="005579B1" w:rsidRDefault="009F5594">
                    <w:pPr>
                      <w:pStyle w:val="Rahmeninhalt"/>
                    </w:pPr>
                    <w:r>
                      <w:rPr>
                        <w:rFonts w:cs="Arial"/>
                        <w:color w:val="00000A"/>
                        <w:sz w:val="16"/>
                        <w:szCs w:val="16"/>
                      </w:rPr>
                      <w:t>Se ruega envío de ejemplar de muestra.</w:t>
                    </w:r>
                  </w:p>
                  <w:p w14:paraId="4183803E" w14:textId="77777777" w:rsidR="005579B1" w:rsidRDefault="005579B1">
                    <w:pPr>
                      <w:pStyle w:val="Rahmeninhalt"/>
                      <w:rPr>
                        <w:rFonts w:cs="Arial"/>
                        <w:color w:val="00000A"/>
                        <w:sz w:val="16"/>
                        <w:szCs w:val="16"/>
                        <w:lang w:val="sv-SE"/>
                      </w:rPr>
                    </w:pPr>
                  </w:p>
                  <w:p w14:paraId="6CDB9A05" w14:textId="4E1001A6" w:rsidR="00180657" w:rsidRDefault="00180657" w:rsidP="00180657">
                    <w:pPr>
                      <w:pStyle w:val="Rahmeninhalt"/>
                      <w:rPr>
                        <w:szCs w:val="24"/>
                      </w:rPr>
                    </w:pPr>
                    <w:r>
                      <w:rPr>
                        <w:color w:val="00000A"/>
                        <w:szCs w:val="24"/>
                      </w:rPr>
                      <w:t>PR_122023</w:t>
                    </w:r>
                  </w:p>
                </w:txbxContent>
              </v:textbox>
            </v:rect>
          </w:pict>
        </mc:Fallback>
      </mc:AlternateContent>
    </w:r>
    <w:r w:rsidR="009F5594">
      <w:rPr>
        <w:noProof/>
        <w:lang w:val="de-DE" w:eastAsia="de-DE"/>
      </w:rPr>
      <mc:AlternateContent>
        <mc:Choice Requires="wps">
          <w:drawing>
            <wp:anchor distT="0" distB="0" distL="114300" distR="114300" simplePos="0" relativeHeight="29" behindDoc="1" locked="0" layoutInCell="1" allowOverlap="1" wp14:anchorId="1AF83C00" wp14:editId="402293DB">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70F2DFB" w14:textId="77777777" w:rsidR="00180657" w:rsidRDefault="00180657"/>
                      </w:txbxContent>
                    </wps:txbx>
                    <wps:bodyP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F83C00" id="Text Box 6" o:spid="_x0000_s1028"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" stroked="f">
              <v:textbox>
                <w:txbxContent>
                  <w:p w14:paraId="770F2DFB" w14:textId="77777777" w:rsidR="00180657" w:rsidRDefault="00180657"/>
                </w:txbxContent>
              </v:textbox>
            </v:rect>
          </w:pict>
        </mc:Fallback>
      </mc:AlternateContent>
    </w:r>
    <w:r w:rsidR="009F5594">
      <w:rPr>
        <w:noProof/>
        <w:lang w:val="de-DE" w:eastAsia="de-DE"/>
      </w:rPr>
      <w:drawing>
        <wp:anchor distT="0" distB="0" distL="114300" distR="114300" simplePos="0" relativeHeight="7" behindDoc="1" locked="0" layoutInCell="1" allowOverlap="1" wp14:anchorId="098F19D2" wp14:editId="51DE37EC">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936D5" w14:textId="77777777" w:rsidR="00521B38" w:rsidRDefault="00521B38">
      <w:r>
        <w:separator/>
      </w:r>
    </w:p>
  </w:footnote>
  <w:footnote w:type="continuationSeparator" w:id="0">
    <w:p w14:paraId="36E76C4C" w14:textId="77777777" w:rsidR="00521B38" w:rsidRDefault="00521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6DC3" w14:textId="3D98B68B" w:rsidR="005579B1" w:rsidRDefault="00B563EF">
    <w:pPr>
      <w:pStyle w:val="Kopfzeile"/>
      <w:ind w:left="-1417"/>
    </w:pPr>
    <w:r w:rsidRPr="00B563EF">
      <w:rPr>
        <w:noProof/>
        <w:color w:val="FF0000"/>
        <w:lang w:val="de-DE" w:eastAsia="de-DE"/>
      </w:rPr>
      <mc:AlternateContent>
        <mc:Choice Requires="wps">
          <w:drawing>
            <wp:anchor distT="45720" distB="45720" distL="114300" distR="114300" simplePos="0" relativeHeight="251659264" behindDoc="0" locked="0" layoutInCell="1" allowOverlap="1" wp14:anchorId="392E6FBE" wp14:editId="407C889B">
              <wp:simplePos x="0" y="0"/>
              <wp:positionH relativeFrom="column">
                <wp:posOffset>4728581</wp:posOffset>
              </wp:positionH>
              <wp:positionV relativeFrom="paragraph">
                <wp:posOffset>4731385</wp:posOffset>
              </wp:positionV>
              <wp:extent cx="1958340" cy="1964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964690"/>
                      </a:xfrm>
                      <a:prstGeom prst="rect">
                        <a:avLst/>
                      </a:prstGeom>
                      <a:noFill/>
                      <a:ln w="9525">
                        <a:noFill/>
                        <a:miter lim="800000"/>
                        <a:headEnd/>
                        <a:tailEnd/>
                      </a:ln>
                    </wps:spPr>
                    <wps:txbx>
                      <w:txbxContent>
                        <w:p w14:paraId="6AEF8C53" w14:textId="77777777" w:rsidR="00B563EF" w:rsidRPr="009C02BF" w:rsidRDefault="00B563EF" w:rsidP="00B563EF">
                          <w:pPr>
                            <w:jc w:val="center"/>
                            <w:rPr>
                              <w:b/>
                              <w:sz w:val="18"/>
                              <w:szCs w:val="18"/>
                            </w:rPr>
                          </w:pPr>
                          <w:r>
                            <w:rPr>
                              <w:b/>
                              <w:sz w:val="18"/>
                              <w:szCs w:val="18"/>
                            </w:rPr>
                            <w:t>Más material de prensa de Hettich para la interzum 2023:</w:t>
                          </w:r>
                        </w:p>
                        <w:p w14:paraId="02E737D4" w14:textId="77777777" w:rsidR="00B563EF" w:rsidRPr="00620A26" w:rsidRDefault="00B563EF" w:rsidP="00B563EF">
                          <w:pPr>
                            <w:jc w:val="center"/>
                            <w:rPr>
                              <w:sz w:val="16"/>
                              <w:szCs w:val="16"/>
                            </w:rPr>
                          </w:pPr>
                          <w:r>
                            <w:rPr>
                              <w:noProof/>
                              <w:lang w:val="de-DE" w:eastAsia="de-DE"/>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2" w:history="1">
                            <w:r>
                              <w:rPr>
                                <w:rStyle w:val="Hyperlink"/>
                                <w:sz w:val="16"/>
                                <w:szCs w:val="16"/>
                              </w:rPr>
                              <w:t>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082ADD" w:rsidP="00B563EF">
                          <w:pPr>
                            <w:rPr>
                              <w:sz w:val="20"/>
                            </w:rPr>
                          </w:pPr>
                          <w:hyperlink r:id="rId3" w:history="1">
                            <w:r w:rsidR="00262216">
                              <w:rPr>
                                <w:rStyle w:val="Hyperlink"/>
                                <w:sz w:val="20"/>
                              </w:rPr>
                              <w:t>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2E6FBE" id="_x0000_t202" coordsize="21600,21600" o:spt="202" path="m,l,21600r21600,l21600,xe">
              <v:stroke joinstyle="miter"/>
              <v:path gradientshapeok="t" o:connecttype="rect"/>
            </v:shapetype>
            <v:shape id="Textfeld 2" o:spid="_x0000_s1026" type="#_x0000_t202" style="position:absolute;left:0;text-align:left;margin-left:372.35pt;margin-top:372.55pt;width:154.2pt;height:15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" filled="f" stroked="f">
              <v:textbox>
                <w:txbxContent>
                  <w:p w14:paraId="6AEF8C53" w14:textId="77777777" w:rsidR="00B563EF" w:rsidRPr="009C02BF" w:rsidRDefault="00B563EF" w:rsidP="00B563EF">
                    <w:pPr>
                      <w:jc w:val="center"/>
                      <w:rPr>
                        <w:b/>
                        <w:sz w:val="18"/>
                        <w:szCs w:val="18"/>
                      </w:rPr>
                    </w:pPr>
                    <w:r>
                      <w:rPr>
                        <w:b/>
                        <w:sz w:val="18"/>
                        <w:szCs w:val="18"/>
                      </w:rPr>
                      <w:t>Más material de prensa de Hettich para la interzum 2023:</w:t>
                    </w:r>
                  </w:p>
                  <w:p w14:paraId="02E737D4" w14:textId="77777777" w:rsidR="00B563EF" w:rsidRPr="00620A26" w:rsidRDefault="00B563EF" w:rsidP="00B563EF">
                    <w:pPr>
                      <w:jc w:val="center"/>
                      <w:rPr>
                        <w:sz w:val="16"/>
                        <w:szCs w:val="16"/>
                      </w:rPr>
                    </w:pPr>
                    <w:r>
                      <w:rPr>
                        <w:noProof/>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rPr>
                      <w:br/>
                    </w:r>
                    <w:hyperlink r:id="rId5" w:history="1">
                      <w:r>
                        <w:rPr>
                          <w:rStyle w:val="Hipervnculo"/>
                          <w:sz w:val="16"/>
                          <w:szCs w:val="16"/>
                        </w:rPr>
                        <w:t>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6430FA" w:rsidP="00B563EF">
                    <w:pPr>
                      <w:rPr>
                        <w:sz w:val="20"/>
                      </w:rPr>
                    </w:pPr>
                    <w:hyperlink r:id="rId6" w:history="1">
                      <w:r w:rsidR="00262216">
                        <w:rPr>
                          <w:rStyle w:val="Hipervnculo"/>
                          <w:sz w:val="20"/>
                        </w:rPr>
                        <w:t>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t xml:space="preserve"> </w:t>
                    </w:r>
                  </w:p>
                </w:txbxContent>
              </v:textbox>
              <w10:wrap type="square"/>
            </v:shape>
          </w:pict>
        </mc:Fallback>
      </mc:AlternateContent>
    </w:r>
    <w:r w:rsidR="009F5594">
      <w:rPr>
        <w:noProof/>
        <w:lang w:val="de-DE" w:eastAsia="de-DE"/>
      </w:rPr>
      <w:drawing>
        <wp:anchor distT="0" distB="0" distL="114300" distR="114300" simplePos="0" relativeHeight="13" behindDoc="1" locked="0" layoutInCell="1" allowOverlap="1" wp14:anchorId="53F67148" wp14:editId="4F68595B">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7"/>
                  <a:stretch>
                    <a:fillRect/>
                  </a:stretch>
                </pic:blipFill>
                <pic:spPr bwMode="auto">
                  <a:xfrm>
                    <a:off x="0" y="0"/>
                    <a:ext cx="7560310" cy="156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C2219A"/>
    <w:multiLevelType w:val="hybridMultilevel"/>
    <w:tmpl w:val="74B6FCD0"/>
    <w:lvl w:ilvl="0" w:tplc="75884D0E">
      <w:start w:val="1"/>
      <w:numFmt w:val="bullet"/>
      <w:lvlText w:val=""/>
      <w:lvlJc w:val="left"/>
      <w:pPr>
        <w:tabs>
          <w:tab w:val="num" w:pos="720"/>
        </w:tabs>
        <w:ind w:left="720" w:hanging="360"/>
      </w:pPr>
      <w:rPr>
        <w:rFonts w:ascii="Wingdings" w:hAnsi="Wingdings" w:hint="default"/>
      </w:rPr>
    </w:lvl>
    <w:lvl w:ilvl="1" w:tplc="669AAF0C" w:tentative="1">
      <w:start w:val="1"/>
      <w:numFmt w:val="bullet"/>
      <w:lvlText w:val=""/>
      <w:lvlJc w:val="left"/>
      <w:pPr>
        <w:tabs>
          <w:tab w:val="num" w:pos="1440"/>
        </w:tabs>
        <w:ind w:left="1440" w:hanging="360"/>
      </w:pPr>
      <w:rPr>
        <w:rFonts w:ascii="Wingdings" w:hAnsi="Wingdings" w:hint="default"/>
      </w:rPr>
    </w:lvl>
    <w:lvl w:ilvl="2" w:tplc="F3E2E5A8" w:tentative="1">
      <w:start w:val="1"/>
      <w:numFmt w:val="bullet"/>
      <w:lvlText w:val=""/>
      <w:lvlJc w:val="left"/>
      <w:pPr>
        <w:tabs>
          <w:tab w:val="num" w:pos="2160"/>
        </w:tabs>
        <w:ind w:left="2160" w:hanging="360"/>
      </w:pPr>
      <w:rPr>
        <w:rFonts w:ascii="Wingdings" w:hAnsi="Wingdings" w:hint="default"/>
      </w:rPr>
    </w:lvl>
    <w:lvl w:ilvl="3" w:tplc="19EA706A" w:tentative="1">
      <w:start w:val="1"/>
      <w:numFmt w:val="bullet"/>
      <w:lvlText w:val=""/>
      <w:lvlJc w:val="left"/>
      <w:pPr>
        <w:tabs>
          <w:tab w:val="num" w:pos="2880"/>
        </w:tabs>
        <w:ind w:left="2880" w:hanging="360"/>
      </w:pPr>
      <w:rPr>
        <w:rFonts w:ascii="Wingdings" w:hAnsi="Wingdings" w:hint="default"/>
      </w:rPr>
    </w:lvl>
    <w:lvl w:ilvl="4" w:tplc="EC16C0BA" w:tentative="1">
      <w:start w:val="1"/>
      <w:numFmt w:val="bullet"/>
      <w:lvlText w:val=""/>
      <w:lvlJc w:val="left"/>
      <w:pPr>
        <w:tabs>
          <w:tab w:val="num" w:pos="3600"/>
        </w:tabs>
        <w:ind w:left="3600" w:hanging="360"/>
      </w:pPr>
      <w:rPr>
        <w:rFonts w:ascii="Wingdings" w:hAnsi="Wingdings" w:hint="default"/>
      </w:rPr>
    </w:lvl>
    <w:lvl w:ilvl="5" w:tplc="39BE8A0A" w:tentative="1">
      <w:start w:val="1"/>
      <w:numFmt w:val="bullet"/>
      <w:lvlText w:val=""/>
      <w:lvlJc w:val="left"/>
      <w:pPr>
        <w:tabs>
          <w:tab w:val="num" w:pos="4320"/>
        </w:tabs>
        <w:ind w:left="4320" w:hanging="360"/>
      </w:pPr>
      <w:rPr>
        <w:rFonts w:ascii="Wingdings" w:hAnsi="Wingdings" w:hint="default"/>
      </w:rPr>
    </w:lvl>
    <w:lvl w:ilvl="6" w:tplc="49BABAC0" w:tentative="1">
      <w:start w:val="1"/>
      <w:numFmt w:val="bullet"/>
      <w:lvlText w:val=""/>
      <w:lvlJc w:val="left"/>
      <w:pPr>
        <w:tabs>
          <w:tab w:val="num" w:pos="5040"/>
        </w:tabs>
        <w:ind w:left="5040" w:hanging="360"/>
      </w:pPr>
      <w:rPr>
        <w:rFonts w:ascii="Wingdings" w:hAnsi="Wingdings" w:hint="default"/>
      </w:rPr>
    </w:lvl>
    <w:lvl w:ilvl="7" w:tplc="0BF03CC2" w:tentative="1">
      <w:start w:val="1"/>
      <w:numFmt w:val="bullet"/>
      <w:lvlText w:val=""/>
      <w:lvlJc w:val="left"/>
      <w:pPr>
        <w:tabs>
          <w:tab w:val="num" w:pos="5760"/>
        </w:tabs>
        <w:ind w:left="5760" w:hanging="360"/>
      </w:pPr>
      <w:rPr>
        <w:rFonts w:ascii="Wingdings" w:hAnsi="Wingdings" w:hint="default"/>
      </w:rPr>
    </w:lvl>
    <w:lvl w:ilvl="8" w:tplc="59EC24A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2630"/>
    <w:rsid w:val="0000300D"/>
    <w:rsid w:val="00006386"/>
    <w:rsid w:val="00006533"/>
    <w:rsid w:val="0001536A"/>
    <w:rsid w:val="00015A06"/>
    <w:rsid w:val="000171DF"/>
    <w:rsid w:val="000200D8"/>
    <w:rsid w:val="00027457"/>
    <w:rsid w:val="00035ABD"/>
    <w:rsid w:val="00036F56"/>
    <w:rsid w:val="00045160"/>
    <w:rsid w:val="000510A5"/>
    <w:rsid w:val="000529B7"/>
    <w:rsid w:val="000661D2"/>
    <w:rsid w:val="000674A2"/>
    <w:rsid w:val="000759E9"/>
    <w:rsid w:val="00077A3D"/>
    <w:rsid w:val="00082ADD"/>
    <w:rsid w:val="00085EAE"/>
    <w:rsid w:val="00091657"/>
    <w:rsid w:val="00091FD4"/>
    <w:rsid w:val="000A09CB"/>
    <w:rsid w:val="000A15F7"/>
    <w:rsid w:val="000A19AE"/>
    <w:rsid w:val="000A4265"/>
    <w:rsid w:val="000A4333"/>
    <w:rsid w:val="000B24B0"/>
    <w:rsid w:val="000B4B0C"/>
    <w:rsid w:val="000B64BE"/>
    <w:rsid w:val="000B77EC"/>
    <w:rsid w:val="000C1F4C"/>
    <w:rsid w:val="000C2DD3"/>
    <w:rsid w:val="000C7194"/>
    <w:rsid w:val="000D5A6D"/>
    <w:rsid w:val="000D5BF0"/>
    <w:rsid w:val="000D7EE2"/>
    <w:rsid w:val="000E0380"/>
    <w:rsid w:val="000E3255"/>
    <w:rsid w:val="000E3D08"/>
    <w:rsid w:val="000E3FED"/>
    <w:rsid w:val="000E6853"/>
    <w:rsid w:val="000E6E66"/>
    <w:rsid w:val="000E7B04"/>
    <w:rsid w:val="000F1DA5"/>
    <w:rsid w:val="000F596D"/>
    <w:rsid w:val="000F65A7"/>
    <w:rsid w:val="00100338"/>
    <w:rsid w:val="00101FDC"/>
    <w:rsid w:val="00104111"/>
    <w:rsid w:val="00110727"/>
    <w:rsid w:val="0012133A"/>
    <w:rsid w:val="00122DDE"/>
    <w:rsid w:val="001326F8"/>
    <w:rsid w:val="00134EEF"/>
    <w:rsid w:val="0013793E"/>
    <w:rsid w:val="001432C9"/>
    <w:rsid w:val="00155EF5"/>
    <w:rsid w:val="0015678F"/>
    <w:rsid w:val="00160D80"/>
    <w:rsid w:val="00180657"/>
    <w:rsid w:val="001856C2"/>
    <w:rsid w:val="00193B9D"/>
    <w:rsid w:val="001A0773"/>
    <w:rsid w:val="001B3FAA"/>
    <w:rsid w:val="001B7DB9"/>
    <w:rsid w:val="001C2597"/>
    <w:rsid w:val="001C317B"/>
    <w:rsid w:val="001C35A9"/>
    <w:rsid w:val="001D2710"/>
    <w:rsid w:val="001D3033"/>
    <w:rsid w:val="001D322A"/>
    <w:rsid w:val="001D4B53"/>
    <w:rsid w:val="001D67AB"/>
    <w:rsid w:val="001D70A9"/>
    <w:rsid w:val="001D76A1"/>
    <w:rsid w:val="001D7F3E"/>
    <w:rsid w:val="001E1399"/>
    <w:rsid w:val="001F0D1C"/>
    <w:rsid w:val="001F1025"/>
    <w:rsid w:val="001F3624"/>
    <w:rsid w:val="001F67BD"/>
    <w:rsid w:val="00200E64"/>
    <w:rsid w:val="00204ACE"/>
    <w:rsid w:val="0021189A"/>
    <w:rsid w:val="00212DD9"/>
    <w:rsid w:val="00223F7B"/>
    <w:rsid w:val="00225641"/>
    <w:rsid w:val="0023474D"/>
    <w:rsid w:val="00246B4E"/>
    <w:rsid w:val="00251744"/>
    <w:rsid w:val="00253FE4"/>
    <w:rsid w:val="00257CE7"/>
    <w:rsid w:val="00262216"/>
    <w:rsid w:val="002625EE"/>
    <w:rsid w:val="0027718B"/>
    <w:rsid w:val="00281B4B"/>
    <w:rsid w:val="002821AB"/>
    <w:rsid w:val="0028637A"/>
    <w:rsid w:val="002869A1"/>
    <w:rsid w:val="002875C2"/>
    <w:rsid w:val="0029353C"/>
    <w:rsid w:val="002940CB"/>
    <w:rsid w:val="002A5DBA"/>
    <w:rsid w:val="002B7251"/>
    <w:rsid w:val="002C0D1B"/>
    <w:rsid w:val="002C362C"/>
    <w:rsid w:val="002C5D3B"/>
    <w:rsid w:val="002C715F"/>
    <w:rsid w:val="002D120E"/>
    <w:rsid w:val="002D62DD"/>
    <w:rsid w:val="002D6AF4"/>
    <w:rsid w:val="002D6D32"/>
    <w:rsid w:val="002D73B2"/>
    <w:rsid w:val="002E1510"/>
    <w:rsid w:val="002E348C"/>
    <w:rsid w:val="002E36D0"/>
    <w:rsid w:val="002F12F3"/>
    <w:rsid w:val="002F2545"/>
    <w:rsid w:val="002F428B"/>
    <w:rsid w:val="00305D0A"/>
    <w:rsid w:val="003063BA"/>
    <w:rsid w:val="00320031"/>
    <w:rsid w:val="00322751"/>
    <w:rsid w:val="00326074"/>
    <w:rsid w:val="0033196A"/>
    <w:rsid w:val="00332D4E"/>
    <w:rsid w:val="00345896"/>
    <w:rsid w:val="003500C1"/>
    <w:rsid w:val="003502CF"/>
    <w:rsid w:val="00354762"/>
    <w:rsid w:val="00354A84"/>
    <w:rsid w:val="00363223"/>
    <w:rsid w:val="00375258"/>
    <w:rsid w:val="00377529"/>
    <w:rsid w:val="00382065"/>
    <w:rsid w:val="0038289F"/>
    <w:rsid w:val="003848E8"/>
    <w:rsid w:val="00385688"/>
    <w:rsid w:val="0038681D"/>
    <w:rsid w:val="0039102D"/>
    <w:rsid w:val="0039265C"/>
    <w:rsid w:val="003A6954"/>
    <w:rsid w:val="003B09F3"/>
    <w:rsid w:val="003B36C8"/>
    <w:rsid w:val="003B38BB"/>
    <w:rsid w:val="003B3BAE"/>
    <w:rsid w:val="003B6385"/>
    <w:rsid w:val="003C1152"/>
    <w:rsid w:val="003C17F5"/>
    <w:rsid w:val="003C2751"/>
    <w:rsid w:val="003C7E0C"/>
    <w:rsid w:val="003D5B8F"/>
    <w:rsid w:val="003D5BA4"/>
    <w:rsid w:val="003D7445"/>
    <w:rsid w:val="003E015E"/>
    <w:rsid w:val="003F0FEB"/>
    <w:rsid w:val="003F1B3F"/>
    <w:rsid w:val="003F67EC"/>
    <w:rsid w:val="00404479"/>
    <w:rsid w:val="004070C2"/>
    <w:rsid w:val="00411279"/>
    <w:rsid w:val="00411F11"/>
    <w:rsid w:val="00412AFC"/>
    <w:rsid w:val="0041611E"/>
    <w:rsid w:val="00417278"/>
    <w:rsid w:val="004177B6"/>
    <w:rsid w:val="00421041"/>
    <w:rsid w:val="00422F19"/>
    <w:rsid w:val="00423388"/>
    <w:rsid w:val="004256AB"/>
    <w:rsid w:val="004268CB"/>
    <w:rsid w:val="00441C3F"/>
    <w:rsid w:val="00444360"/>
    <w:rsid w:val="004444EF"/>
    <w:rsid w:val="00444DAF"/>
    <w:rsid w:val="00453862"/>
    <w:rsid w:val="0046015E"/>
    <w:rsid w:val="00464315"/>
    <w:rsid w:val="00470536"/>
    <w:rsid w:val="00471EF6"/>
    <w:rsid w:val="0047257E"/>
    <w:rsid w:val="00473956"/>
    <w:rsid w:val="00475CE0"/>
    <w:rsid w:val="004862AC"/>
    <w:rsid w:val="004A0A2E"/>
    <w:rsid w:val="004A1CC1"/>
    <w:rsid w:val="004A381F"/>
    <w:rsid w:val="004A49B8"/>
    <w:rsid w:val="004B0425"/>
    <w:rsid w:val="004B4910"/>
    <w:rsid w:val="004B7215"/>
    <w:rsid w:val="004B7D79"/>
    <w:rsid w:val="004C330F"/>
    <w:rsid w:val="004C5F91"/>
    <w:rsid w:val="004C7820"/>
    <w:rsid w:val="004D0F9F"/>
    <w:rsid w:val="004D502F"/>
    <w:rsid w:val="004D6B8B"/>
    <w:rsid w:val="004E3DAB"/>
    <w:rsid w:val="004E6C1E"/>
    <w:rsid w:val="004E79A1"/>
    <w:rsid w:val="004F17A3"/>
    <w:rsid w:val="004F4BDB"/>
    <w:rsid w:val="00500D71"/>
    <w:rsid w:val="00502BC6"/>
    <w:rsid w:val="00505D81"/>
    <w:rsid w:val="0051046F"/>
    <w:rsid w:val="005210F9"/>
    <w:rsid w:val="00521B38"/>
    <w:rsid w:val="00527519"/>
    <w:rsid w:val="005324E9"/>
    <w:rsid w:val="00533903"/>
    <w:rsid w:val="0053695C"/>
    <w:rsid w:val="0055719A"/>
    <w:rsid w:val="005579B1"/>
    <w:rsid w:val="00561FD4"/>
    <w:rsid w:val="00565E76"/>
    <w:rsid w:val="005664D0"/>
    <w:rsid w:val="0057110B"/>
    <w:rsid w:val="005739F2"/>
    <w:rsid w:val="005741F7"/>
    <w:rsid w:val="005746DC"/>
    <w:rsid w:val="00575671"/>
    <w:rsid w:val="00582274"/>
    <w:rsid w:val="005830FD"/>
    <w:rsid w:val="00597C52"/>
    <w:rsid w:val="005A1CAE"/>
    <w:rsid w:val="005A4BE4"/>
    <w:rsid w:val="005A4E81"/>
    <w:rsid w:val="005A61A6"/>
    <w:rsid w:val="005A634C"/>
    <w:rsid w:val="005B0E46"/>
    <w:rsid w:val="005B5C1D"/>
    <w:rsid w:val="005B6D7E"/>
    <w:rsid w:val="005B7527"/>
    <w:rsid w:val="005C451E"/>
    <w:rsid w:val="005C61DB"/>
    <w:rsid w:val="005D0977"/>
    <w:rsid w:val="005D40CF"/>
    <w:rsid w:val="005D713E"/>
    <w:rsid w:val="005E4D8F"/>
    <w:rsid w:val="005E6021"/>
    <w:rsid w:val="005F02F6"/>
    <w:rsid w:val="005F67EE"/>
    <w:rsid w:val="00601B30"/>
    <w:rsid w:val="00606CD9"/>
    <w:rsid w:val="00607439"/>
    <w:rsid w:val="0061137E"/>
    <w:rsid w:val="00612163"/>
    <w:rsid w:val="00621082"/>
    <w:rsid w:val="0062590B"/>
    <w:rsid w:val="006300F5"/>
    <w:rsid w:val="006305ED"/>
    <w:rsid w:val="00634A1C"/>
    <w:rsid w:val="0064042A"/>
    <w:rsid w:val="006430FA"/>
    <w:rsid w:val="006503F0"/>
    <w:rsid w:val="006510EF"/>
    <w:rsid w:val="00652F67"/>
    <w:rsid w:val="006555B6"/>
    <w:rsid w:val="006568BE"/>
    <w:rsid w:val="00661515"/>
    <w:rsid w:val="006615DB"/>
    <w:rsid w:val="006631BA"/>
    <w:rsid w:val="006661C5"/>
    <w:rsid w:val="00666337"/>
    <w:rsid w:val="00666E9A"/>
    <w:rsid w:val="006672D6"/>
    <w:rsid w:val="006700F6"/>
    <w:rsid w:val="00673B1D"/>
    <w:rsid w:val="00674071"/>
    <w:rsid w:val="0068286E"/>
    <w:rsid w:val="00682D05"/>
    <w:rsid w:val="00687A2A"/>
    <w:rsid w:val="00690D3F"/>
    <w:rsid w:val="006919BB"/>
    <w:rsid w:val="00692082"/>
    <w:rsid w:val="00692B4C"/>
    <w:rsid w:val="00693FF9"/>
    <w:rsid w:val="00696833"/>
    <w:rsid w:val="006A213F"/>
    <w:rsid w:val="006A3FE8"/>
    <w:rsid w:val="006A5187"/>
    <w:rsid w:val="006A5ED3"/>
    <w:rsid w:val="006B0297"/>
    <w:rsid w:val="006B2339"/>
    <w:rsid w:val="006B6A15"/>
    <w:rsid w:val="006B6A8F"/>
    <w:rsid w:val="006C4C4B"/>
    <w:rsid w:val="006C5CD3"/>
    <w:rsid w:val="006C7F10"/>
    <w:rsid w:val="006D2E90"/>
    <w:rsid w:val="006E320B"/>
    <w:rsid w:val="006E3753"/>
    <w:rsid w:val="006F0F54"/>
    <w:rsid w:val="006F6F66"/>
    <w:rsid w:val="007033E5"/>
    <w:rsid w:val="007063B8"/>
    <w:rsid w:val="0070791D"/>
    <w:rsid w:val="00710FAF"/>
    <w:rsid w:val="00715AB6"/>
    <w:rsid w:val="00715E32"/>
    <w:rsid w:val="00726348"/>
    <w:rsid w:val="00726AD0"/>
    <w:rsid w:val="00733A84"/>
    <w:rsid w:val="00740191"/>
    <w:rsid w:val="00755565"/>
    <w:rsid w:val="007573BD"/>
    <w:rsid w:val="0076771D"/>
    <w:rsid w:val="0077265C"/>
    <w:rsid w:val="00773F3A"/>
    <w:rsid w:val="00784CC3"/>
    <w:rsid w:val="00787188"/>
    <w:rsid w:val="007931A5"/>
    <w:rsid w:val="0079410E"/>
    <w:rsid w:val="007A4F6B"/>
    <w:rsid w:val="007A602B"/>
    <w:rsid w:val="007B1965"/>
    <w:rsid w:val="007B2B82"/>
    <w:rsid w:val="007B2E2D"/>
    <w:rsid w:val="007B4060"/>
    <w:rsid w:val="007B4073"/>
    <w:rsid w:val="007B5E75"/>
    <w:rsid w:val="007B5EE3"/>
    <w:rsid w:val="007C24CE"/>
    <w:rsid w:val="007C3CC1"/>
    <w:rsid w:val="007C4C7F"/>
    <w:rsid w:val="007C5C3E"/>
    <w:rsid w:val="007C7437"/>
    <w:rsid w:val="007D04B1"/>
    <w:rsid w:val="007D04E3"/>
    <w:rsid w:val="007D1C92"/>
    <w:rsid w:val="007D4F83"/>
    <w:rsid w:val="007D51C8"/>
    <w:rsid w:val="007E0BD9"/>
    <w:rsid w:val="007E4B4F"/>
    <w:rsid w:val="007E5419"/>
    <w:rsid w:val="00806F49"/>
    <w:rsid w:val="0080720D"/>
    <w:rsid w:val="00810B0D"/>
    <w:rsid w:val="00811E15"/>
    <w:rsid w:val="00812799"/>
    <w:rsid w:val="00816131"/>
    <w:rsid w:val="00816258"/>
    <w:rsid w:val="00820CD6"/>
    <w:rsid w:val="00820E1A"/>
    <w:rsid w:val="00821CF5"/>
    <w:rsid w:val="00822B92"/>
    <w:rsid w:val="0082301C"/>
    <w:rsid w:val="00827563"/>
    <w:rsid w:val="00831378"/>
    <w:rsid w:val="00832177"/>
    <w:rsid w:val="008322B6"/>
    <w:rsid w:val="0083676A"/>
    <w:rsid w:val="00842419"/>
    <w:rsid w:val="00842AC0"/>
    <w:rsid w:val="008448E6"/>
    <w:rsid w:val="00847BB7"/>
    <w:rsid w:val="0085327F"/>
    <w:rsid w:val="008544B6"/>
    <w:rsid w:val="00855A0F"/>
    <w:rsid w:val="00857A22"/>
    <w:rsid w:val="008653F4"/>
    <w:rsid w:val="00870776"/>
    <w:rsid w:val="00871569"/>
    <w:rsid w:val="008749B3"/>
    <w:rsid w:val="0087664B"/>
    <w:rsid w:val="008770C7"/>
    <w:rsid w:val="00885E6C"/>
    <w:rsid w:val="00891145"/>
    <w:rsid w:val="00892C4B"/>
    <w:rsid w:val="00896026"/>
    <w:rsid w:val="008B581C"/>
    <w:rsid w:val="008C0E0F"/>
    <w:rsid w:val="008D6313"/>
    <w:rsid w:val="008E0F40"/>
    <w:rsid w:val="008E6EA3"/>
    <w:rsid w:val="008E740D"/>
    <w:rsid w:val="008F3EF1"/>
    <w:rsid w:val="008F7F87"/>
    <w:rsid w:val="009004BF"/>
    <w:rsid w:val="00902DAE"/>
    <w:rsid w:val="00910067"/>
    <w:rsid w:val="00913948"/>
    <w:rsid w:val="00916E32"/>
    <w:rsid w:val="009170A2"/>
    <w:rsid w:val="00920317"/>
    <w:rsid w:val="009237EA"/>
    <w:rsid w:val="00924E2A"/>
    <w:rsid w:val="00926F38"/>
    <w:rsid w:val="00927487"/>
    <w:rsid w:val="00931D28"/>
    <w:rsid w:val="009344A5"/>
    <w:rsid w:val="00944FB8"/>
    <w:rsid w:val="0095269D"/>
    <w:rsid w:val="00964DBB"/>
    <w:rsid w:val="00965370"/>
    <w:rsid w:val="00965BC5"/>
    <w:rsid w:val="00967AE1"/>
    <w:rsid w:val="00967E80"/>
    <w:rsid w:val="009713AD"/>
    <w:rsid w:val="009725D8"/>
    <w:rsid w:val="00974957"/>
    <w:rsid w:val="00974BE0"/>
    <w:rsid w:val="009929E8"/>
    <w:rsid w:val="00992ABD"/>
    <w:rsid w:val="009B13AA"/>
    <w:rsid w:val="009B40D5"/>
    <w:rsid w:val="009B6E6F"/>
    <w:rsid w:val="009C2F79"/>
    <w:rsid w:val="009C441B"/>
    <w:rsid w:val="009C49B3"/>
    <w:rsid w:val="009C5E08"/>
    <w:rsid w:val="009C6033"/>
    <w:rsid w:val="009D3215"/>
    <w:rsid w:val="009D7909"/>
    <w:rsid w:val="009E1FC7"/>
    <w:rsid w:val="009E31A9"/>
    <w:rsid w:val="009F214D"/>
    <w:rsid w:val="009F5594"/>
    <w:rsid w:val="009F6A98"/>
    <w:rsid w:val="009F75D6"/>
    <w:rsid w:val="00A00DA7"/>
    <w:rsid w:val="00A03998"/>
    <w:rsid w:val="00A04933"/>
    <w:rsid w:val="00A1457E"/>
    <w:rsid w:val="00A14D4C"/>
    <w:rsid w:val="00A168F5"/>
    <w:rsid w:val="00A16AB0"/>
    <w:rsid w:val="00A209FF"/>
    <w:rsid w:val="00A23318"/>
    <w:rsid w:val="00A31C92"/>
    <w:rsid w:val="00A31E1B"/>
    <w:rsid w:val="00A32EB6"/>
    <w:rsid w:val="00A37E67"/>
    <w:rsid w:val="00A41108"/>
    <w:rsid w:val="00A520A2"/>
    <w:rsid w:val="00A52E21"/>
    <w:rsid w:val="00A5498D"/>
    <w:rsid w:val="00A55977"/>
    <w:rsid w:val="00A55F83"/>
    <w:rsid w:val="00A5781F"/>
    <w:rsid w:val="00A60774"/>
    <w:rsid w:val="00A6567E"/>
    <w:rsid w:val="00A662DC"/>
    <w:rsid w:val="00A70873"/>
    <w:rsid w:val="00A72444"/>
    <w:rsid w:val="00A730A4"/>
    <w:rsid w:val="00A7511A"/>
    <w:rsid w:val="00A75219"/>
    <w:rsid w:val="00A77689"/>
    <w:rsid w:val="00A8086D"/>
    <w:rsid w:val="00A87BF5"/>
    <w:rsid w:val="00A905DC"/>
    <w:rsid w:val="00A90C5E"/>
    <w:rsid w:val="00A914E6"/>
    <w:rsid w:val="00A92BA3"/>
    <w:rsid w:val="00A95444"/>
    <w:rsid w:val="00A97614"/>
    <w:rsid w:val="00AA10A6"/>
    <w:rsid w:val="00AA14E1"/>
    <w:rsid w:val="00AA2AAE"/>
    <w:rsid w:val="00AA2CF1"/>
    <w:rsid w:val="00AA589E"/>
    <w:rsid w:val="00AA5A0C"/>
    <w:rsid w:val="00AA62DB"/>
    <w:rsid w:val="00AB3144"/>
    <w:rsid w:val="00AB33CA"/>
    <w:rsid w:val="00AC0779"/>
    <w:rsid w:val="00AC515A"/>
    <w:rsid w:val="00AC5DCE"/>
    <w:rsid w:val="00AD163A"/>
    <w:rsid w:val="00AE2404"/>
    <w:rsid w:val="00AE6141"/>
    <w:rsid w:val="00AE6186"/>
    <w:rsid w:val="00AF29E8"/>
    <w:rsid w:val="00B0018D"/>
    <w:rsid w:val="00B03B00"/>
    <w:rsid w:val="00B14E05"/>
    <w:rsid w:val="00B15C02"/>
    <w:rsid w:val="00B16A26"/>
    <w:rsid w:val="00B21605"/>
    <w:rsid w:val="00B22DD0"/>
    <w:rsid w:val="00B2759F"/>
    <w:rsid w:val="00B326EF"/>
    <w:rsid w:val="00B37E16"/>
    <w:rsid w:val="00B44E23"/>
    <w:rsid w:val="00B51FE2"/>
    <w:rsid w:val="00B563EF"/>
    <w:rsid w:val="00B627C8"/>
    <w:rsid w:val="00B62E1F"/>
    <w:rsid w:val="00B64FBF"/>
    <w:rsid w:val="00B663E9"/>
    <w:rsid w:val="00B702E3"/>
    <w:rsid w:val="00B71E13"/>
    <w:rsid w:val="00B72416"/>
    <w:rsid w:val="00B74258"/>
    <w:rsid w:val="00B8089E"/>
    <w:rsid w:val="00B81DAF"/>
    <w:rsid w:val="00B820D9"/>
    <w:rsid w:val="00B82375"/>
    <w:rsid w:val="00B83776"/>
    <w:rsid w:val="00B90BA8"/>
    <w:rsid w:val="00BA370A"/>
    <w:rsid w:val="00BB180E"/>
    <w:rsid w:val="00BB2526"/>
    <w:rsid w:val="00BB31BF"/>
    <w:rsid w:val="00BB3D87"/>
    <w:rsid w:val="00BC2FF8"/>
    <w:rsid w:val="00BC34F2"/>
    <w:rsid w:val="00BC3694"/>
    <w:rsid w:val="00BC4A54"/>
    <w:rsid w:val="00BC53E8"/>
    <w:rsid w:val="00BC697A"/>
    <w:rsid w:val="00BD1B19"/>
    <w:rsid w:val="00BD64E6"/>
    <w:rsid w:val="00BD7754"/>
    <w:rsid w:val="00BE06B6"/>
    <w:rsid w:val="00BE2BD1"/>
    <w:rsid w:val="00BE2CBD"/>
    <w:rsid w:val="00BE3A06"/>
    <w:rsid w:val="00BE6D0D"/>
    <w:rsid w:val="00BF2E1C"/>
    <w:rsid w:val="00BF50EA"/>
    <w:rsid w:val="00C04091"/>
    <w:rsid w:val="00C13BD9"/>
    <w:rsid w:val="00C16FD7"/>
    <w:rsid w:val="00C20D71"/>
    <w:rsid w:val="00C2691A"/>
    <w:rsid w:val="00C27661"/>
    <w:rsid w:val="00C3368E"/>
    <w:rsid w:val="00C41024"/>
    <w:rsid w:val="00C44716"/>
    <w:rsid w:val="00C51C76"/>
    <w:rsid w:val="00C52390"/>
    <w:rsid w:val="00C5462A"/>
    <w:rsid w:val="00C60DF0"/>
    <w:rsid w:val="00C65DE0"/>
    <w:rsid w:val="00C72ABF"/>
    <w:rsid w:val="00C74A9C"/>
    <w:rsid w:val="00C75678"/>
    <w:rsid w:val="00C8152E"/>
    <w:rsid w:val="00C8381C"/>
    <w:rsid w:val="00C8666F"/>
    <w:rsid w:val="00C86BBD"/>
    <w:rsid w:val="00C87DD8"/>
    <w:rsid w:val="00C91BEB"/>
    <w:rsid w:val="00C92669"/>
    <w:rsid w:val="00C93AEE"/>
    <w:rsid w:val="00CA1919"/>
    <w:rsid w:val="00CA47EF"/>
    <w:rsid w:val="00CA48D8"/>
    <w:rsid w:val="00CA4E1A"/>
    <w:rsid w:val="00CA4E38"/>
    <w:rsid w:val="00CA52A2"/>
    <w:rsid w:val="00CA5A66"/>
    <w:rsid w:val="00CB0287"/>
    <w:rsid w:val="00CB3950"/>
    <w:rsid w:val="00CB6AA5"/>
    <w:rsid w:val="00CC2DC7"/>
    <w:rsid w:val="00CC5350"/>
    <w:rsid w:val="00CE0D14"/>
    <w:rsid w:val="00CE2357"/>
    <w:rsid w:val="00CE5EF8"/>
    <w:rsid w:val="00CF05BD"/>
    <w:rsid w:val="00CF1841"/>
    <w:rsid w:val="00CF1AEC"/>
    <w:rsid w:val="00CF28A1"/>
    <w:rsid w:val="00CF4AB8"/>
    <w:rsid w:val="00CF5BBD"/>
    <w:rsid w:val="00CF5EA1"/>
    <w:rsid w:val="00CF6728"/>
    <w:rsid w:val="00D01CB0"/>
    <w:rsid w:val="00D01DBF"/>
    <w:rsid w:val="00D03BF2"/>
    <w:rsid w:val="00D05025"/>
    <w:rsid w:val="00D1004B"/>
    <w:rsid w:val="00D20532"/>
    <w:rsid w:val="00D21AF9"/>
    <w:rsid w:val="00D2307B"/>
    <w:rsid w:val="00D23A24"/>
    <w:rsid w:val="00D26BB7"/>
    <w:rsid w:val="00D31C07"/>
    <w:rsid w:val="00D32C2C"/>
    <w:rsid w:val="00D36924"/>
    <w:rsid w:val="00D40C4B"/>
    <w:rsid w:val="00D421C7"/>
    <w:rsid w:val="00D42A9B"/>
    <w:rsid w:val="00D44F37"/>
    <w:rsid w:val="00D45A18"/>
    <w:rsid w:val="00D45FD1"/>
    <w:rsid w:val="00D46921"/>
    <w:rsid w:val="00D46946"/>
    <w:rsid w:val="00D5039A"/>
    <w:rsid w:val="00D51C10"/>
    <w:rsid w:val="00D561C2"/>
    <w:rsid w:val="00D636AE"/>
    <w:rsid w:val="00D65EE1"/>
    <w:rsid w:val="00D71E39"/>
    <w:rsid w:val="00D720DD"/>
    <w:rsid w:val="00D730A9"/>
    <w:rsid w:val="00D73531"/>
    <w:rsid w:val="00D80C11"/>
    <w:rsid w:val="00D84CF1"/>
    <w:rsid w:val="00D85255"/>
    <w:rsid w:val="00D856E3"/>
    <w:rsid w:val="00D9426F"/>
    <w:rsid w:val="00DA1603"/>
    <w:rsid w:val="00DA407A"/>
    <w:rsid w:val="00DA479F"/>
    <w:rsid w:val="00DB2377"/>
    <w:rsid w:val="00DB637A"/>
    <w:rsid w:val="00DB7AA9"/>
    <w:rsid w:val="00DD19F2"/>
    <w:rsid w:val="00DD1E10"/>
    <w:rsid w:val="00DD4C2F"/>
    <w:rsid w:val="00DE4759"/>
    <w:rsid w:val="00DE509C"/>
    <w:rsid w:val="00DF087B"/>
    <w:rsid w:val="00DF0EE5"/>
    <w:rsid w:val="00DF1A64"/>
    <w:rsid w:val="00E01BD5"/>
    <w:rsid w:val="00E02A5A"/>
    <w:rsid w:val="00E031CC"/>
    <w:rsid w:val="00E05489"/>
    <w:rsid w:val="00E1396B"/>
    <w:rsid w:val="00E14BD9"/>
    <w:rsid w:val="00E3262F"/>
    <w:rsid w:val="00E336FA"/>
    <w:rsid w:val="00E33D38"/>
    <w:rsid w:val="00E36FB0"/>
    <w:rsid w:val="00E41EDF"/>
    <w:rsid w:val="00E4400B"/>
    <w:rsid w:val="00E44FA1"/>
    <w:rsid w:val="00E45C92"/>
    <w:rsid w:val="00E47B26"/>
    <w:rsid w:val="00E51366"/>
    <w:rsid w:val="00E5344B"/>
    <w:rsid w:val="00E62B6A"/>
    <w:rsid w:val="00E62D31"/>
    <w:rsid w:val="00E75895"/>
    <w:rsid w:val="00E77E84"/>
    <w:rsid w:val="00E86733"/>
    <w:rsid w:val="00E87C64"/>
    <w:rsid w:val="00E90720"/>
    <w:rsid w:val="00E90A48"/>
    <w:rsid w:val="00EA0151"/>
    <w:rsid w:val="00EA0F95"/>
    <w:rsid w:val="00EA1E1A"/>
    <w:rsid w:val="00EA6A1B"/>
    <w:rsid w:val="00EB7077"/>
    <w:rsid w:val="00EC1B5B"/>
    <w:rsid w:val="00EC546D"/>
    <w:rsid w:val="00EC6D08"/>
    <w:rsid w:val="00ED059C"/>
    <w:rsid w:val="00ED6A40"/>
    <w:rsid w:val="00EE055C"/>
    <w:rsid w:val="00EE320B"/>
    <w:rsid w:val="00EE7F53"/>
    <w:rsid w:val="00EF0285"/>
    <w:rsid w:val="00EF1F64"/>
    <w:rsid w:val="00F01C11"/>
    <w:rsid w:val="00F040EE"/>
    <w:rsid w:val="00F06280"/>
    <w:rsid w:val="00F10E73"/>
    <w:rsid w:val="00F1474A"/>
    <w:rsid w:val="00F15059"/>
    <w:rsid w:val="00F15DFF"/>
    <w:rsid w:val="00F25C5A"/>
    <w:rsid w:val="00F327BC"/>
    <w:rsid w:val="00F34361"/>
    <w:rsid w:val="00F35BB9"/>
    <w:rsid w:val="00F3652F"/>
    <w:rsid w:val="00F56F15"/>
    <w:rsid w:val="00F657F1"/>
    <w:rsid w:val="00F73981"/>
    <w:rsid w:val="00F75BC2"/>
    <w:rsid w:val="00F76976"/>
    <w:rsid w:val="00F87FE4"/>
    <w:rsid w:val="00F90672"/>
    <w:rsid w:val="00F90829"/>
    <w:rsid w:val="00F90F48"/>
    <w:rsid w:val="00F92609"/>
    <w:rsid w:val="00FA081C"/>
    <w:rsid w:val="00FA1183"/>
    <w:rsid w:val="00FA2293"/>
    <w:rsid w:val="00FA2E78"/>
    <w:rsid w:val="00FB057D"/>
    <w:rsid w:val="00FB3151"/>
    <w:rsid w:val="00FB671F"/>
    <w:rsid w:val="00FB6C28"/>
    <w:rsid w:val="00FC04BE"/>
    <w:rsid w:val="00FC1094"/>
    <w:rsid w:val="00FC4B99"/>
    <w:rsid w:val="00FD2189"/>
    <w:rsid w:val="00FD53CF"/>
    <w:rsid w:val="00FD5553"/>
    <w:rsid w:val="00FD7283"/>
    <w:rsid w:val="00FE4420"/>
    <w:rsid w:val="00FE7B6C"/>
    <w:rsid w:val="00FF474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67FE3CB"/>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 w:type="character" w:styleId="Kommentarzeichen">
    <w:name w:val="annotation reference"/>
    <w:basedOn w:val="Absatz-Standardschriftart"/>
    <w:rsid w:val="00CB6AA5"/>
    <w:rPr>
      <w:sz w:val="16"/>
      <w:szCs w:val="16"/>
    </w:rPr>
  </w:style>
  <w:style w:type="paragraph" w:styleId="Kommentartext">
    <w:name w:val="annotation text"/>
    <w:basedOn w:val="Standard"/>
    <w:link w:val="KommentartextZchn"/>
    <w:rsid w:val="00CB6AA5"/>
    <w:rPr>
      <w:sz w:val="20"/>
    </w:rPr>
  </w:style>
  <w:style w:type="character" w:customStyle="1" w:styleId="KommentartextZchn">
    <w:name w:val="Kommentartext Zchn"/>
    <w:basedOn w:val="Absatz-Standardschriftart"/>
    <w:link w:val="Kommentartext"/>
    <w:rsid w:val="00CB6AA5"/>
    <w:rPr>
      <w:rFonts w:ascii="Arial" w:hAnsi="Arial"/>
      <w:color w:val="000000"/>
    </w:rPr>
  </w:style>
  <w:style w:type="paragraph" w:styleId="Kommentarthema">
    <w:name w:val="annotation subject"/>
    <w:basedOn w:val="Kommentartext"/>
    <w:next w:val="Kommentartext"/>
    <w:link w:val="KommentarthemaZchn"/>
    <w:rsid w:val="00CB6AA5"/>
    <w:rPr>
      <w:b/>
      <w:bCs/>
    </w:rPr>
  </w:style>
  <w:style w:type="character" w:customStyle="1" w:styleId="KommentarthemaZchn">
    <w:name w:val="Kommentarthema Zchn"/>
    <w:basedOn w:val="KommentartextZchn"/>
    <w:link w:val="Kommentarthema"/>
    <w:rsid w:val="00CB6AA5"/>
    <w:rPr>
      <w:rFonts w:ascii="Arial" w:hAnsi="Arial"/>
      <w:b/>
      <w:bCs/>
      <w:color w:val="000000"/>
    </w:rPr>
  </w:style>
  <w:style w:type="character" w:styleId="Hyperlink">
    <w:name w:val="Hyperlink"/>
    <w:basedOn w:val="Absatz-Standardschriftart"/>
    <w:uiPriority w:val="99"/>
    <w:rsid w:val="00444DAF"/>
    <w:rPr>
      <w:color w:val="0563C1" w:themeColor="hyperlink"/>
      <w:u w:val="single"/>
    </w:rPr>
  </w:style>
  <w:style w:type="character" w:styleId="BesuchterLink">
    <w:name w:val="FollowedHyperlink"/>
    <w:basedOn w:val="Absatz-Standardschriftart"/>
    <w:rsid w:val="00601B30"/>
    <w:rPr>
      <w:color w:val="954F72" w:themeColor="followedHyperlink"/>
      <w:u w:val="single"/>
    </w:rPr>
  </w:style>
  <w:style w:type="character" w:customStyle="1" w:styleId="style-chat-msg-3pazj">
    <w:name w:val="style-chat-msg-3pazj"/>
    <w:basedOn w:val="Absatz-Standardschriftart"/>
    <w:rsid w:val="002D73B2"/>
    <w:rPr>
      <w:rFonts w:ascii="Times New Roman" w:hAnsi="Times New Roman"/>
    </w:rPr>
  </w:style>
  <w:style w:type="paragraph" w:styleId="KeinLeerraum">
    <w:name w:val="No Spacing"/>
    <w:uiPriority w:val="1"/>
    <w:qFormat/>
    <w:rsid w:val="00E33D38"/>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09008">
      <w:bodyDiv w:val="1"/>
      <w:marLeft w:val="0"/>
      <w:marRight w:val="0"/>
      <w:marTop w:val="0"/>
      <w:marBottom w:val="0"/>
      <w:divBdr>
        <w:top w:val="none" w:sz="0" w:space="0" w:color="auto"/>
        <w:left w:val="none" w:sz="0" w:space="0" w:color="auto"/>
        <w:bottom w:val="none" w:sz="0" w:space="0" w:color="auto"/>
        <w:right w:val="none" w:sz="0" w:space="0" w:color="auto"/>
      </w:divBdr>
      <w:divsChild>
        <w:div w:id="2076008076">
          <w:marLeft w:val="0"/>
          <w:marRight w:val="0"/>
          <w:marTop w:val="0"/>
          <w:marBottom w:val="0"/>
          <w:divBdr>
            <w:top w:val="none" w:sz="0" w:space="0" w:color="auto"/>
            <w:left w:val="none" w:sz="0" w:space="0" w:color="auto"/>
            <w:bottom w:val="none" w:sz="0" w:space="0" w:color="auto"/>
            <w:right w:val="none" w:sz="0" w:space="0" w:color="auto"/>
          </w:divBdr>
          <w:divsChild>
            <w:div w:id="283971925">
              <w:marLeft w:val="0"/>
              <w:marRight w:val="0"/>
              <w:marTop w:val="0"/>
              <w:marBottom w:val="0"/>
              <w:divBdr>
                <w:top w:val="none" w:sz="0" w:space="0" w:color="auto"/>
                <w:left w:val="none" w:sz="0" w:space="0" w:color="auto"/>
                <w:bottom w:val="none" w:sz="0" w:space="0" w:color="auto"/>
                <w:right w:val="none" w:sz="0" w:space="0" w:color="auto"/>
              </w:divBdr>
              <w:divsChild>
                <w:div w:id="1337343918">
                  <w:marLeft w:val="0"/>
                  <w:marRight w:val="0"/>
                  <w:marTop w:val="0"/>
                  <w:marBottom w:val="0"/>
                  <w:divBdr>
                    <w:top w:val="none" w:sz="0" w:space="0" w:color="auto"/>
                    <w:left w:val="none" w:sz="0" w:space="0" w:color="auto"/>
                    <w:bottom w:val="single" w:sz="6" w:space="0" w:color="E6400C"/>
                    <w:right w:val="none" w:sz="0" w:space="0" w:color="auto"/>
                  </w:divBdr>
                  <w:divsChild>
                    <w:div w:id="1797988306">
                      <w:marLeft w:val="-15"/>
                      <w:marRight w:val="0"/>
                      <w:marTop w:val="0"/>
                      <w:marBottom w:val="0"/>
                      <w:divBdr>
                        <w:top w:val="none" w:sz="0" w:space="0" w:color="auto"/>
                        <w:left w:val="none" w:sz="0" w:space="0" w:color="auto"/>
                        <w:bottom w:val="none" w:sz="0" w:space="0" w:color="auto"/>
                        <w:right w:val="none" w:sz="0" w:space="0" w:color="auto"/>
                      </w:divBdr>
                      <w:divsChild>
                        <w:div w:id="1800342865">
                          <w:marLeft w:val="0"/>
                          <w:marRight w:val="30"/>
                          <w:marTop w:val="45"/>
                          <w:marBottom w:val="60"/>
                          <w:divBdr>
                            <w:top w:val="none" w:sz="0" w:space="0" w:color="auto"/>
                            <w:left w:val="none" w:sz="0" w:space="0" w:color="auto"/>
                            <w:bottom w:val="none" w:sz="0" w:space="0" w:color="auto"/>
                            <w:right w:val="none" w:sz="0" w:space="0" w:color="auto"/>
                          </w:divBdr>
                        </w:div>
                      </w:divsChild>
                    </w:div>
                    <w:div w:id="2138911352">
                      <w:marLeft w:val="0"/>
                      <w:marRight w:val="0"/>
                      <w:marTop w:val="0"/>
                      <w:marBottom w:val="0"/>
                      <w:divBdr>
                        <w:top w:val="none" w:sz="0" w:space="0" w:color="auto"/>
                        <w:left w:val="none" w:sz="0" w:space="0" w:color="auto"/>
                        <w:bottom w:val="none" w:sz="0" w:space="0" w:color="auto"/>
                        <w:right w:val="none" w:sz="0" w:space="0" w:color="auto"/>
                      </w:divBdr>
                      <w:divsChild>
                        <w:div w:id="1530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171">
          <w:marLeft w:val="0"/>
          <w:marRight w:val="0"/>
          <w:marTop w:val="0"/>
          <w:marBottom w:val="0"/>
          <w:divBdr>
            <w:top w:val="none" w:sz="0" w:space="0" w:color="auto"/>
            <w:left w:val="none" w:sz="0" w:space="0" w:color="auto"/>
            <w:bottom w:val="none" w:sz="0" w:space="0" w:color="auto"/>
            <w:right w:val="none" w:sz="0" w:space="0" w:color="auto"/>
          </w:divBdr>
          <w:divsChild>
            <w:div w:id="141775235">
              <w:marLeft w:val="0"/>
              <w:marRight w:val="0"/>
              <w:marTop w:val="0"/>
              <w:marBottom w:val="0"/>
              <w:divBdr>
                <w:top w:val="none" w:sz="0" w:space="0" w:color="auto"/>
                <w:left w:val="none" w:sz="0" w:space="0" w:color="auto"/>
                <w:bottom w:val="none" w:sz="0" w:space="0" w:color="auto"/>
                <w:right w:val="none" w:sz="0" w:space="0" w:color="auto"/>
              </w:divBdr>
              <w:divsChild>
                <w:div w:id="852377919">
                  <w:marLeft w:val="0"/>
                  <w:marRight w:val="0"/>
                  <w:marTop w:val="15"/>
                  <w:marBottom w:val="0"/>
                  <w:divBdr>
                    <w:top w:val="single" w:sz="48" w:space="0" w:color="auto"/>
                    <w:left w:val="single" w:sz="48" w:space="0" w:color="auto"/>
                    <w:bottom w:val="single" w:sz="48" w:space="0" w:color="auto"/>
                    <w:right w:val="single" w:sz="48" w:space="0" w:color="auto"/>
                  </w:divBdr>
                  <w:divsChild>
                    <w:div w:id="1304773421">
                      <w:marLeft w:val="0"/>
                      <w:marRight w:val="0"/>
                      <w:marTop w:val="0"/>
                      <w:marBottom w:val="0"/>
                      <w:divBdr>
                        <w:top w:val="none" w:sz="0" w:space="0" w:color="auto"/>
                        <w:left w:val="none" w:sz="0" w:space="0" w:color="auto"/>
                        <w:bottom w:val="none" w:sz="0" w:space="0" w:color="auto"/>
                        <w:right w:val="none" w:sz="0" w:space="0" w:color="auto"/>
                      </w:divBdr>
                      <w:divsChild>
                        <w:div w:id="1540819555">
                          <w:marLeft w:val="0"/>
                          <w:marRight w:val="0"/>
                          <w:marTop w:val="0"/>
                          <w:marBottom w:val="0"/>
                          <w:divBdr>
                            <w:top w:val="none" w:sz="0" w:space="0" w:color="auto"/>
                            <w:left w:val="none" w:sz="0" w:space="0" w:color="auto"/>
                            <w:bottom w:val="none" w:sz="0" w:space="0" w:color="auto"/>
                            <w:right w:val="none" w:sz="0" w:space="0" w:color="auto"/>
                          </w:divBdr>
                        </w:div>
                        <w:div w:id="140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0">
                  <w:marLeft w:val="0"/>
                  <w:marRight w:val="0"/>
                  <w:marTop w:val="15"/>
                  <w:marBottom w:val="0"/>
                  <w:divBdr>
                    <w:top w:val="single" w:sz="48" w:space="0" w:color="auto"/>
                    <w:left w:val="single" w:sz="48" w:space="0" w:color="auto"/>
                    <w:bottom w:val="single" w:sz="48" w:space="0" w:color="auto"/>
                    <w:right w:val="single" w:sz="48" w:space="0" w:color="auto"/>
                  </w:divBdr>
                  <w:divsChild>
                    <w:div w:id="1022706595">
                      <w:marLeft w:val="0"/>
                      <w:marRight w:val="0"/>
                      <w:marTop w:val="0"/>
                      <w:marBottom w:val="0"/>
                      <w:divBdr>
                        <w:top w:val="none" w:sz="0" w:space="0" w:color="auto"/>
                        <w:left w:val="none" w:sz="0" w:space="0" w:color="auto"/>
                        <w:bottom w:val="none" w:sz="0" w:space="0" w:color="auto"/>
                        <w:right w:val="none" w:sz="0" w:space="0" w:color="auto"/>
                      </w:divBdr>
                      <w:divsChild>
                        <w:div w:id="898370125">
                          <w:marLeft w:val="0"/>
                          <w:marRight w:val="0"/>
                          <w:marTop w:val="0"/>
                          <w:marBottom w:val="0"/>
                          <w:divBdr>
                            <w:top w:val="none" w:sz="0" w:space="0" w:color="auto"/>
                            <w:left w:val="none" w:sz="0" w:space="0" w:color="auto"/>
                            <w:bottom w:val="none" w:sz="0" w:space="0" w:color="auto"/>
                            <w:right w:val="none" w:sz="0" w:space="0" w:color="auto"/>
                          </w:divBdr>
                        </w:div>
                        <w:div w:id="1055012154">
                          <w:marLeft w:val="0"/>
                          <w:marRight w:val="0"/>
                          <w:marTop w:val="0"/>
                          <w:marBottom w:val="0"/>
                          <w:divBdr>
                            <w:top w:val="none" w:sz="0" w:space="0" w:color="auto"/>
                            <w:left w:val="none" w:sz="0" w:space="0" w:color="auto"/>
                            <w:bottom w:val="none" w:sz="0" w:space="0" w:color="auto"/>
                            <w:right w:val="none" w:sz="0" w:space="0" w:color="auto"/>
                          </w:divBdr>
                        </w:div>
                        <w:div w:id="158540671">
                          <w:marLeft w:val="0"/>
                          <w:marRight w:val="0"/>
                          <w:marTop w:val="0"/>
                          <w:marBottom w:val="0"/>
                          <w:divBdr>
                            <w:top w:val="none" w:sz="0" w:space="0" w:color="auto"/>
                            <w:left w:val="none" w:sz="0" w:space="0" w:color="auto"/>
                            <w:bottom w:val="none" w:sz="0" w:space="0" w:color="auto"/>
                            <w:right w:val="none" w:sz="0" w:space="0" w:color="auto"/>
                          </w:divBdr>
                        </w:div>
                        <w:div w:id="1643999799">
                          <w:marLeft w:val="0"/>
                          <w:marRight w:val="0"/>
                          <w:marTop w:val="0"/>
                          <w:marBottom w:val="0"/>
                          <w:divBdr>
                            <w:top w:val="none" w:sz="0" w:space="0" w:color="auto"/>
                            <w:left w:val="none" w:sz="0" w:space="0" w:color="auto"/>
                            <w:bottom w:val="none" w:sz="0" w:space="0" w:color="auto"/>
                            <w:right w:val="none" w:sz="0" w:space="0" w:color="auto"/>
                          </w:divBdr>
                        </w:div>
                        <w:div w:id="1690335219">
                          <w:marLeft w:val="0"/>
                          <w:marRight w:val="0"/>
                          <w:marTop w:val="0"/>
                          <w:marBottom w:val="0"/>
                          <w:divBdr>
                            <w:top w:val="none" w:sz="0" w:space="0" w:color="auto"/>
                            <w:left w:val="none" w:sz="0" w:space="0" w:color="auto"/>
                            <w:bottom w:val="none" w:sz="0" w:space="0" w:color="auto"/>
                            <w:right w:val="none" w:sz="0" w:space="0" w:color="auto"/>
                          </w:divBdr>
                        </w:div>
                        <w:div w:id="1594389096">
                          <w:marLeft w:val="0"/>
                          <w:marRight w:val="0"/>
                          <w:marTop w:val="0"/>
                          <w:marBottom w:val="0"/>
                          <w:divBdr>
                            <w:top w:val="none" w:sz="0" w:space="0" w:color="auto"/>
                            <w:left w:val="none" w:sz="0" w:space="0" w:color="auto"/>
                            <w:bottom w:val="none" w:sz="0" w:space="0" w:color="auto"/>
                            <w:right w:val="none" w:sz="0" w:space="0" w:color="auto"/>
                          </w:divBdr>
                        </w:div>
                        <w:div w:id="392436586">
                          <w:marLeft w:val="0"/>
                          <w:marRight w:val="0"/>
                          <w:marTop w:val="0"/>
                          <w:marBottom w:val="0"/>
                          <w:divBdr>
                            <w:top w:val="none" w:sz="0" w:space="0" w:color="auto"/>
                            <w:left w:val="none" w:sz="0" w:space="0" w:color="auto"/>
                            <w:bottom w:val="none" w:sz="0" w:space="0" w:color="auto"/>
                            <w:right w:val="none" w:sz="0" w:space="0" w:color="auto"/>
                          </w:divBdr>
                        </w:div>
                        <w:div w:id="1280575675">
                          <w:marLeft w:val="0"/>
                          <w:marRight w:val="0"/>
                          <w:marTop w:val="0"/>
                          <w:marBottom w:val="0"/>
                          <w:divBdr>
                            <w:top w:val="none" w:sz="0" w:space="0" w:color="auto"/>
                            <w:left w:val="none" w:sz="0" w:space="0" w:color="auto"/>
                            <w:bottom w:val="none" w:sz="0" w:space="0" w:color="auto"/>
                            <w:right w:val="none" w:sz="0" w:space="0" w:color="auto"/>
                          </w:divBdr>
                        </w:div>
                        <w:div w:id="92669010">
                          <w:marLeft w:val="0"/>
                          <w:marRight w:val="0"/>
                          <w:marTop w:val="0"/>
                          <w:marBottom w:val="0"/>
                          <w:divBdr>
                            <w:top w:val="none" w:sz="0" w:space="0" w:color="auto"/>
                            <w:left w:val="none" w:sz="0" w:space="0" w:color="auto"/>
                            <w:bottom w:val="none" w:sz="0" w:space="0" w:color="auto"/>
                            <w:right w:val="none" w:sz="0" w:space="0" w:color="auto"/>
                          </w:divBdr>
                        </w:div>
                        <w:div w:id="1206140508">
                          <w:marLeft w:val="0"/>
                          <w:marRight w:val="0"/>
                          <w:marTop w:val="0"/>
                          <w:marBottom w:val="0"/>
                          <w:divBdr>
                            <w:top w:val="none" w:sz="0" w:space="0" w:color="auto"/>
                            <w:left w:val="none" w:sz="0" w:space="0" w:color="auto"/>
                            <w:bottom w:val="none" w:sz="0" w:space="0" w:color="auto"/>
                            <w:right w:val="none" w:sz="0" w:space="0" w:color="auto"/>
                          </w:divBdr>
                        </w:div>
                        <w:div w:id="1969891591">
                          <w:marLeft w:val="0"/>
                          <w:marRight w:val="0"/>
                          <w:marTop w:val="0"/>
                          <w:marBottom w:val="0"/>
                          <w:divBdr>
                            <w:top w:val="none" w:sz="0" w:space="0" w:color="auto"/>
                            <w:left w:val="none" w:sz="0" w:space="0" w:color="auto"/>
                            <w:bottom w:val="none" w:sz="0" w:space="0" w:color="auto"/>
                            <w:right w:val="none" w:sz="0" w:space="0" w:color="auto"/>
                          </w:divBdr>
                        </w:div>
                        <w:div w:id="2078286379">
                          <w:marLeft w:val="0"/>
                          <w:marRight w:val="0"/>
                          <w:marTop w:val="0"/>
                          <w:marBottom w:val="0"/>
                          <w:divBdr>
                            <w:top w:val="none" w:sz="0" w:space="0" w:color="auto"/>
                            <w:left w:val="none" w:sz="0" w:space="0" w:color="auto"/>
                            <w:bottom w:val="none" w:sz="0" w:space="0" w:color="auto"/>
                            <w:right w:val="none" w:sz="0" w:space="0" w:color="auto"/>
                          </w:divBdr>
                        </w:div>
                        <w:div w:id="15230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1510">
                  <w:marLeft w:val="0"/>
                  <w:marRight w:val="0"/>
                  <w:marTop w:val="15"/>
                  <w:marBottom w:val="0"/>
                  <w:divBdr>
                    <w:top w:val="single" w:sz="48" w:space="0" w:color="auto"/>
                    <w:left w:val="single" w:sz="48" w:space="0" w:color="auto"/>
                    <w:bottom w:val="single" w:sz="48" w:space="0" w:color="auto"/>
                    <w:right w:val="single" w:sz="48" w:space="0" w:color="auto"/>
                  </w:divBdr>
                  <w:divsChild>
                    <w:div w:id="1598249887">
                      <w:marLeft w:val="0"/>
                      <w:marRight w:val="0"/>
                      <w:marTop w:val="0"/>
                      <w:marBottom w:val="0"/>
                      <w:divBdr>
                        <w:top w:val="none" w:sz="0" w:space="0" w:color="auto"/>
                        <w:left w:val="none" w:sz="0" w:space="0" w:color="auto"/>
                        <w:bottom w:val="none" w:sz="0" w:space="0" w:color="auto"/>
                        <w:right w:val="none" w:sz="0" w:space="0" w:color="auto"/>
                      </w:divBdr>
                      <w:divsChild>
                        <w:div w:id="492915437">
                          <w:marLeft w:val="0"/>
                          <w:marRight w:val="0"/>
                          <w:marTop w:val="0"/>
                          <w:marBottom w:val="0"/>
                          <w:divBdr>
                            <w:top w:val="none" w:sz="0" w:space="0" w:color="auto"/>
                            <w:left w:val="none" w:sz="0" w:space="0" w:color="auto"/>
                            <w:bottom w:val="none" w:sz="0" w:space="0" w:color="auto"/>
                            <w:right w:val="none" w:sz="0" w:space="0" w:color="auto"/>
                          </w:divBdr>
                        </w:div>
                        <w:div w:id="2092776022">
                          <w:marLeft w:val="0"/>
                          <w:marRight w:val="0"/>
                          <w:marTop w:val="0"/>
                          <w:marBottom w:val="0"/>
                          <w:divBdr>
                            <w:top w:val="none" w:sz="0" w:space="0" w:color="auto"/>
                            <w:left w:val="none" w:sz="0" w:space="0" w:color="auto"/>
                            <w:bottom w:val="none" w:sz="0" w:space="0" w:color="auto"/>
                            <w:right w:val="none" w:sz="0" w:space="0" w:color="auto"/>
                          </w:divBdr>
                        </w:div>
                        <w:div w:id="259874278">
                          <w:marLeft w:val="0"/>
                          <w:marRight w:val="0"/>
                          <w:marTop w:val="0"/>
                          <w:marBottom w:val="0"/>
                          <w:divBdr>
                            <w:top w:val="none" w:sz="0" w:space="0" w:color="auto"/>
                            <w:left w:val="none" w:sz="0" w:space="0" w:color="auto"/>
                            <w:bottom w:val="none" w:sz="0" w:space="0" w:color="auto"/>
                            <w:right w:val="none" w:sz="0" w:space="0" w:color="auto"/>
                          </w:divBdr>
                        </w:div>
                        <w:div w:id="1857573557">
                          <w:marLeft w:val="0"/>
                          <w:marRight w:val="0"/>
                          <w:marTop w:val="0"/>
                          <w:marBottom w:val="0"/>
                          <w:divBdr>
                            <w:top w:val="none" w:sz="0" w:space="0" w:color="auto"/>
                            <w:left w:val="none" w:sz="0" w:space="0" w:color="auto"/>
                            <w:bottom w:val="none" w:sz="0" w:space="0" w:color="auto"/>
                            <w:right w:val="none" w:sz="0" w:space="0" w:color="auto"/>
                          </w:divBdr>
                        </w:div>
                        <w:div w:id="216820148">
                          <w:marLeft w:val="0"/>
                          <w:marRight w:val="0"/>
                          <w:marTop w:val="0"/>
                          <w:marBottom w:val="0"/>
                          <w:divBdr>
                            <w:top w:val="none" w:sz="0" w:space="0" w:color="auto"/>
                            <w:left w:val="none" w:sz="0" w:space="0" w:color="auto"/>
                            <w:bottom w:val="none" w:sz="0" w:space="0" w:color="auto"/>
                            <w:right w:val="none" w:sz="0" w:space="0" w:color="auto"/>
                          </w:divBdr>
                        </w:div>
                        <w:div w:id="1319844485">
                          <w:marLeft w:val="0"/>
                          <w:marRight w:val="0"/>
                          <w:marTop w:val="0"/>
                          <w:marBottom w:val="0"/>
                          <w:divBdr>
                            <w:top w:val="none" w:sz="0" w:space="0" w:color="auto"/>
                            <w:left w:val="none" w:sz="0" w:space="0" w:color="auto"/>
                            <w:bottom w:val="none" w:sz="0" w:space="0" w:color="auto"/>
                            <w:right w:val="none" w:sz="0" w:space="0" w:color="auto"/>
                          </w:divBdr>
                        </w:div>
                        <w:div w:id="423114711">
                          <w:marLeft w:val="0"/>
                          <w:marRight w:val="0"/>
                          <w:marTop w:val="0"/>
                          <w:marBottom w:val="0"/>
                          <w:divBdr>
                            <w:top w:val="none" w:sz="0" w:space="0" w:color="auto"/>
                            <w:left w:val="none" w:sz="0" w:space="0" w:color="auto"/>
                            <w:bottom w:val="none" w:sz="0" w:space="0" w:color="auto"/>
                            <w:right w:val="none" w:sz="0" w:space="0" w:color="auto"/>
                          </w:divBdr>
                        </w:div>
                        <w:div w:id="1514297303">
                          <w:marLeft w:val="0"/>
                          <w:marRight w:val="0"/>
                          <w:marTop w:val="0"/>
                          <w:marBottom w:val="0"/>
                          <w:divBdr>
                            <w:top w:val="none" w:sz="0" w:space="0" w:color="auto"/>
                            <w:left w:val="none" w:sz="0" w:space="0" w:color="auto"/>
                            <w:bottom w:val="none" w:sz="0" w:space="0" w:color="auto"/>
                            <w:right w:val="none" w:sz="0" w:space="0" w:color="auto"/>
                          </w:divBdr>
                        </w:div>
                        <w:div w:id="11539580">
                          <w:marLeft w:val="0"/>
                          <w:marRight w:val="0"/>
                          <w:marTop w:val="0"/>
                          <w:marBottom w:val="0"/>
                          <w:divBdr>
                            <w:top w:val="none" w:sz="0" w:space="0" w:color="auto"/>
                            <w:left w:val="none" w:sz="0" w:space="0" w:color="auto"/>
                            <w:bottom w:val="none" w:sz="0" w:space="0" w:color="auto"/>
                            <w:right w:val="none" w:sz="0" w:space="0" w:color="auto"/>
                          </w:divBdr>
                        </w:div>
                        <w:div w:id="1847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2214">
      <w:bodyDiv w:val="1"/>
      <w:marLeft w:val="0"/>
      <w:marRight w:val="0"/>
      <w:marTop w:val="0"/>
      <w:marBottom w:val="0"/>
      <w:divBdr>
        <w:top w:val="none" w:sz="0" w:space="0" w:color="auto"/>
        <w:left w:val="none" w:sz="0" w:space="0" w:color="auto"/>
        <w:bottom w:val="none" w:sz="0" w:space="0" w:color="auto"/>
        <w:right w:val="none" w:sz="0" w:space="0" w:color="auto"/>
      </w:divBdr>
      <w:divsChild>
        <w:div w:id="458955320">
          <w:marLeft w:val="0"/>
          <w:marRight w:val="0"/>
          <w:marTop w:val="0"/>
          <w:marBottom w:val="0"/>
          <w:divBdr>
            <w:top w:val="none" w:sz="0" w:space="0" w:color="auto"/>
            <w:left w:val="none" w:sz="0" w:space="0" w:color="auto"/>
            <w:bottom w:val="none" w:sz="0" w:space="0" w:color="auto"/>
            <w:right w:val="none" w:sz="0" w:space="0" w:color="auto"/>
          </w:divBdr>
        </w:div>
        <w:div w:id="1713769692">
          <w:marLeft w:val="0"/>
          <w:marRight w:val="0"/>
          <w:marTop w:val="0"/>
          <w:marBottom w:val="0"/>
          <w:divBdr>
            <w:top w:val="none" w:sz="0" w:space="0" w:color="auto"/>
            <w:left w:val="none" w:sz="0" w:space="0" w:color="auto"/>
            <w:bottom w:val="none" w:sz="0" w:space="0" w:color="auto"/>
            <w:right w:val="none" w:sz="0" w:space="0" w:color="auto"/>
          </w:divBdr>
        </w:div>
      </w:divsChild>
    </w:div>
    <w:div w:id="1878663163">
      <w:bodyDiv w:val="1"/>
      <w:marLeft w:val="0"/>
      <w:marRight w:val="0"/>
      <w:marTop w:val="0"/>
      <w:marBottom w:val="0"/>
      <w:divBdr>
        <w:top w:val="none" w:sz="0" w:space="0" w:color="auto"/>
        <w:left w:val="none" w:sz="0" w:space="0" w:color="auto"/>
        <w:bottom w:val="none" w:sz="0" w:space="0" w:color="auto"/>
        <w:right w:val="none" w:sz="0" w:space="0" w:color="auto"/>
      </w:divBdr>
      <w:divsChild>
        <w:div w:id="1010566447">
          <w:marLeft w:val="360"/>
          <w:marRight w:val="0"/>
          <w:marTop w:val="200"/>
          <w:marBottom w:val="0"/>
          <w:divBdr>
            <w:top w:val="none" w:sz="0" w:space="0" w:color="auto"/>
            <w:left w:val="none" w:sz="0" w:space="0" w:color="auto"/>
            <w:bottom w:val="none" w:sz="0" w:space="0" w:color="auto"/>
            <w:right w:val="none" w:sz="0" w:space="0" w:color="auto"/>
          </w:divBdr>
        </w:div>
        <w:div w:id="553322430">
          <w:marLeft w:val="360"/>
          <w:marRight w:val="0"/>
          <w:marTop w:val="200"/>
          <w:marBottom w:val="0"/>
          <w:divBdr>
            <w:top w:val="none" w:sz="0" w:space="0" w:color="auto"/>
            <w:left w:val="none" w:sz="0" w:space="0" w:color="auto"/>
            <w:bottom w:val="none" w:sz="0" w:space="0" w:color="auto"/>
            <w:right w:val="none" w:sz="0" w:space="0" w:color="auto"/>
          </w:divBdr>
        </w:div>
        <w:div w:id="1246262255">
          <w:marLeft w:val="360"/>
          <w:marRight w:val="0"/>
          <w:marTop w:val="200"/>
          <w:marBottom w:val="0"/>
          <w:divBdr>
            <w:top w:val="none" w:sz="0" w:space="0" w:color="auto"/>
            <w:left w:val="none" w:sz="0" w:space="0" w:color="auto"/>
            <w:bottom w:val="none" w:sz="0" w:space="0" w:color="auto"/>
            <w:right w:val="none" w:sz="0" w:space="0" w:color="auto"/>
          </w:divBdr>
        </w:div>
        <w:div w:id="2074111713">
          <w:marLeft w:val="360"/>
          <w:marRight w:val="0"/>
          <w:marTop w:val="200"/>
          <w:marBottom w:val="0"/>
          <w:divBdr>
            <w:top w:val="none" w:sz="0" w:space="0" w:color="auto"/>
            <w:left w:val="none" w:sz="0" w:space="0" w:color="auto"/>
            <w:bottom w:val="none" w:sz="0" w:space="0" w:color="auto"/>
            <w:right w:val="none" w:sz="0" w:space="0" w:color="auto"/>
          </w:divBdr>
        </w:div>
        <w:div w:id="710687020">
          <w:marLeft w:val="360"/>
          <w:marRight w:val="0"/>
          <w:marTop w:val="200"/>
          <w:marBottom w:val="0"/>
          <w:divBdr>
            <w:top w:val="none" w:sz="0" w:space="0" w:color="auto"/>
            <w:left w:val="none" w:sz="0" w:space="0" w:color="auto"/>
            <w:bottom w:val="none" w:sz="0" w:space="0" w:color="auto"/>
            <w:right w:val="none" w:sz="0" w:space="0" w:color="auto"/>
          </w:divBdr>
        </w:div>
      </w:divsChild>
    </w:div>
    <w:div w:id="197722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zum.hettich.com" TargetMode="External"/><Relationship Id="rId13" Type="http://schemas.openxmlformats.org/officeDocument/2006/relationships/image" Target="media/image5.jpe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www.hettich.com/short/ke3d6oj" TargetMode="External"/><Relationship Id="rId7" Type="http://schemas.openxmlformats.org/officeDocument/2006/relationships/image" Target="media/image7.png"/><Relationship Id="rId2" Type="http://schemas.openxmlformats.org/officeDocument/2006/relationships/hyperlink" Target="https://www.hettich.com/short/ke3d6oj" TargetMode="External"/><Relationship Id="rId1" Type="http://schemas.openxmlformats.org/officeDocument/2006/relationships/image" Target="media/image6.wmf"/><Relationship Id="rId6" Type="http://schemas.openxmlformats.org/officeDocument/2006/relationships/hyperlink" Target="https://www.hettich.com/short/ke3d6oj" TargetMode="External"/><Relationship Id="rId5" Type="http://schemas.openxmlformats.org/officeDocument/2006/relationships/hyperlink" Target="https://www.hettich.com/short/ke3d6oj" TargetMode="External"/><Relationship Id="rId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705DD-5403-4298-A123-0FEF0916E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1068</Words>
  <Characters>6729</Characters>
  <Application>Microsoft Office Word</Application>
  <DocSecurity>0</DocSecurity>
  <Lines>56</Lines>
  <Paragraphs>15</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Hettich reinventa los puestos de trabajo  Interesantes ideas para muebles e innovadoras soluciones de herrajes en la interzum 2023</vt:lpstr>
      <vt:lpstr>Interzum 2023 - Hettich definiert Workplaces neu</vt:lpstr>
    </vt:vector>
  </TitlesOfParts>
  <Company>.</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reinventa los puestos de trabajo  Interesantes ideas para muebles e innovadoras soluciones de herrajes en la interzum 2023</dc:title>
  <dc:subject/>
  <dc:creator>Prototype</dc:creator>
  <dc:description/>
  <cp:lastModifiedBy>Anke Wöhler</cp:lastModifiedBy>
  <cp:revision>4</cp:revision>
  <cp:lastPrinted>2022-02-03T09:43:00Z</cp:lastPrinted>
  <dcterms:created xsi:type="dcterms:W3CDTF">2023-04-17T09:24:00Z</dcterms:created>
  <dcterms:modified xsi:type="dcterms:W3CDTF">2023-04-18T08:28:00Z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