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165C6DDA" w:rsidR="005A3C05" w:rsidRPr="004657F4" w:rsidRDefault="00E6264A" w:rsidP="00682C48">
      <w:pPr>
        <w:spacing w:line="360" w:lineRule="auto"/>
        <w:rPr>
          <w:rFonts w:cs="Arial"/>
          <w:b/>
          <w:color w:val="auto"/>
          <w:sz w:val="28"/>
          <w:szCs w:val="28"/>
        </w:rPr>
      </w:pPr>
      <w:r>
        <w:rPr>
          <w:rFonts w:cs="Arial"/>
          <w:b/>
          <w:color w:val="auto"/>
          <w:sz w:val="28"/>
          <w:szCs w:val="28"/>
        </w:rPr>
        <w:t>Hettich Interzum 2025</w:t>
      </w:r>
      <w:r w:rsidR="00BF06D3">
        <w:rPr>
          <w:rFonts w:cs="Arial"/>
          <w:b/>
          <w:color w:val="auto"/>
          <w:sz w:val="28"/>
          <w:szCs w:val="28"/>
        </w:rPr>
        <w:t>’de geleceğin üretim teknolojisini sunuyor</w:t>
      </w:r>
    </w:p>
    <w:p w14:paraId="748EA788" w14:textId="45FF5747" w:rsidR="00754A7E" w:rsidRPr="004657F4" w:rsidRDefault="00130E57" w:rsidP="00682C48">
      <w:pPr>
        <w:spacing w:line="360" w:lineRule="auto"/>
        <w:rPr>
          <w:rFonts w:cs="Arial"/>
          <w:b/>
          <w:bCs/>
          <w:color w:val="auto"/>
          <w:szCs w:val="24"/>
        </w:rPr>
      </w:pPr>
      <w:r>
        <w:rPr>
          <w:rFonts w:cs="Arial"/>
          <w:b/>
          <w:bCs/>
          <w:color w:val="auto"/>
          <w:szCs w:val="24"/>
        </w:rPr>
        <w:t>Modern atölye</w:t>
      </w:r>
      <w:r w:rsidR="00BF06D3">
        <w:rPr>
          <w:rFonts w:cs="Arial"/>
          <w:b/>
          <w:bCs/>
          <w:color w:val="auto"/>
          <w:szCs w:val="24"/>
        </w:rPr>
        <w:t>ler</w:t>
      </w:r>
      <w:r>
        <w:rPr>
          <w:rFonts w:cs="Arial"/>
          <w:b/>
          <w:bCs/>
          <w:color w:val="auto"/>
          <w:szCs w:val="24"/>
        </w:rPr>
        <w:t xml:space="preserve"> için dijital </w:t>
      </w:r>
      <w:r w:rsidR="00BF06D3">
        <w:rPr>
          <w:rFonts w:cs="Arial"/>
          <w:b/>
          <w:bCs/>
          <w:color w:val="auto"/>
          <w:szCs w:val="24"/>
        </w:rPr>
        <w:t>çözümler</w:t>
      </w:r>
    </w:p>
    <w:p w14:paraId="76F418BB" w14:textId="77777777" w:rsidR="00E6264A" w:rsidRPr="007E1185" w:rsidRDefault="00E6264A" w:rsidP="00682C48">
      <w:pPr>
        <w:spacing w:line="360" w:lineRule="auto"/>
        <w:rPr>
          <w:rFonts w:cs="Arial"/>
          <w:b/>
          <w:color w:val="FF0000"/>
          <w:szCs w:val="24"/>
        </w:rPr>
      </w:pPr>
    </w:p>
    <w:p w14:paraId="310C6F6E" w14:textId="71192C7A" w:rsidR="00797AAC" w:rsidRDefault="00797AAC" w:rsidP="00682C48">
      <w:pPr>
        <w:widowControl w:val="0"/>
        <w:suppressAutoHyphens/>
        <w:spacing w:line="360" w:lineRule="auto"/>
        <w:ind w:right="-1"/>
        <w:rPr>
          <w:rFonts w:cs="Arial"/>
          <w:b/>
          <w:color w:val="auto"/>
          <w:szCs w:val="24"/>
        </w:rPr>
      </w:pPr>
      <w:r>
        <w:rPr>
          <w:rFonts w:cs="Arial"/>
          <w:b/>
          <w:color w:val="auto"/>
          <w:szCs w:val="24"/>
        </w:rPr>
        <w:t xml:space="preserve">Hettich, uygulamaya yakın hizmetler ve sezgisel araçlarla </w:t>
      </w:r>
      <w:r w:rsidR="00BF06D3">
        <w:rPr>
          <w:rFonts w:cs="Arial"/>
          <w:b/>
          <w:color w:val="auto"/>
          <w:szCs w:val="24"/>
        </w:rPr>
        <w:t>üretim</w:t>
      </w:r>
      <w:r>
        <w:rPr>
          <w:rFonts w:cs="Arial"/>
          <w:b/>
          <w:color w:val="auto"/>
          <w:szCs w:val="24"/>
        </w:rPr>
        <w:t xml:space="preserve"> teknolojisinin dijitalleşmesini tutarlı bir şekilde ileriye taşıyor. </w:t>
      </w:r>
      <w:r w:rsidR="00BF06D3">
        <w:rPr>
          <w:rFonts w:cs="Arial"/>
          <w:b/>
          <w:color w:val="auto"/>
          <w:szCs w:val="24"/>
        </w:rPr>
        <w:t>Mobilya teknik aksam</w:t>
      </w:r>
      <w:r>
        <w:rPr>
          <w:rFonts w:cs="Arial"/>
          <w:b/>
          <w:color w:val="auto"/>
          <w:szCs w:val="24"/>
        </w:rPr>
        <w:t xml:space="preserve"> uzmanı, Interzum 2025'te modern üretim deste</w:t>
      </w:r>
      <w:r w:rsidR="00BF06D3">
        <w:rPr>
          <w:rFonts w:cs="Arial"/>
          <w:b/>
          <w:color w:val="auto"/>
          <w:szCs w:val="24"/>
        </w:rPr>
        <w:t>k çözümlerinin</w:t>
      </w:r>
      <w:r>
        <w:rPr>
          <w:rFonts w:cs="Arial"/>
          <w:b/>
          <w:color w:val="auto"/>
          <w:szCs w:val="24"/>
        </w:rPr>
        <w:t xml:space="preserve"> günümüzde nasıl </w:t>
      </w:r>
      <w:r w:rsidR="00BF06D3">
        <w:rPr>
          <w:rFonts w:cs="Arial"/>
          <w:b/>
          <w:color w:val="auto"/>
          <w:szCs w:val="24"/>
        </w:rPr>
        <w:t>kullanıldığını</w:t>
      </w:r>
      <w:r>
        <w:rPr>
          <w:rFonts w:cs="Arial"/>
          <w:b/>
          <w:color w:val="auto"/>
          <w:szCs w:val="24"/>
        </w:rPr>
        <w:t xml:space="preserve"> gösterecek: Verimli, esnek ve </w:t>
      </w:r>
      <w:r w:rsidR="00BF06D3">
        <w:rPr>
          <w:rFonts w:cs="Arial"/>
          <w:b/>
          <w:color w:val="auto"/>
          <w:szCs w:val="24"/>
        </w:rPr>
        <w:t>anında</w:t>
      </w:r>
      <w:r>
        <w:rPr>
          <w:rFonts w:cs="Arial"/>
          <w:b/>
          <w:color w:val="auto"/>
          <w:szCs w:val="24"/>
        </w:rPr>
        <w:t xml:space="preserve"> kullanıma hazır. Fuar sunumun</w:t>
      </w:r>
      <w:r w:rsidR="00BF06D3">
        <w:rPr>
          <w:rFonts w:cs="Arial"/>
          <w:b/>
          <w:color w:val="auto"/>
          <w:szCs w:val="24"/>
        </w:rPr>
        <w:t>un</w:t>
      </w:r>
      <w:r>
        <w:rPr>
          <w:rFonts w:cs="Arial"/>
          <w:b/>
          <w:color w:val="auto"/>
          <w:szCs w:val="24"/>
        </w:rPr>
        <w:t xml:space="preserve"> odak noktasını QR kodları, artırılmış gerçeklik (AR) ve baskı şablonları</w:t>
      </w:r>
      <w:r w:rsidR="00BF06D3">
        <w:rPr>
          <w:rFonts w:cs="Arial"/>
          <w:b/>
          <w:color w:val="auto"/>
          <w:szCs w:val="24"/>
        </w:rPr>
        <w:t>nı</w:t>
      </w:r>
      <w:r>
        <w:rPr>
          <w:rFonts w:cs="Arial"/>
          <w:b/>
          <w:color w:val="auto"/>
          <w:szCs w:val="24"/>
        </w:rPr>
        <w:t xml:space="preserve"> içeren bir 3D baskı portalı ve </w:t>
      </w:r>
      <w:r w:rsidR="00875219">
        <w:rPr>
          <w:rFonts w:cs="Arial"/>
          <w:b/>
          <w:color w:val="auto"/>
          <w:szCs w:val="24"/>
        </w:rPr>
        <w:t>yardımcı üretim</w:t>
      </w:r>
      <w:r>
        <w:rPr>
          <w:rFonts w:cs="Arial"/>
          <w:b/>
          <w:color w:val="auto"/>
          <w:szCs w:val="24"/>
        </w:rPr>
        <w:t xml:space="preserve"> </w:t>
      </w:r>
      <w:r w:rsidR="00875219">
        <w:rPr>
          <w:rFonts w:cs="Arial"/>
          <w:b/>
          <w:color w:val="auto"/>
          <w:szCs w:val="24"/>
        </w:rPr>
        <w:t>araçları</w:t>
      </w:r>
      <w:r>
        <w:rPr>
          <w:rFonts w:cs="Arial"/>
          <w:b/>
          <w:color w:val="auto"/>
          <w:szCs w:val="24"/>
        </w:rPr>
        <w:t xml:space="preserve"> oluşturmaktadır.</w:t>
      </w:r>
    </w:p>
    <w:p w14:paraId="5E6E2988" w14:textId="77777777" w:rsidR="0086303F" w:rsidRDefault="0086303F" w:rsidP="00682C48">
      <w:pPr>
        <w:widowControl w:val="0"/>
        <w:suppressAutoHyphens/>
        <w:spacing w:line="360" w:lineRule="auto"/>
        <w:ind w:right="-1"/>
        <w:rPr>
          <w:rFonts w:cs="Arial"/>
          <w:b/>
          <w:color w:val="auto"/>
          <w:szCs w:val="24"/>
        </w:rPr>
      </w:pPr>
    </w:p>
    <w:p w14:paraId="25E6BE30" w14:textId="4C31B368" w:rsidR="006A7CC9" w:rsidRPr="00CD3BC8" w:rsidRDefault="0086303F" w:rsidP="00682C48">
      <w:pPr>
        <w:widowControl w:val="0"/>
        <w:suppressAutoHyphens/>
        <w:spacing w:line="360" w:lineRule="auto"/>
        <w:ind w:right="-1"/>
        <w:rPr>
          <w:rFonts w:cs="Arial"/>
          <w:b/>
          <w:color w:val="FF0000"/>
          <w:szCs w:val="24"/>
        </w:rPr>
      </w:pPr>
      <w:r>
        <w:rPr>
          <w:rFonts w:cs="Arial"/>
          <w:bCs/>
          <w:color w:val="auto"/>
          <w:szCs w:val="24"/>
        </w:rPr>
        <w:t>“Bring your own device"</w:t>
      </w:r>
      <w:r w:rsidR="00875219">
        <w:rPr>
          <w:rFonts w:cs="Arial"/>
          <w:bCs/>
          <w:color w:val="auto"/>
          <w:szCs w:val="24"/>
        </w:rPr>
        <w:t xml:space="preserve"> </w:t>
      </w:r>
      <w:r>
        <w:rPr>
          <w:rFonts w:cs="Arial"/>
          <w:bCs/>
          <w:color w:val="auto"/>
          <w:szCs w:val="24"/>
        </w:rPr>
        <w:t xml:space="preserve">: Hettich </w:t>
      </w:r>
      <w:r w:rsidR="00875219">
        <w:rPr>
          <w:rFonts w:cs="Arial"/>
          <w:bCs/>
          <w:color w:val="auto"/>
          <w:szCs w:val="24"/>
        </w:rPr>
        <w:t>üretim teknolojisinin</w:t>
      </w:r>
      <w:r>
        <w:rPr>
          <w:rFonts w:cs="Arial"/>
          <w:bCs/>
          <w:color w:val="auto"/>
          <w:szCs w:val="24"/>
        </w:rPr>
        <w:t xml:space="preserve"> tüm dijital hizmetleri bu ilkeye göre çalışır. </w:t>
      </w:r>
      <w:r w:rsidR="00875219" w:rsidRPr="00875219">
        <w:rPr>
          <w:rFonts w:cs="Arial"/>
          <w:bCs/>
          <w:color w:val="auto"/>
          <w:szCs w:val="24"/>
        </w:rPr>
        <w:t xml:space="preserve">İmalatçıların ihtiyacı olan tek şey bir akıllı telefon veya tablettir ve </w:t>
      </w:r>
      <w:r w:rsidR="00875219">
        <w:rPr>
          <w:rFonts w:cs="Arial"/>
          <w:bCs/>
          <w:color w:val="auto"/>
          <w:szCs w:val="24"/>
        </w:rPr>
        <w:t>bununla ayrıntılı</w:t>
      </w:r>
      <w:r w:rsidR="00875219" w:rsidRPr="00875219">
        <w:rPr>
          <w:rFonts w:cs="Arial"/>
          <w:bCs/>
          <w:color w:val="auto"/>
          <w:szCs w:val="24"/>
        </w:rPr>
        <w:t xml:space="preserve"> talimat</w:t>
      </w:r>
      <w:r w:rsidR="00875219">
        <w:rPr>
          <w:rFonts w:cs="Arial"/>
          <w:bCs/>
          <w:color w:val="auto"/>
          <w:szCs w:val="24"/>
        </w:rPr>
        <w:t>namelere</w:t>
      </w:r>
      <w:r w:rsidR="00875219" w:rsidRPr="00875219">
        <w:rPr>
          <w:rFonts w:cs="Arial"/>
          <w:bCs/>
          <w:color w:val="auto"/>
          <w:szCs w:val="24"/>
        </w:rPr>
        <w:t xml:space="preserve">, ayar </w:t>
      </w:r>
      <w:r w:rsidR="00875219">
        <w:rPr>
          <w:rFonts w:cs="Arial"/>
          <w:bCs/>
          <w:color w:val="auto"/>
          <w:szCs w:val="24"/>
        </w:rPr>
        <w:t>kılavuzlarına</w:t>
      </w:r>
      <w:r w:rsidR="00875219" w:rsidRPr="00875219">
        <w:rPr>
          <w:rFonts w:cs="Arial"/>
          <w:bCs/>
          <w:color w:val="auto"/>
          <w:szCs w:val="24"/>
        </w:rPr>
        <w:t xml:space="preserve"> veya eğitim videolarına erişebilirler.</w:t>
      </w:r>
      <w:r>
        <w:rPr>
          <w:rFonts w:cs="Arial"/>
          <w:bCs/>
          <w:color w:val="auto"/>
          <w:szCs w:val="24"/>
        </w:rPr>
        <w:t xml:space="preserve"> Hettich, desteği</w:t>
      </w:r>
      <w:r w:rsidR="00875219">
        <w:rPr>
          <w:rFonts w:cs="Arial"/>
          <w:bCs/>
          <w:color w:val="auto"/>
          <w:szCs w:val="24"/>
        </w:rPr>
        <w:t>ni</w:t>
      </w:r>
      <w:r>
        <w:rPr>
          <w:rFonts w:cs="Arial"/>
          <w:bCs/>
          <w:color w:val="auto"/>
          <w:szCs w:val="24"/>
        </w:rPr>
        <w:t xml:space="preserve"> tam olarak ihtiyaç duyulan yerde sunar: Doğrudan </w:t>
      </w:r>
      <w:r w:rsidR="00A55F18">
        <w:rPr>
          <w:rFonts w:cs="Arial"/>
          <w:bCs/>
          <w:color w:val="auto"/>
          <w:szCs w:val="24"/>
        </w:rPr>
        <w:t xml:space="preserve">üretim </w:t>
      </w:r>
      <w:r>
        <w:rPr>
          <w:rFonts w:cs="Arial"/>
          <w:bCs/>
          <w:color w:val="auto"/>
          <w:szCs w:val="24"/>
        </w:rPr>
        <w:t>makine</w:t>
      </w:r>
      <w:r w:rsidR="00A55F18">
        <w:rPr>
          <w:rFonts w:cs="Arial"/>
          <w:bCs/>
          <w:color w:val="auto"/>
          <w:szCs w:val="24"/>
        </w:rPr>
        <w:t>sin</w:t>
      </w:r>
      <w:r>
        <w:rPr>
          <w:rFonts w:cs="Arial"/>
          <w:bCs/>
          <w:color w:val="auto"/>
          <w:szCs w:val="24"/>
        </w:rPr>
        <w:t>de veya mobilyada.</w:t>
      </w:r>
      <w:r>
        <w:rPr>
          <w:rFonts w:cs="Arial"/>
          <w:b/>
          <w:color w:val="auto"/>
          <w:szCs w:val="24"/>
        </w:rPr>
        <w:t xml:space="preserve"> </w:t>
      </w:r>
      <w:r>
        <w:rPr>
          <w:rFonts w:cs="Arial"/>
          <w:bCs/>
          <w:color w:val="auto"/>
          <w:szCs w:val="24"/>
        </w:rPr>
        <w:t xml:space="preserve">İster endüstriyel üretim ister marangoz atölyesi olsun – </w:t>
      </w:r>
      <w:r w:rsidR="00A55F18">
        <w:rPr>
          <w:rFonts w:cs="Arial"/>
          <w:bCs/>
          <w:color w:val="auto"/>
          <w:szCs w:val="24"/>
        </w:rPr>
        <w:t>mobilya teknik aksam</w:t>
      </w:r>
      <w:r>
        <w:rPr>
          <w:rFonts w:cs="Arial"/>
          <w:bCs/>
          <w:color w:val="auto"/>
          <w:szCs w:val="24"/>
        </w:rPr>
        <w:t xml:space="preserve"> üreticisi</w:t>
      </w:r>
      <w:r w:rsidR="00A55F18">
        <w:rPr>
          <w:rFonts w:cs="Arial"/>
          <w:bCs/>
          <w:color w:val="auto"/>
          <w:szCs w:val="24"/>
        </w:rPr>
        <w:t xml:space="preserve"> Hettich</w:t>
      </w:r>
      <w:r>
        <w:rPr>
          <w:rFonts w:cs="Arial"/>
          <w:bCs/>
          <w:color w:val="auto"/>
          <w:szCs w:val="24"/>
        </w:rPr>
        <w:t>, imalatçıları</w:t>
      </w:r>
      <w:r w:rsidR="00A55F18">
        <w:rPr>
          <w:rFonts w:cs="Arial"/>
          <w:bCs/>
          <w:color w:val="auto"/>
          <w:szCs w:val="24"/>
        </w:rPr>
        <w:t>n</w:t>
      </w:r>
      <w:r>
        <w:rPr>
          <w:rFonts w:cs="Arial"/>
          <w:bCs/>
          <w:color w:val="auto"/>
          <w:szCs w:val="24"/>
        </w:rPr>
        <w:t xml:space="preserve"> süreçleri</w:t>
      </w:r>
      <w:r w:rsidR="00A55F18">
        <w:rPr>
          <w:rFonts w:cs="Arial"/>
          <w:bCs/>
          <w:color w:val="auto"/>
          <w:szCs w:val="24"/>
        </w:rPr>
        <w:t>ni</w:t>
      </w:r>
      <w:r>
        <w:rPr>
          <w:rFonts w:cs="Arial"/>
          <w:bCs/>
          <w:color w:val="auto"/>
          <w:szCs w:val="24"/>
        </w:rPr>
        <w:t xml:space="preserve"> optimize etme, iş akışlarını basitleştirme ve </w:t>
      </w:r>
      <w:r w:rsidR="00A55F18">
        <w:rPr>
          <w:rFonts w:cs="Arial"/>
          <w:bCs/>
          <w:color w:val="auto"/>
          <w:szCs w:val="24"/>
        </w:rPr>
        <w:t xml:space="preserve">sektörel </w:t>
      </w:r>
      <w:r>
        <w:rPr>
          <w:rFonts w:cs="Arial"/>
          <w:bCs/>
          <w:color w:val="auto"/>
          <w:szCs w:val="24"/>
        </w:rPr>
        <w:t>değişikliklere esnek bir şekilde tepki verme konusunda destekliyor.</w:t>
      </w:r>
    </w:p>
    <w:p w14:paraId="20418591" w14:textId="77777777" w:rsidR="0086417C" w:rsidRDefault="0086417C" w:rsidP="0086417C">
      <w:pPr>
        <w:spacing w:line="360" w:lineRule="auto"/>
        <w:rPr>
          <w:rFonts w:cs="Arial"/>
          <w:b/>
          <w:bCs/>
          <w:color w:val="auto"/>
          <w:szCs w:val="24"/>
        </w:rPr>
      </w:pPr>
    </w:p>
    <w:p w14:paraId="634B9B27" w14:textId="057A4D7F" w:rsidR="000E0384" w:rsidRPr="00D34A35" w:rsidRDefault="0086303F" w:rsidP="00682C48">
      <w:pPr>
        <w:spacing w:line="360" w:lineRule="auto"/>
        <w:rPr>
          <w:rFonts w:cs="Arial"/>
          <w:b/>
          <w:bCs/>
          <w:color w:val="auto"/>
          <w:szCs w:val="24"/>
        </w:rPr>
      </w:pPr>
      <w:r>
        <w:rPr>
          <w:rFonts w:cs="Arial"/>
          <w:b/>
          <w:bCs/>
          <w:color w:val="auto"/>
          <w:szCs w:val="24"/>
        </w:rPr>
        <w:t xml:space="preserve">İlk sunum: 3D baskı portalı </w:t>
      </w:r>
    </w:p>
    <w:p w14:paraId="2C059679" w14:textId="10D7D0D1" w:rsidR="002E79F1" w:rsidRDefault="004657F4" w:rsidP="00682C48">
      <w:pPr>
        <w:spacing w:line="360" w:lineRule="auto"/>
        <w:rPr>
          <w:rFonts w:cs="Arial"/>
          <w:color w:val="auto"/>
          <w:szCs w:val="24"/>
        </w:rPr>
      </w:pPr>
      <w:r>
        <w:rPr>
          <w:rFonts w:cs="Arial"/>
          <w:color w:val="auto"/>
          <w:szCs w:val="24"/>
        </w:rPr>
        <w:t xml:space="preserve">Hettich, 3D baskı portalı ile dijital destek konusunda yeni bir sayfa açıyor. </w:t>
      </w:r>
      <w:r>
        <w:rPr>
          <w:rFonts w:cs="Arial"/>
          <w:color w:val="000000" w:themeColor="text1"/>
          <w:szCs w:val="24"/>
        </w:rPr>
        <w:t xml:space="preserve">Pratik </w:t>
      </w:r>
      <w:r w:rsidR="00A55F18">
        <w:rPr>
          <w:rFonts w:cs="Arial"/>
          <w:color w:val="000000" w:themeColor="text1"/>
          <w:szCs w:val="24"/>
        </w:rPr>
        <w:t>montaj şablonları</w:t>
      </w:r>
      <w:r>
        <w:rPr>
          <w:rFonts w:cs="Arial"/>
          <w:color w:val="000000" w:themeColor="text1"/>
          <w:szCs w:val="24"/>
        </w:rPr>
        <w:t xml:space="preserve"> fuarın başlangıcında ücretsiz </w:t>
      </w:r>
      <w:r w:rsidR="00A55F18">
        <w:rPr>
          <w:rFonts w:cs="Arial"/>
          <w:color w:val="000000" w:themeColor="text1"/>
          <w:szCs w:val="24"/>
        </w:rPr>
        <w:t xml:space="preserve">3D </w:t>
      </w:r>
      <w:r>
        <w:rPr>
          <w:rFonts w:cs="Arial"/>
          <w:color w:val="000000" w:themeColor="text1"/>
          <w:szCs w:val="24"/>
        </w:rPr>
        <w:t xml:space="preserve">baskı şablonları olarak sunuluyor. Bunlar, mobilyaların hızlı ve kolay bir şekilde işlenmesi için küçük </w:t>
      </w:r>
      <w:r w:rsidR="00A55F18">
        <w:rPr>
          <w:rFonts w:cs="Arial"/>
          <w:color w:val="000000" w:themeColor="text1"/>
          <w:szCs w:val="24"/>
        </w:rPr>
        <w:t>aparatlar</w:t>
      </w:r>
      <w:r>
        <w:rPr>
          <w:rFonts w:cs="Arial"/>
          <w:color w:val="000000" w:themeColor="text1"/>
          <w:szCs w:val="24"/>
        </w:rPr>
        <w:t xml:space="preserve"> ve puntalama mastarlarıdır.</w:t>
      </w:r>
      <w:r>
        <w:rPr>
          <w:rFonts w:cs="Arial"/>
          <w:color w:val="auto"/>
          <w:szCs w:val="24"/>
        </w:rPr>
        <w:t xml:space="preserve"> Verilere erişim kompakt bir form üzerinden </w:t>
      </w:r>
      <w:r>
        <w:rPr>
          <w:rFonts w:cs="Arial"/>
          <w:color w:val="auto"/>
          <w:szCs w:val="24"/>
        </w:rPr>
        <w:lastRenderedPageBreak/>
        <w:t xml:space="preserve">gerçekleşmektedir. </w:t>
      </w:r>
      <w:hyperlink r:id="rId8" w:tgtFrame="_blank" w:tooltip="https://www.hettich.com/3d-print" w:history="1">
        <w:r>
          <w:rPr>
            <w:rStyle w:val="Hyperlink"/>
            <w:rFonts w:cs="Arial"/>
            <w:szCs w:val="24"/>
          </w:rPr>
          <w:t>https://www.hettich.com/3d-print</w:t>
        </w:r>
      </w:hyperlink>
      <w:r>
        <w:t xml:space="preserve"> altında oturum açtıktan sonra veriler doğrudan indirilebilir.</w:t>
      </w:r>
      <w:r>
        <w:rPr>
          <w:rFonts w:cs="Arial"/>
          <w:color w:val="auto"/>
          <w:szCs w:val="24"/>
        </w:rPr>
        <w:t xml:space="preserve"> Ziyaretçiler, portaldan baskıya kadar her bir adımı fuar standında canlı olarak deneyiml</w:t>
      </w:r>
      <w:r w:rsidR="000E51DC">
        <w:rPr>
          <w:rFonts w:cs="Arial"/>
          <w:color w:val="auto"/>
          <w:szCs w:val="24"/>
        </w:rPr>
        <w:t>eyebilirler</w:t>
      </w:r>
      <w:r>
        <w:rPr>
          <w:rFonts w:cs="Arial"/>
          <w:color w:val="auto"/>
          <w:szCs w:val="24"/>
        </w:rPr>
        <w:t xml:space="preserve">. </w:t>
      </w:r>
      <w:r w:rsidR="000E51DC">
        <w:rPr>
          <w:rFonts w:cs="Arial"/>
          <w:color w:val="auto"/>
          <w:szCs w:val="24"/>
        </w:rPr>
        <w:t>Bireysel</w:t>
      </w:r>
      <w:r>
        <w:rPr>
          <w:rFonts w:cs="Arial"/>
          <w:color w:val="auto"/>
          <w:szCs w:val="24"/>
        </w:rPr>
        <w:t xml:space="preserve"> uyarlamalar ve ürün arayüzleri ile daha </w:t>
      </w:r>
      <w:r w:rsidR="000E51DC">
        <w:rPr>
          <w:rFonts w:cs="Arial"/>
          <w:color w:val="auto"/>
          <w:szCs w:val="24"/>
        </w:rPr>
        <w:t>kapsamlı</w:t>
      </w:r>
      <w:r>
        <w:rPr>
          <w:rFonts w:cs="Arial"/>
          <w:color w:val="auto"/>
          <w:szCs w:val="24"/>
        </w:rPr>
        <w:t xml:space="preserve"> ge</w:t>
      </w:r>
      <w:r w:rsidR="000E51DC">
        <w:rPr>
          <w:rFonts w:cs="Arial"/>
          <w:color w:val="auto"/>
          <w:szCs w:val="24"/>
        </w:rPr>
        <w:t>liştirme</w:t>
      </w:r>
      <w:r>
        <w:rPr>
          <w:rFonts w:cs="Arial"/>
          <w:color w:val="auto"/>
          <w:szCs w:val="24"/>
        </w:rPr>
        <w:t xml:space="preserve"> aşamaları planlandı bile. </w:t>
      </w:r>
    </w:p>
    <w:p w14:paraId="46C026AF" w14:textId="77777777" w:rsidR="008F7E39" w:rsidRDefault="008F7E39" w:rsidP="00682C48">
      <w:pPr>
        <w:spacing w:line="360" w:lineRule="auto"/>
        <w:rPr>
          <w:rFonts w:cs="Arial"/>
          <w:color w:val="auto"/>
          <w:szCs w:val="24"/>
        </w:rPr>
      </w:pPr>
    </w:p>
    <w:p w14:paraId="09514292" w14:textId="76CB742B" w:rsidR="008F7E39" w:rsidRDefault="008F7E39" w:rsidP="00682C48">
      <w:pPr>
        <w:spacing w:line="360" w:lineRule="auto"/>
        <w:rPr>
          <w:rFonts w:cs="Arial"/>
          <w:b/>
          <w:bCs/>
          <w:color w:val="auto"/>
          <w:szCs w:val="24"/>
        </w:rPr>
      </w:pPr>
      <w:r>
        <w:rPr>
          <w:rFonts w:cs="Arial"/>
          <w:b/>
          <w:bCs/>
          <w:color w:val="auto"/>
          <w:szCs w:val="24"/>
        </w:rPr>
        <w:t>QR kodlar ve artırılmış gerçeklik</w:t>
      </w:r>
      <w:r w:rsidR="000E51DC">
        <w:rPr>
          <w:rFonts w:cs="Arial"/>
          <w:b/>
          <w:bCs/>
          <w:color w:val="auto"/>
          <w:szCs w:val="24"/>
        </w:rPr>
        <w:t xml:space="preserve"> (AR)</w:t>
      </w:r>
      <w:r>
        <w:rPr>
          <w:rFonts w:cs="Arial"/>
          <w:b/>
          <w:bCs/>
          <w:color w:val="auto"/>
          <w:szCs w:val="24"/>
        </w:rPr>
        <w:t xml:space="preserve"> hızlı yardım sağlar</w:t>
      </w:r>
    </w:p>
    <w:p w14:paraId="5AD7B2CE" w14:textId="185A0553" w:rsidR="00491EBC" w:rsidRPr="009563D9" w:rsidRDefault="000E51DC" w:rsidP="00491EBC">
      <w:pPr>
        <w:spacing w:line="360" w:lineRule="auto"/>
        <w:rPr>
          <w:rFonts w:cs="Arial"/>
          <w:b/>
          <w:bCs/>
          <w:color w:val="auto"/>
          <w:szCs w:val="24"/>
        </w:rPr>
      </w:pPr>
      <w:r>
        <w:rPr>
          <w:rFonts w:cs="Arial"/>
          <w:color w:val="auto"/>
          <w:szCs w:val="24"/>
        </w:rPr>
        <w:t>Üreticiler</w:t>
      </w:r>
      <w:r w:rsidR="00491EBC">
        <w:rPr>
          <w:rFonts w:cs="Arial"/>
          <w:color w:val="auto"/>
          <w:szCs w:val="24"/>
        </w:rPr>
        <w:t xml:space="preserve"> ve ilgililer Salon 08.1, Stand C31/B30'daki Hettich standında AR ve QR kod uygulamalarını ve ayrıca 3D baskıyı dene</w:t>
      </w:r>
      <w:r>
        <w:rPr>
          <w:rFonts w:cs="Arial"/>
          <w:color w:val="auto"/>
          <w:szCs w:val="24"/>
        </w:rPr>
        <w:t>yimlemek için</w:t>
      </w:r>
      <w:r w:rsidR="00491EBC">
        <w:rPr>
          <w:rFonts w:cs="Arial"/>
          <w:color w:val="auto"/>
          <w:szCs w:val="24"/>
        </w:rPr>
        <w:t xml:space="preserve"> davetlidir. Çözümler iki makine üzerinde gösterilmektedir: Çekmece montajı için üst sınıf model olan AvanFit 300 Advanced ve ayrıca marangozlar için başarı</w:t>
      </w:r>
      <w:r>
        <w:rPr>
          <w:rFonts w:cs="Arial"/>
          <w:color w:val="auto"/>
          <w:szCs w:val="24"/>
        </w:rPr>
        <w:t>lı</w:t>
      </w:r>
      <w:r w:rsidR="00491EBC">
        <w:rPr>
          <w:rFonts w:cs="Arial"/>
          <w:color w:val="auto"/>
          <w:szCs w:val="24"/>
        </w:rPr>
        <w:t xml:space="preserve"> model olan AvanFit 200. Hettich'in uzmanları, her iki istasyonda da modern dijital araçların </w:t>
      </w:r>
      <w:r>
        <w:rPr>
          <w:rFonts w:cs="Arial"/>
          <w:color w:val="auto"/>
          <w:szCs w:val="24"/>
        </w:rPr>
        <w:t>üretim</w:t>
      </w:r>
      <w:r w:rsidR="00491EBC">
        <w:rPr>
          <w:rFonts w:cs="Arial"/>
          <w:color w:val="auto"/>
          <w:szCs w:val="24"/>
        </w:rPr>
        <w:t xml:space="preserve"> </w:t>
      </w:r>
      <w:r>
        <w:rPr>
          <w:rFonts w:cs="Arial"/>
          <w:color w:val="auto"/>
          <w:szCs w:val="24"/>
        </w:rPr>
        <w:t>süreçlerinde</w:t>
      </w:r>
      <w:r w:rsidR="00491EBC">
        <w:rPr>
          <w:rFonts w:cs="Arial"/>
          <w:color w:val="auto"/>
          <w:szCs w:val="24"/>
        </w:rPr>
        <w:t xml:space="preserve"> özel montaj ipuçlarına kadar nasıl kullanıldığını gösteriyorlar.</w:t>
      </w:r>
      <w:r w:rsidR="00491EBC">
        <w:rPr>
          <w:color w:val="auto"/>
        </w:rPr>
        <w:t xml:space="preserve"> </w:t>
      </w:r>
    </w:p>
    <w:p w14:paraId="1052E7B7" w14:textId="030FAE81" w:rsidR="00D34A35" w:rsidRDefault="00D34A35" w:rsidP="00682C48">
      <w:pPr>
        <w:spacing w:line="360" w:lineRule="auto"/>
      </w:pPr>
    </w:p>
    <w:p w14:paraId="546EE43D" w14:textId="16ECA418" w:rsidR="00F537E4" w:rsidRPr="00026F1E" w:rsidRDefault="00F537E4" w:rsidP="00F537E4">
      <w:pPr>
        <w:spacing w:line="360" w:lineRule="auto"/>
        <w:rPr>
          <w:rFonts w:cs="Arial"/>
          <w:b/>
          <w:bCs/>
          <w:color w:val="auto"/>
          <w:szCs w:val="24"/>
        </w:rPr>
      </w:pPr>
      <w:r>
        <w:rPr>
          <w:rFonts w:cs="Arial"/>
          <w:b/>
          <w:bCs/>
          <w:color w:val="auto"/>
          <w:szCs w:val="24"/>
        </w:rPr>
        <w:t>Interzum 2025 fuarında Hettich hakkında daha fazla bilgi için:</w:t>
      </w:r>
    </w:p>
    <w:p w14:paraId="3D36D2D3" w14:textId="77777777" w:rsidR="00F537E4" w:rsidRPr="002E593E" w:rsidRDefault="00F537E4" w:rsidP="00F537E4">
      <w:pPr>
        <w:rPr>
          <w:rFonts w:cs="Arial"/>
          <w:i/>
          <w:iCs/>
          <w:szCs w:val="24"/>
        </w:rPr>
      </w:pPr>
      <w:hyperlink r:id="rId9" w:history="1">
        <w:r>
          <w:rPr>
            <w:rFonts w:cs="Arial"/>
            <w:color w:val="0000FF"/>
            <w:szCs w:val="24"/>
          </w:rPr>
          <w:t>https://interzum.hettich.com</w:t>
        </w:r>
      </w:hyperlink>
    </w:p>
    <w:p w14:paraId="3A6FBF5E" w14:textId="77777777" w:rsidR="00682C48" w:rsidRPr="007E1185" w:rsidRDefault="00682C48" w:rsidP="002F3408">
      <w:pPr>
        <w:pStyle w:val="KeinLeerraum"/>
        <w:spacing w:line="360" w:lineRule="auto"/>
        <w:rPr>
          <w:rFonts w:ascii="Arial" w:hAnsi="Arial" w:cs="Arial"/>
          <w:b/>
          <w:bCs/>
          <w:color w:val="FF0000"/>
          <w:sz w:val="24"/>
          <w:szCs w:val="24"/>
        </w:rPr>
      </w:pPr>
    </w:p>
    <w:p w14:paraId="2DB58C1B" w14:textId="40F15F1E" w:rsidR="005A3C05" w:rsidRPr="00A301EE"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10" w:history="1"/>
      <w:r>
        <w:rPr>
          <w:rFonts w:cs="Arial"/>
          <w:color w:val="auto"/>
          <w:szCs w:val="24"/>
        </w:rPr>
        <w:t xml:space="preserve">Aşağıdaki görselleri </w:t>
      </w:r>
      <w:r>
        <w:rPr>
          <w:rFonts w:cs="Arial"/>
          <w:b/>
          <w:color w:val="auto"/>
          <w:szCs w:val="24"/>
        </w:rPr>
        <w:t>www.hettich.com sayfasında ”Basın” menüsünden</w:t>
      </w:r>
      <w:r>
        <w:rPr>
          <w:rFonts w:cs="Arial"/>
          <w:color w:val="auto"/>
          <w:szCs w:val="24"/>
        </w:rPr>
        <w:t xml:space="preserve"> indirebilirsiniz:</w:t>
      </w:r>
    </w:p>
    <w:p w14:paraId="04C7E511" w14:textId="4B6FC666" w:rsidR="00EF3DEC" w:rsidRPr="007E1185" w:rsidRDefault="00214F63" w:rsidP="005A3C05">
      <w:pPr>
        <w:widowControl w:val="0"/>
        <w:suppressAutoHyphens/>
        <w:rPr>
          <w:rFonts w:cs="Arial"/>
          <w:b/>
          <w:bCs/>
          <w:color w:val="FF0000"/>
          <w:sz w:val="22"/>
          <w:szCs w:val="22"/>
        </w:rPr>
      </w:pPr>
      <w:r>
        <w:rPr>
          <w:noProof/>
        </w:rPr>
        <w:drawing>
          <wp:inline distT="0" distB="0" distL="0" distR="0" wp14:anchorId="5A2E8B11" wp14:editId="5E1AC117">
            <wp:extent cx="1800000" cy="1200254"/>
            <wp:effectExtent l="0" t="0" r="0" b="0"/>
            <wp:docPr id="1807383442" name="Grafik 1" descr="Ein Bild, das Person, Maschine, Kleidung, Technik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3442" name="Grafik 1" descr="Ein Bild, das Person, Maschine, Kleidung, Techniker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00000" cy="1200254"/>
                    </a:xfrm>
                    <a:prstGeom prst="rect">
                      <a:avLst/>
                    </a:prstGeom>
                    <a:noFill/>
                    <a:ln>
                      <a:noFill/>
                    </a:ln>
                  </pic:spPr>
                </pic:pic>
              </a:graphicData>
            </a:graphic>
          </wp:inline>
        </w:drawing>
      </w:r>
    </w:p>
    <w:p w14:paraId="7878CF26" w14:textId="77777777" w:rsidR="00214F63" w:rsidRDefault="00A301EE" w:rsidP="005A3C05">
      <w:pPr>
        <w:widowControl w:val="0"/>
        <w:suppressAutoHyphens/>
        <w:rPr>
          <w:rFonts w:cs="Arial"/>
          <w:b/>
          <w:bCs/>
          <w:color w:val="auto"/>
          <w:sz w:val="22"/>
          <w:szCs w:val="22"/>
        </w:rPr>
      </w:pPr>
      <w:r>
        <w:rPr>
          <w:rFonts w:cs="Arial"/>
          <w:b/>
          <w:bCs/>
          <w:color w:val="auto"/>
          <w:sz w:val="22"/>
          <w:szCs w:val="22"/>
        </w:rPr>
        <w:t>222025_a</w:t>
      </w:r>
    </w:p>
    <w:p w14:paraId="7B67E05D" w14:textId="4C259385" w:rsidR="002E79F1" w:rsidRPr="00A301EE" w:rsidRDefault="008A17F6" w:rsidP="005A3C05">
      <w:pPr>
        <w:widowControl w:val="0"/>
        <w:suppressAutoHyphens/>
        <w:rPr>
          <w:rFonts w:cs="Arial"/>
          <w:color w:val="auto"/>
          <w:sz w:val="22"/>
          <w:szCs w:val="22"/>
        </w:rPr>
      </w:pPr>
      <w:r>
        <w:rPr>
          <w:rFonts w:cs="Arial"/>
          <w:bCs/>
          <w:color w:val="auto"/>
          <w:sz w:val="22"/>
          <w:szCs w:val="22"/>
        </w:rPr>
        <w:t xml:space="preserve">"Bring your own device": </w:t>
      </w:r>
      <w:r w:rsidR="00CD2359">
        <w:rPr>
          <w:rFonts w:cs="Arial"/>
          <w:bCs/>
          <w:color w:val="auto"/>
          <w:sz w:val="22"/>
          <w:szCs w:val="22"/>
        </w:rPr>
        <w:t>Üreticiler</w:t>
      </w:r>
      <w:r>
        <w:rPr>
          <w:rFonts w:cs="Arial"/>
          <w:bCs/>
          <w:color w:val="auto"/>
          <w:sz w:val="22"/>
          <w:szCs w:val="22"/>
        </w:rPr>
        <w:t xml:space="preserve"> makine üzerindeki QR kodu ile doğrudan makinenin montajı ve kurulumu sırasında destek sağlayan Hettich Teknik Asistanına ulaş</w:t>
      </w:r>
      <w:r w:rsidR="00CD2359">
        <w:rPr>
          <w:rFonts w:cs="Arial"/>
          <w:bCs/>
          <w:color w:val="auto"/>
          <w:sz w:val="22"/>
          <w:szCs w:val="22"/>
        </w:rPr>
        <w:t>abilirler</w:t>
      </w:r>
      <w:r>
        <w:rPr>
          <w:rFonts w:cs="Arial"/>
          <w:bCs/>
          <w:color w:val="auto"/>
          <w:sz w:val="22"/>
          <w:szCs w:val="22"/>
        </w:rPr>
        <w:t>.</w:t>
      </w:r>
      <w:r>
        <w:rPr>
          <w:rFonts w:cs="Arial"/>
          <w:color w:val="auto"/>
          <w:sz w:val="22"/>
          <w:szCs w:val="22"/>
        </w:rPr>
        <w:t xml:space="preserve"> Fotoğraf Hettich</w:t>
      </w:r>
    </w:p>
    <w:p w14:paraId="224E2013" w14:textId="77777777" w:rsidR="00B36831" w:rsidRPr="007E1185" w:rsidRDefault="00B36831" w:rsidP="005A3C05">
      <w:pPr>
        <w:widowControl w:val="0"/>
        <w:suppressAutoHyphens/>
        <w:rPr>
          <w:rFonts w:cs="Arial"/>
          <w:color w:val="FF0000"/>
          <w:sz w:val="22"/>
          <w:szCs w:val="22"/>
        </w:rPr>
      </w:pPr>
    </w:p>
    <w:p w14:paraId="61053FBF" w14:textId="212CD6A3" w:rsidR="00EF3DEC" w:rsidRPr="006A0A93" w:rsidRDefault="002C6183" w:rsidP="005A3C05">
      <w:pPr>
        <w:widowControl w:val="0"/>
        <w:suppressAutoHyphens/>
        <w:rPr>
          <w:rFonts w:cs="Arial"/>
          <w:color w:val="00B050"/>
          <w:sz w:val="22"/>
          <w:szCs w:val="22"/>
        </w:rPr>
      </w:pPr>
      <w:r>
        <w:rPr>
          <w:noProof/>
        </w:rPr>
        <w:lastRenderedPageBreak/>
        <w:drawing>
          <wp:inline distT="0" distB="0" distL="0" distR="0" wp14:anchorId="0351E591" wp14:editId="77E0ACB6">
            <wp:extent cx="1800000" cy="1299915"/>
            <wp:effectExtent l="0" t="0" r="0" b="0"/>
            <wp:docPr id="603683513" name="Grafik 1" descr="Ein Bild, das Maschine, Im Haus, Bautechnik, Werkzeugraum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83513" name="Grafik 1" descr="Ein Bild, das Maschine, Im Haus, Bautechnik, Werkzeugraum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800000" cy="1299915"/>
                    </a:xfrm>
                    <a:prstGeom prst="rect">
                      <a:avLst/>
                    </a:prstGeom>
                    <a:noFill/>
                    <a:ln>
                      <a:noFill/>
                    </a:ln>
                  </pic:spPr>
                </pic:pic>
              </a:graphicData>
            </a:graphic>
          </wp:inline>
        </w:drawing>
      </w:r>
      <w:r w:rsidR="006A0A93" w:rsidRPr="006A0A93">
        <w:rPr>
          <w:rFonts w:cs="Arial"/>
          <w:color w:val="00B050"/>
          <w:sz w:val="22"/>
          <w:szCs w:val="22"/>
        </w:rPr>
        <w:t xml:space="preserve"> </w:t>
      </w:r>
    </w:p>
    <w:p w14:paraId="3FF2A3B3" w14:textId="63D38F0C" w:rsidR="00B36831" w:rsidRPr="002C6183" w:rsidRDefault="00A301EE" w:rsidP="005A3C05">
      <w:pPr>
        <w:widowControl w:val="0"/>
        <w:suppressAutoHyphens/>
        <w:rPr>
          <w:rFonts w:cs="Arial"/>
          <w:b/>
          <w:color w:val="auto"/>
          <w:sz w:val="22"/>
          <w:szCs w:val="22"/>
          <w:lang w:eastAsia="sv-SE"/>
        </w:rPr>
      </w:pPr>
      <w:r>
        <w:rPr>
          <w:rFonts w:cs="Arial"/>
          <w:b/>
          <w:color w:val="auto"/>
          <w:sz w:val="22"/>
          <w:szCs w:val="22"/>
        </w:rPr>
        <w:t>222025_b</w:t>
      </w:r>
    </w:p>
    <w:p w14:paraId="63A6F26C" w14:textId="69C2066B" w:rsidR="00A301EE" w:rsidRPr="002C6183" w:rsidRDefault="00C47340" w:rsidP="00A301EE">
      <w:pPr>
        <w:widowControl w:val="0"/>
        <w:suppressAutoHyphens/>
        <w:rPr>
          <w:rFonts w:cs="Arial"/>
          <w:color w:val="000000" w:themeColor="text1"/>
          <w:sz w:val="22"/>
          <w:szCs w:val="22"/>
        </w:rPr>
      </w:pPr>
      <w:r>
        <w:rPr>
          <w:rFonts w:cs="Arial"/>
          <w:color w:val="000000" w:themeColor="text1"/>
          <w:sz w:val="22"/>
          <w:szCs w:val="22"/>
        </w:rPr>
        <w:t xml:space="preserve">QR kodundan AR uygulamalarına kadar: Hettich </w:t>
      </w:r>
      <w:r w:rsidR="00447E6A">
        <w:rPr>
          <w:rFonts w:cs="Arial"/>
          <w:color w:val="000000" w:themeColor="text1"/>
          <w:sz w:val="22"/>
          <w:szCs w:val="22"/>
        </w:rPr>
        <w:t>üretim</w:t>
      </w:r>
      <w:r>
        <w:rPr>
          <w:rFonts w:cs="Arial"/>
          <w:color w:val="000000" w:themeColor="text1"/>
          <w:sz w:val="22"/>
          <w:szCs w:val="22"/>
        </w:rPr>
        <w:t xml:space="preserve"> teknolojisinin dijital araçları, fuar standındaki AvanFit 300 Advanced üzerinde doğrudan deneyimlenebilir. Fotoğraf Hettich</w:t>
      </w:r>
    </w:p>
    <w:p w14:paraId="2E87755B" w14:textId="77777777" w:rsidR="009372C7" w:rsidRPr="002C6183" w:rsidRDefault="009372C7" w:rsidP="005A3C05">
      <w:pPr>
        <w:widowControl w:val="0"/>
        <w:suppressAutoHyphens/>
        <w:rPr>
          <w:rFonts w:cs="Arial"/>
          <w:color w:val="000000" w:themeColor="text1"/>
          <w:sz w:val="22"/>
          <w:szCs w:val="22"/>
        </w:rPr>
      </w:pPr>
    </w:p>
    <w:p w14:paraId="6F4EF40F" w14:textId="1D7C7B32" w:rsidR="002F3408" w:rsidRPr="007E1185" w:rsidRDefault="00214F63" w:rsidP="002F3408">
      <w:pPr>
        <w:pStyle w:val="KeinLeerraum"/>
        <w:widowControl w:val="0"/>
        <w:suppressAutoHyphens/>
        <w:rPr>
          <w:rFonts w:ascii="Arial" w:hAnsi="Arial" w:cs="Arial"/>
          <w:bCs/>
          <w:color w:val="FF0000"/>
        </w:rPr>
      </w:pPr>
      <w:r>
        <w:rPr>
          <w:noProof/>
        </w:rPr>
        <w:drawing>
          <wp:inline distT="0" distB="0" distL="0" distR="0" wp14:anchorId="461FEB18" wp14:editId="12CA6D70">
            <wp:extent cx="1800000" cy="1199492"/>
            <wp:effectExtent l="0" t="0" r="0" b="1270"/>
            <wp:docPr id="1024385149" name="Grafik 3" descr="Ein Bild, das Person, Maschine, Techniker, Job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85149" name="Grafik 3" descr="Ein Bild, das Person, Maschine, Techniker, Job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38404D6" w14:textId="194C1A94" w:rsidR="00A301EE" w:rsidRPr="0027712D" w:rsidRDefault="00A301EE" w:rsidP="00A301EE">
      <w:pPr>
        <w:widowControl w:val="0"/>
        <w:suppressAutoHyphens/>
        <w:rPr>
          <w:rFonts w:cs="Arial"/>
          <w:b/>
          <w:color w:val="auto"/>
          <w:sz w:val="22"/>
          <w:szCs w:val="22"/>
          <w:lang w:eastAsia="sv-SE"/>
        </w:rPr>
      </w:pPr>
      <w:r>
        <w:rPr>
          <w:rFonts w:cs="Arial"/>
          <w:b/>
          <w:color w:val="auto"/>
          <w:sz w:val="22"/>
          <w:szCs w:val="22"/>
        </w:rPr>
        <w:t>222025_c</w:t>
      </w:r>
      <w:r>
        <w:rPr>
          <w:rFonts w:cs="Arial"/>
          <w:bCs/>
          <w:color w:val="auto"/>
          <w:sz w:val="22"/>
          <w:szCs w:val="22"/>
        </w:rPr>
        <w:br/>
      </w:r>
      <w:r>
        <w:rPr>
          <w:rFonts w:cs="Arial"/>
          <w:color w:val="auto"/>
          <w:sz w:val="22"/>
          <w:szCs w:val="22"/>
        </w:rPr>
        <w:t>Hettich'in AR uygulamaları, makinenin devreye alınmasında ve kullanılmasında kullanıcıyı destekler. Fotoğraf Hettich</w:t>
      </w:r>
    </w:p>
    <w:p w14:paraId="77295C5B" w14:textId="77777777" w:rsidR="00754A7E" w:rsidRDefault="00754A7E" w:rsidP="00754A7E">
      <w:pPr>
        <w:pStyle w:val="KeinLeerraum"/>
        <w:rPr>
          <w:rFonts w:ascii="Arial" w:hAnsi="Arial" w:cs="Arial"/>
          <w:color w:val="FF0000"/>
        </w:rPr>
      </w:pPr>
    </w:p>
    <w:p w14:paraId="53C4075B" w14:textId="44E2E0A7" w:rsidR="00214F63" w:rsidRPr="007E1185" w:rsidRDefault="00214F63" w:rsidP="00754A7E">
      <w:pPr>
        <w:pStyle w:val="KeinLeerraum"/>
        <w:rPr>
          <w:rFonts w:ascii="Arial" w:hAnsi="Arial" w:cs="Arial"/>
          <w:color w:val="FF0000"/>
        </w:rPr>
      </w:pPr>
      <w:r>
        <w:rPr>
          <w:noProof/>
        </w:rPr>
        <w:drawing>
          <wp:inline distT="0" distB="0" distL="0" distR="0" wp14:anchorId="354CD7F1" wp14:editId="436E6A8B">
            <wp:extent cx="1800000" cy="1199492"/>
            <wp:effectExtent l="0" t="0" r="0" b="1270"/>
            <wp:docPr id="456842477" name="Grafik 4" descr="Ein Bild, das Person, Computer, Halten, Bankautoma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42477" name="Grafik 4" descr="Ein Bild, das Person, Computer, Halten, Bankautomat enthält.&#10;&#10;KI-generierte Inhalte können fehlerhaft sein."/>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800000" cy="1199492"/>
                    </a:xfrm>
                    <a:prstGeom prst="rect">
                      <a:avLst/>
                    </a:prstGeom>
                    <a:noFill/>
                    <a:ln>
                      <a:noFill/>
                    </a:ln>
                  </pic:spPr>
                </pic:pic>
              </a:graphicData>
            </a:graphic>
          </wp:inline>
        </w:drawing>
      </w:r>
    </w:p>
    <w:p w14:paraId="14A96DF0" w14:textId="784FDF68" w:rsidR="00A301EE" w:rsidRPr="0027712D" w:rsidRDefault="00A301EE" w:rsidP="00A301EE">
      <w:pPr>
        <w:widowControl w:val="0"/>
        <w:suppressAutoHyphens/>
        <w:rPr>
          <w:rFonts w:cs="Arial"/>
          <w:b/>
          <w:color w:val="auto"/>
          <w:sz w:val="22"/>
          <w:szCs w:val="22"/>
          <w:lang w:eastAsia="sv-SE"/>
        </w:rPr>
      </w:pPr>
      <w:r>
        <w:rPr>
          <w:rFonts w:cs="Arial"/>
          <w:b/>
          <w:color w:val="auto"/>
          <w:sz w:val="22"/>
          <w:szCs w:val="22"/>
        </w:rPr>
        <w:t>222025_d</w:t>
      </w:r>
      <w:r>
        <w:rPr>
          <w:rFonts w:cs="Arial"/>
          <w:b/>
          <w:color w:val="auto"/>
          <w:sz w:val="22"/>
          <w:szCs w:val="22"/>
        </w:rPr>
        <w:br/>
      </w:r>
      <w:r>
        <w:rPr>
          <w:rFonts w:cs="Arial"/>
          <w:bCs/>
          <w:color w:val="auto"/>
          <w:sz w:val="22"/>
          <w:szCs w:val="22"/>
        </w:rPr>
        <w:t xml:space="preserve">3D yazıcıdan kompakt </w:t>
      </w:r>
      <w:r w:rsidR="00447E6A">
        <w:rPr>
          <w:rFonts w:cs="Arial"/>
          <w:bCs/>
          <w:color w:val="auto"/>
          <w:sz w:val="22"/>
          <w:szCs w:val="22"/>
        </w:rPr>
        <w:t>üretim</w:t>
      </w:r>
      <w:r>
        <w:rPr>
          <w:rFonts w:cs="Arial"/>
          <w:bCs/>
          <w:color w:val="auto"/>
          <w:sz w:val="22"/>
          <w:szCs w:val="22"/>
        </w:rPr>
        <w:t xml:space="preserve"> </w:t>
      </w:r>
      <w:r w:rsidR="00447E6A">
        <w:rPr>
          <w:rFonts w:cs="Arial"/>
          <w:bCs/>
          <w:color w:val="auto"/>
          <w:sz w:val="22"/>
          <w:szCs w:val="22"/>
        </w:rPr>
        <w:t>desteği</w:t>
      </w:r>
      <w:r>
        <w:rPr>
          <w:rFonts w:cs="Arial"/>
          <w:bCs/>
          <w:color w:val="auto"/>
          <w:sz w:val="22"/>
          <w:szCs w:val="22"/>
        </w:rPr>
        <w:t>: Hettich, 3D baskı portalı üzerinden indirilebile</w:t>
      </w:r>
      <w:r w:rsidR="00447E6A">
        <w:rPr>
          <w:rFonts w:cs="Arial"/>
          <w:bCs/>
          <w:color w:val="auto"/>
          <w:sz w:val="22"/>
          <w:szCs w:val="22"/>
        </w:rPr>
        <w:t>n</w:t>
      </w:r>
      <w:r>
        <w:rPr>
          <w:rFonts w:cs="Arial"/>
          <w:bCs/>
          <w:color w:val="auto"/>
          <w:sz w:val="22"/>
          <w:szCs w:val="22"/>
        </w:rPr>
        <w:t xml:space="preserve"> dijital şablonlar sunuyor.</w:t>
      </w:r>
      <w:r>
        <w:rPr>
          <w:rFonts w:cs="Arial"/>
          <w:color w:val="auto"/>
          <w:sz w:val="22"/>
          <w:szCs w:val="22"/>
        </w:rPr>
        <w:t xml:space="preserve"> Fotoğraf Hettich</w:t>
      </w:r>
    </w:p>
    <w:p w14:paraId="20B60A55" w14:textId="77777777" w:rsidR="004F5ACF" w:rsidRPr="007E1185" w:rsidRDefault="004F5ACF" w:rsidP="00E71A10">
      <w:pPr>
        <w:widowControl w:val="0"/>
        <w:suppressAutoHyphens/>
        <w:rPr>
          <w:rFonts w:cs="Arial"/>
          <w:b/>
          <w:color w:val="FF0000"/>
          <w:sz w:val="22"/>
          <w:szCs w:val="22"/>
          <w:lang w:eastAsia="sv-SE"/>
        </w:rPr>
      </w:pPr>
    </w:p>
    <w:p w14:paraId="1D83C4C7" w14:textId="77777777" w:rsidR="00682C48" w:rsidRPr="00163A51" w:rsidRDefault="00682C48" w:rsidP="005A3C05">
      <w:pPr>
        <w:pStyle w:val="KeinLeerraum"/>
        <w:widowControl w:val="0"/>
        <w:suppressAutoHyphens/>
        <w:rPr>
          <w:rFonts w:ascii="Arial" w:hAnsi="Arial" w:cs="Arial"/>
          <w:bCs/>
        </w:rPr>
      </w:pPr>
    </w:p>
    <w:p w14:paraId="4C3FE477" w14:textId="77777777" w:rsidR="00571996" w:rsidRPr="00163A51" w:rsidRDefault="00571996" w:rsidP="005A3C05">
      <w:pPr>
        <w:widowControl w:val="0"/>
        <w:suppressAutoHyphens/>
        <w:spacing w:line="360" w:lineRule="auto"/>
        <w:rPr>
          <w:rFonts w:cs="Arial"/>
          <w:bCs/>
          <w:sz w:val="20"/>
          <w:u w:val="single"/>
        </w:rPr>
      </w:pPr>
      <w:r>
        <w:rPr>
          <w:rFonts w:cs="Arial"/>
          <w:bCs/>
          <w:sz w:val="20"/>
          <w:u w:val="single"/>
        </w:rPr>
        <w:t>Hettich hakkında</w:t>
      </w:r>
    </w:p>
    <w:p w14:paraId="29D80DC3" w14:textId="118CCE9B" w:rsidR="00571996" w:rsidRPr="00163A51" w:rsidRDefault="00F24EF4" w:rsidP="005A3C05">
      <w:pPr>
        <w:suppressAutoHyphens/>
        <w:rPr>
          <w:rFonts w:cs="Arial"/>
          <w:bCs/>
          <w:color w:val="auto"/>
          <w:sz w:val="22"/>
          <w:szCs w:val="22"/>
        </w:rPr>
      </w:pPr>
      <w:r>
        <w:rPr>
          <w:rFonts w:cs="Arial"/>
          <w:bCs/>
          <w:sz w:val="20"/>
        </w:rPr>
        <w:t xml:space="preserve">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„Herşey Hettich’de“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t>
      </w:r>
      <w:hyperlink r:id="rId15" w:history="1">
        <w:r>
          <w:rPr>
            <w:rStyle w:val="Hyperlink"/>
            <w:rFonts w:cs="Arial"/>
            <w:bCs/>
            <w:color w:val="auto"/>
            <w:sz w:val="20"/>
          </w:rPr>
          <w:t>www.hettich.com</w:t>
        </w:r>
      </w:hyperlink>
    </w:p>
    <w:sectPr w:rsidR="00571996" w:rsidRPr="00163A5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19E3" w14:textId="77777777" w:rsidR="00756EF5" w:rsidRDefault="00756EF5">
      <w:r>
        <w:separator/>
      </w:r>
    </w:p>
  </w:endnote>
  <w:endnote w:type="continuationSeparator" w:id="0">
    <w:p w14:paraId="02AA8DEF" w14:textId="77777777" w:rsidR="00756EF5" w:rsidRDefault="0075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E69E" w14:textId="77777777" w:rsidR="00756EF5" w:rsidRDefault="00756EF5">
      <w:r>
        <w:separator/>
      </w:r>
    </w:p>
  </w:footnote>
  <w:footnote w:type="continuationSeparator" w:id="0">
    <w:p w14:paraId="2E9AB7F1" w14:textId="77777777" w:rsidR="00756EF5" w:rsidRDefault="0075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sz w:val="18"/>
                              <w:szCs w:val="18"/>
                            </w:rPr>
                            <w:t>Hettich'ten interzum 2025 fuarı ile ilgili daha fazla basın bilgisi için:</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20"/>
                              </w:rPr>
                              <w:t>https://www.hettich.com/short/ke3d6oj</w:t>
                            </w:r>
                          </w:hyperlink>
                        </w:p>
                        <w:p w14:paraId="63A7FF1F" w14:textId="77777777" w:rsidR="006B1A07" w:rsidRDefault="006B1A07" w:rsidP="006B1A07">
                          <w:pPr>
                            <w:jc w:val="center"/>
                            <w:rPr>
                              <w:sz w:val="20"/>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Evrak kopyası rica edilir</w:t>
                          </w:r>
                        </w:p>
                        <w:p w14:paraId="0631CA96" w14:textId="77777777" w:rsidR="00230446" w:rsidRDefault="00230446" w:rsidP="003153CC">
                          <w:pPr>
                            <w:rPr>
                              <w:rFonts w:ascii="Agfa Rotis Sans Serif Ex Bold" w:hAnsi="Agfa Rotis Sans Serif Ex Bold"/>
                              <w:sz w:val="20"/>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sz w:val="18"/>
                        <w:szCs w:val="18"/>
                      </w:rPr>
                      <w:t>Hettich'ten interzum 2025 fuarı ile ilgili daha fazla basın bilgisi için:</w:t>
                    </w:r>
                  </w:p>
                  <w:p w14:paraId="7F5B10FF" w14:textId="77777777" w:rsidR="006B1A07" w:rsidRPr="00620A26" w:rsidRDefault="006B1A07" w:rsidP="006B1A07">
                    <w:pPr>
                      <w:jc w:val="center"/>
                      <w:rPr>
                        <w:sz w:val="16"/>
                        <w:szCs w:val="16"/>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63A7FF1F" w14:textId="77777777" w:rsidR="006B1A07" w:rsidRDefault="006B1A07" w:rsidP="006B1A07">
                    <w:pPr>
                      <w:jc w:val="center"/>
                      <w:rPr>
                        <w:sz w:val="20"/>
                      </w:rPr>
                    </w:pPr>
                  </w:p>
                  <w:p w14:paraId="7CCD0C38" w14:textId="380CE5DA"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w:hAnsi="Agfa Rotis Sans Serif" w:cs="Arial"/>
                        <w:sz w:val="16"/>
                        <w:szCs w:val="16"/>
                        <w:lang w:val="sv-SE"/>
                      </w:rPr>
                    </w:pPr>
                    <w:r>
                      <w:rPr>
                        <w:rFonts w:ascii="Arial Unicode MS" w:hAnsi="Arial Unicode MS" w:cs="Arial"/>
                        <w:sz w:val="16"/>
                        <w:szCs w:val="16"/>
                      </w:rPr>
                      <w:t>Evrak kopyası rica edilir</w:t>
                    </w:r>
                  </w:p>
                  <w:p w14:paraId="0631CA96" w14:textId="77777777" w:rsidR="00230446" w:rsidRDefault="00230446" w:rsidP="003153CC">
                    <w:pPr>
                      <w:rPr>
                        <w:rFonts w:ascii="Agfa Rotis Sans Serif Ex Bold" w:hAnsi="Agfa Rotis Sans Serif Ex Bold"/>
                        <w:sz w:val="20"/>
                      </w:rPr>
                    </w:pPr>
                  </w:p>
                  <w:p w14:paraId="1DFAB1E9" w14:textId="65952DD2"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PR_222025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0F06"/>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384"/>
    <w:rsid w:val="000E06B9"/>
    <w:rsid w:val="000E13ED"/>
    <w:rsid w:val="000E16AD"/>
    <w:rsid w:val="000E2A52"/>
    <w:rsid w:val="000E33C6"/>
    <w:rsid w:val="000E3837"/>
    <w:rsid w:val="000E3A5A"/>
    <w:rsid w:val="000E456B"/>
    <w:rsid w:val="000E4EB2"/>
    <w:rsid w:val="000E51DC"/>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0E57"/>
    <w:rsid w:val="001325DD"/>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340"/>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410B"/>
    <w:rsid w:val="001C4E0E"/>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4F63"/>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12D"/>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C6183"/>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50AE"/>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07EC"/>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2E73"/>
    <w:rsid w:val="003A5024"/>
    <w:rsid w:val="003A6045"/>
    <w:rsid w:val="003A6884"/>
    <w:rsid w:val="003A692D"/>
    <w:rsid w:val="003A6A68"/>
    <w:rsid w:val="003A6F41"/>
    <w:rsid w:val="003A7A19"/>
    <w:rsid w:val="003B010D"/>
    <w:rsid w:val="003B0830"/>
    <w:rsid w:val="003B09BF"/>
    <w:rsid w:val="003B2948"/>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811"/>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8DF"/>
    <w:rsid w:val="00435682"/>
    <w:rsid w:val="004360CC"/>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47E6A"/>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57F4"/>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1EBC"/>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6B5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47F3"/>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000A"/>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B2"/>
    <w:rsid w:val="00607FE3"/>
    <w:rsid w:val="0061031B"/>
    <w:rsid w:val="006114ED"/>
    <w:rsid w:val="006122F0"/>
    <w:rsid w:val="0061258A"/>
    <w:rsid w:val="00612B2C"/>
    <w:rsid w:val="006135E1"/>
    <w:rsid w:val="00614B0E"/>
    <w:rsid w:val="00614ED8"/>
    <w:rsid w:val="00614F3B"/>
    <w:rsid w:val="00615B5B"/>
    <w:rsid w:val="00616ACD"/>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09C6"/>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0911"/>
    <w:rsid w:val="00672FCB"/>
    <w:rsid w:val="00673643"/>
    <w:rsid w:val="00674EA7"/>
    <w:rsid w:val="00676BFA"/>
    <w:rsid w:val="00677BE5"/>
    <w:rsid w:val="00680D0B"/>
    <w:rsid w:val="00681304"/>
    <w:rsid w:val="00681E31"/>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0A93"/>
    <w:rsid w:val="006A133B"/>
    <w:rsid w:val="006A20AE"/>
    <w:rsid w:val="006A32D9"/>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07DD7"/>
    <w:rsid w:val="007118C5"/>
    <w:rsid w:val="0071252F"/>
    <w:rsid w:val="007132BA"/>
    <w:rsid w:val="007148FE"/>
    <w:rsid w:val="00714D86"/>
    <w:rsid w:val="00714F30"/>
    <w:rsid w:val="00715F3F"/>
    <w:rsid w:val="00716239"/>
    <w:rsid w:val="00716496"/>
    <w:rsid w:val="00716C3A"/>
    <w:rsid w:val="007177CB"/>
    <w:rsid w:val="00721D22"/>
    <w:rsid w:val="0072247B"/>
    <w:rsid w:val="007226DE"/>
    <w:rsid w:val="007227EF"/>
    <w:rsid w:val="007229B3"/>
    <w:rsid w:val="00723207"/>
    <w:rsid w:val="0072430F"/>
    <w:rsid w:val="00724D0D"/>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6EF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97AAC"/>
    <w:rsid w:val="007A00C5"/>
    <w:rsid w:val="007A0654"/>
    <w:rsid w:val="007A1D2D"/>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1185"/>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681E"/>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03F"/>
    <w:rsid w:val="0086373A"/>
    <w:rsid w:val="00863CC1"/>
    <w:rsid w:val="0086417C"/>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219"/>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18D3"/>
    <w:rsid w:val="008929DB"/>
    <w:rsid w:val="00893997"/>
    <w:rsid w:val="008946C8"/>
    <w:rsid w:val="00895491"/>
    <w:rsid w:val="0089692C"/>
    <w:rsid w:val="008A035C"/>
    <w:rsid w:val="008A0782"/>
    <w:rsid w:val="008A0BFF"/>
    <w:rsid w:val="008A0FE3"/>
    <w:rsid w:val="008A17F6"/>
    <w:rsid w:val="008A1AE1"/>
    <w:rsid w:val="008A1EF4"/>
    <w:rsid w:val="008A34B0"/>
    <w:rsid w:val="008A54D9"/>
    <w:rsid w:val="008A647D"/>
    <w:rsid w:val="008A64EF"/>
    <w:rsid w:val="008A674F"/>
    <w:rsid w:val="008A7D18"/>
    <w:rsid w:val="008B0831"/>
    <w:rsid w:val="008B31F3"/>
    <w:rsid w:val="008B3246"/>
    <w:rsid w:val="008B3E94"/>
    <w:rsid w:val="008B40EA"/>
    <w:rsid w:val="008B43F0"/>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3CD0"/>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E39"/>
    <w:rsid w:val="008F7F42"/>
    <w:rsid w:val="00900960"/>
    <w:rsid w:val="00901326"/>
    <w:rsid w:val="00901468"/>
    <w:rsid w:val="00901761"/>
    <w:rsid w:val="009028B7"/>
    <w:rsid w:val="009034C4"/>
    <w:rsid w:val="009034F8"/>
    <w:rsid w:val="00903864"/>
    <w:rsid w:val="00903E17"/>
    <w:rsid w:val="009046FF"/>
    <w:rsid w:val="00904DB0"/>
    <w:rsid w:val="009061D8"/>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3D9"/>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23C"/>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C7934"/>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12B"/>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1986"/>
    <w:rsid w:val="00A237A7"/>
    <w:rsid w:val="00A239E5"/>
    <w:rsid w:val="00A239E6"/>
    <w:rsid w:val="00A23A1A"/>
    <w:rsid w:val="00A25494"/>
    <w:rsid w:val="00A277E5"/>
    <w:rsid w:val="00A27812"/>
    <w:rsid w:val="00A27B50"/>
    <w:rsid w:val="00A27FB8"/>
    <w:rsid w:val="00A301EE"/>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5F18"/>
    <w:rsid w:val="00A56B93"/>
    <w:rsid w:val="00A573DD"/>
    <w:rsid w:val="00A575A1"/>
    <w:rsid w:val="00A57EA3"/>
    <w:rsid w:val="00A60D10"/>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7711D"/>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80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81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6A10"/>
    <w:rsid w:val="00BE791A"/>
    <w:rsid w:val="00BF06D3"/>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0B8C"/>
    <w:rsid w:val="00C414C1"/>
    <w:rsid w:val="00C41F38"/>
    <w:rsid w:val="00C42AAF"/>
    <w:rsid w:val="00C43150"/>
    <w:rsid w:val="00C439B6"/>
    <w:rsid w:val="00C43D4E"/>
    <w:rsid w:val="00C458F4"/>
    <w:rsid w:val="00C46AE3"/>
    <w:rsid w:val="00C47068"/>
    <w:rsid w:val="00C47340"/>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0D36"/>
    <w:rsid w:val="00CD1468"/>
    <w:rsid w:val="00CD17AD"/>
    <w:rsid w:val="00CD2359"/>
    <w:rsid w:val="00CD2A2B"/>
    <w:rsid w:val="00CD2A48"/>
    <w:rsid w:val="00CD3A08"/>
    <w:rsid w:val="00CD3BC8"/>
    <w:rsid w:val="00CD3D2B"/>
    <w:rsid w:val="00CD5163"/>
    <w:rsid w:val="00CD517F"/>
    <w:rsid w:val="00CD5375"/>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A35"/>
    <w:rsid w:val="00D34EF7"/>
    <w:rsid w:val="00D35171"/>
    <w:rsid w:val="00D352FA"/>
    <w:rsid w:val="00D35391"/>
    <w:rsid w:val="00D35582"/>
    <w:rsid w:val="00D363A6"/>
    <w:rsid w:val="00D40498"/>
    <w:rsid w:val="00D40533"/>
    <w:rsid w:val="00D40871"/>
    <w:rsid w:val="00D40FA1"/>
    <w:rsid w:val="00D4148D"/>
    <w:rsid w:val="00D414CE"/>
    <w:rsid w:val="00D416F7"/>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465"/>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3AC8"/>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88"/>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595A"/>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292"/>
    <w:rsid w:val="00EE15CC"/>
    <w:rsid w:val="00EE167C"/>
    <w:rsid w:val="00EE19FA"/>
    <w:rsid w:val="00EE1B71"/>
    <w:rsid w:val="00EE1D81"/>
    <w:rsid w:val="00EE2059"/>
    <w:rsid w:val="00EE231D"/>
    <w:rsid w:val="00EE2F25"/>
    <w:rsid w:val="00EE45B5"/>
    <w:rsid w:val="00EE5F25"/>
    <w:rsid w:val="00EE615E"/>
    <w:rsid w:val="00EE6973"/>
    <w:rsid w:val="00EE711D"/>
    <w:rsid w:val="00EF0170"/>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7E4"/>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763308031">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3d-print"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hettich.com" TargetMode="External"/><Relationship Id="rId10" Type="http://schemas.openxmlformats.org/officeDocument/2006/relationships/hyperlink" Target="https://web.hettich.com/nl-be/producten-eshop/techniek-innovaties-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zum.hettich.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5.wmf"/><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474</Words>
  <Characters>3701</Characters>
  <Application>Microsoft Office Word</Application>
  <DocSecurity>0</DocSecurity>
  <Lines>30</Lines>
  <Paragraphs>8</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Hettich präsentiert auf der Interzum 2025 die Zukunft der Verarbeitungstechnik: Digitale Helfer für die moderne Werkstatt</vt:lpstr>
      <vt:lpstr>Hettich präsentiert auf der Interzum 2025 die Zukunft der Verarbeitungstechnik: Digitale Helfer für die moderne Werkstatt</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Interzum 2025’de geleceğin üretim teknolojisini sunuyor. Modern atölyeler için dijital çözümler</dc:title>
  <dc:creator>Anke Wöhler</dc:creator>
  <cp:lastModifiedBy>Nina Thenhausen</cp:lastModifiedBy>
  <cp:revision>4</cp:revision>
  <cp:lastPrinted>2024-05-29T08:32:00Z</cp:lastPrinted>
  <dcterms:created xsi:type="dcterms:W3CDTF">2025-04-25T08:41:00Z</dcterms:created>
  <dcterms:modified xsi:type="dcterms:W3CDTF">2025-04-29T13:56:00Z</dcterms:modified>
</cp:coreProperties>
</file>