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2163070D" w:rsidR="005A3C05" w:rsidRPr="004657F4" w:rsidRDefault="00E6264A" w:rsidP="00682C48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presenta en la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2025 el futuro de la técnica de mecanizado</w:t>
      </w:r>
    </w:p>
    <w:p w14:paraId="748EA788" w14:textId="75FDD0F8" w:rsidR="00754A7E" w:rsidRPr="004657F4" w:rsidRDefault="00130E57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Medios auxiliares digitales para el taller moderno</w:t>
      </w:r>
    </w:p>
    <w:p w14:paraId="76F418BB" w14:textId="77777777" w:rsidR="00E6264A" w:rsidRPr="007E1185" w:rsidRDefault="00E6264A" w:rsidP="00682C48">
      <w:pPr>
        <w:spacing w:line="360" w:lineRule="auto"/>
        <w:rPr>
          <w:rFonts w:cs="Arial"/>
          <w:b/>
          <w:color w:val="FF0000"/>
          <w:szCs w:val="24"/>
        </w:rPr>
      </w:pPr>
    </w:p>
    <w:p w14:paraId="310C6F6E" w14:textId="63DD3B78" w:rsidR="00797AAC" w:rsidRDefault="00797AAC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Con servicios prácticos y herramientas intuitivas,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impulsa la digitalización de la técnica de mecanizado de forma coherente. En </w:t>
      </w:r>
      <w:proofErr w:type="spellStart"/>
      <w:r>
        <w:rPr>
          <w:rFonts w:cs="Arial"/>
          <w:b/>
          <w:color w:val="auto"/>
          <w:szCs w:val="24"/>
        </w:rPr>
        <w:t>Interzum</w:t>
      </w:r>
      <w:proofErr w:type="spellEnd"/>
      <w:r>
        <w:rPr>
          <w:rFonts w:cs="Arial"/>
          <w:b/>
          <w:color w:val="auto"/>
          <w:szCs w:val="24"/>
        </w:rPr>
        <w:t xml:space="preserve"> 2025, </w:t>
      </w:r>
      <w:r w:rsidR="005D5A95">
        <w:rPr>
          <w:rFonts w:cs="Arial"/>
          <w:b/>
          <w:color w:val="auto"/>
          <w:szCs w:val="24"/>
        </w:rPr>
        <w:t>un</w:t>
      </w:r>
      <w:r>
        <w:rPr>
          <w:rFonts w:cs="Arial"/>
          <w:b/>
          <w:color w:val="auto"/>
          <w:szCs w:val="24"/>
        </w:rPr>
        <w:t xml:space="preserve"> especialista en herrajes </w:t>
      </w:r>
      <w:r w:rsidR="005D5A95">
        <w:rPr>
          <w:rFonts w:cs="Arial"/>
          <w:b/>
          <w:color w:val="auto"/>
          <w:szCs w:val="24"/>
        </w:rPr>
        <w:t>mostrará</w:t>
      </w:r>
      <w:r>
        <w:rPr>
          <w:rFonts w:cs="Arial"/>
          <w:b/>
          <w:color w:val="auto"/>
          <w:szCs w:val="24"/>
        </w:rPr>
        <w:t xml:space="preserve"> cómo funciona actualmente el apoyo a la fabricación modern</w:t>
      </w:r>
      <w:r w:rsidR="005D5A95">
        <w:rPr>
          <w:rFonts w:cs="Arial"/>
          <w:b/>
          <w:color w:val="auto"/>
          <w:szCs w:val="24"/>
        </w:rPr>
        <w:t>a</w:t>
      </w:r>
      <w:r>
        <w:rPr>
          <w:rFonts w:cs="Arial"/>
          <w:b/>
          <w:color w:val="auto"/>
          <w:szCs w:val="24"/>
        </w:rPr>
        <w:t>: eficiente, flexible y listo para un uso inmediato. La presencia en la feria se centra en herramientas y medios auxiliares de mecanizado como códigos QR, realidad aumentada (AR) y, por primera vez, un portal de impresión 3D con plantillas de impresión para descargar.</w:t>
      </w:r>
    </w:p>
    <w:p w14:paraId="5E6E2988" w14:textId="77777777" w:rsidR="0086303F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</w:p>
    <w:p w14:paraId="25E6BE30" w14:textId="03CA75ED" w:rsidR="006A7CC9" w:rsidRPr="00CD3BC8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FF0000"/>
          <w:szCs w:val="24"/>
        </w:rPr>
      </w:pPr>
      <w:r>
        <w:rPr>
          <w:rFonts w:cs="Arial"/>
          <w:bCs/>
          <w:color w:val="auto"/>
          <w:szCs w:val="24"/>
        </w:rPr>
        <w:t>"</w:t>
      </w:r>
      <w:proofErr w:type="spellStart"/>
      <w:r>
        <w:rPr>
          <w:rFonts w:cs="Arial"/>
          <w:bCs/>
          <w:color w:val="auto"/>
          <w:szCs w:val="24"/>
        </w:rPr>
        <w:t>Bring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your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own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device</w:t>
      </w:r>
      <w:proofErr w:type="spellEnd"/>
      <w:r>
        <w:rPr>
          <w:rFonts w:cs="Arial"/>
          <w:bCs/>
          <w:color w:val="auto"/>
          <w:szCs w:val="24"/>
        </w:rPr>
        <w:t xml:space="preserve">": todos los servicios digitales de la técnica de mecanizado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siguen este principio. Los </w:t>
      </w:r>
      <w:r w:rsidR="005D5A95">
        <w:rPr>
          <w:rFonts w:cs="Arial"/>
          <w:bCs/>
          <w:color w:val="auto"/>
          <w:szCs w:val="24"/>
        </w:rPr>
        <w:t>fabricantes</w:t>
      </w:r>
      <w:r>
        <w:rPr>
          <w:rFonts w:cs="Arial"/>
          <w:bCs/>
          <w:color w:val="auto"/>
          <w:szCs w:val="24"/>
        </w:rPr>
        <w:t xml:space="preserve"> simplemente necesitan un smartphone o </w:t>
      </w:r>
      <w:proofErr w:type="spellStart"/>
      <w:r>
        <w:rPr>
          <w:rFonts w:cs="Arial"/>
          <w:bCs/>
          <w:color w:val="auto"/>
          <w:szCs w:val="24"/>
        </w:rPr>
        <w:t>tablet</w:t>
      </w:r>
      <w:proofErr w:type="spellEnd"/>
      <w:r>
        <w:rPr>
          <w:rFonts w:cs="Arial"/>
          <w:bCs/>
          <w:color w:val="auto"/>
          <w:szCs w:val="24"/>
        </w:rPr>
        <w:t xml:space="preserve"> para disponer de instrucciones paso a paso, herramientas de ajuste o vídeos de formación.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ofrece asistencia intuitiva exactamente donde se necesita: directamente en la máquina o en el mueble.</w:t>
      </w:r>
      <w:r>
        <w:rPr>
          <w:rFonts w:cs="Arial"/>
          <w:b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 xml:space="preserve">No importa si se trata de fabricación industrial o de un taller de carpintería, el fabricante de herrajes ayuda a los </w:t>
      </w:r>
      <w:r w:rsidR="005D5A95">
        <w:rPr>
          <w:rFonts w:cs="Arial"/>
          <w:bCs/>
          <w:color w:val="auto"/>
          <w:szCs w:val="24"/>
        </w:rPr>
        <w:t>fabricantes</w:t>
      </w:r>
      <w:r>
        <w:rPr>
          <w:rFonts w:cs="Arial"/>
          <w:bCs/>
          <w:color w:val="auto"/>
          <w:szCs w:val="24"/>
        </w:rPr>
        <w:t xml:space="preserve"> a optimizar los procesos, simplificar los procedimientos de trabajo y reaccionar de forma flexible ante los cambios.</w:t>
      </w:r>
    </w:p>
    <w:p w14:paraId="20418591" w14:textId="77777777" w:rsidR="0086417C" w:rsidRDefault="0086417C" w:rsidP="0086417C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634B9B27" w14:textId="057A4D7F" w:rsidR="000E0384" w:rsidRPr="00D34A35" w:rsidRDefault="0086303F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Primera presentación: el portal de impresión 3D </w:t>
      </w:r>
    </w:p>
    <w:p w14:paraId="5E831258" w14:textId="77777777" w:rsidR="006233F6" w:rsidRPr="006233F6" w:rsidRDefault="004657F4" w:rsidP="006233F6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Con el portal de impresión 3D,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inaugura un nuevo capítulo en materia de asistencia digital. </w:t>
      </w:r>
      <w:r>
        <w:rPr>
          <w:rFonts w:cs="Arial"/>
          <w:color w:val="000000" w:themeColor="text1"/>
          <w:szCs w:val="24"/>
        </w:rPr>
        <w:t>Al inicio de la feria, se ofrecen prácticos "</w:t>
      </w:r>
      <w:proofErr w:type="spellStart"/>
      <w:r>
        <w:rPr>
          <w:rFonts w:cs="Arial"/>
          <w:color w:val="000000" w:themeColor="text1"/>
          <w:szCs w:val="24"/>
        </w:rPr>
        <w:t>jigs</w:t>
      </w:r>
      <w:proofErr w:type="spellEnd"/>
      <w:r>
        <w:rPr>
          <w:rFonts w:cs="Arial"/>
          <w:color w:val="000000" w:themeColor="text1"/>
          <w:szCs w:val="24"/>
        </w:rPr>
        <w:t xml:space="preserve">" como plantillas de impresión gratuitas que son pequeñas herramientas y plantillas de perforación para el </w:t>
      </w:r>
      <w:r>
        <w:rPr>
          <w:rFonts w:cs="Arial"/>
          <w:color w:val="000000" w:themeColor="text1"/>
          <w:szCs w:val="24"/>
        </w:rPr>
        <w:lastRenderedPageBreak/>
        <w:t>mecanizado rápido y sencillo de muebles.</w:t>
      </w:r>
      <w:r>
        <w:rPr>
          <w:rFonts w:cs="Arial"/>
          <w:color w:val="auto"/>
          <w:szCs w:val="24"/>
        </w:rPr>
        <w:t xml:space="preserve"> El acceso a los datos se realiza mediante un formulario</w:t>
      </w:r>
      <w:r w:rsidR="006233F6">
        <w:rPr>
          <w:rFonts w:cs="Arial"/>
          <w:color w:val="auto"/>
          <w:szCs w:val="24"/>
        </w:rPr>
        <w:t xml:space="preserve"> sencillo</w:t>
      </w:r>
      <w:r>
        <w:rPr>
          <w:rFonts w:cs="Arial"/>
          <w:color w:val="auto"/>
          <w:szCs w:val="24"/>
        </w:rPr>
        <w:t xml:space="preserve">. Tras el registro en </w:t>
      </w:r>
      <w:hyperlink r:id="rId8" w:tgtFrame="_blank" w:tooltip="https://www.hettich.com/3d-print" w:history="1">
        <w:r>
          <w:rPr>
            <w:rStyle w:val="Hyperlink"/>
            <w:rFonts w:cs="Arial"/>
            <w:szCs w:val="24"/>
          </w:rPr>
          <w:t>https://www.hettich.com/3d-print</w:t>
        </w:r>
      </w:hyperlink>
      <w:r>
        <w:t xml:space="preserve"> </w:t>
      </w:r>
      <w:r>
        <w:rPr>
          <w:rFonts w:cs="Arial"/>
          <w:color w:val="auto"/>
          <w:szCs w:val="24"/>
        </w:rPr>
        <w:t xml:space="preserve">es posible descargar directamente los datos. </w:t>
      </w:r>
      <w:r w:rsidR="006233F6" w:rsidRPr="006233F6">
        <w:rPr>
          <w:rFonts w:cs="Arial"/>
          <w:color w:val="auto"/>
          <w:szCs w:val="24"/>
        </w:rPr>
        <w:t>Los visitantes pueden experimentar en directo en el stand de la feria las distintas etapas</w:t>
      </w:r>
    </w:p>
    <w:p w14:paraId="2C059679" w14:textId="1FFDC3FA" w:rsidR="002E79F1" w:rsidRDefault="006233F6" w:rsidP="006233F6">
      <w:pPr>
        <w:spacing w:line="360" w:lineRule="auto"/>
        <w:rPr>
          <w:rFonts w:cs="Arial"/>
          <w:color w:val="auto"/>
          <w:szCs w:val="24"/>
        </w:rPr>
      </w:pPr>
      <w:r w:rsidRPr="006233F6">
        <w:rPr>
          <w:rFonts w:cs="Arial"/>
          <w:color w:val="auto"/>
          <w:szCs w:val="24"/>
        </w:rPr>
        <w:t xml:space="preserve">desde </w:t>
      </w:r>
      <w:r>
        <w:rPr>
          <w:rFonts w:cs="Arial"/>
          <w:color w:val="auto"/>
          <w:szCs w:val="24"/>
        </w:rPr>
        <w:t xml:space="preserve">entrar en la web, </w:t>
      </w:r>
      <w:r w:rsidRPr="006233F6">
        <w:rPr>
          <w:rFonts w:cs="Arial"/>
          <w:color w:val="auto"/>
          <w:szCs w:val="24"/>
        </w:rPr>
        <w:t>hasta la impresión</w:t>
      </w:r>
      <w:r w:rsidR="004657F4">
        <w:rPr>
          <w:rFonts w:cs="Arial"/>
          <w:color w:val="auto"/>
          <w:szCs w:val="24"/>
        </w:rPr>
        <w:t xml:space="preserve">. Ya hay planificadas más fases de ampliación con </w:t>
      </w:r>
      <w:r>
        <w:rPr>
          <w:rFonts w:cs="Arial"/>
          <w:color w:val="auto"/>
          <w:szCs w:val="24"/>
        </w:rPr>
        <w:t>personalizaciones</w:t>
      </w:r>
      <w:r w:rsidR="004657F4">
        <w:rPr>
          <w:rFonts w:cs="Arial"/>
          <w:color w:val="auto"/>
          <w:szCs w:val="24"/>
        </w:rPr>
        <w:t xml:space="preserve"> individuales e interfaces de producto. </w:t>
      </w:r>
    </w:p>
    <w:p w14:paraId="46C026AF" w14:textId="77777777" w:rsidR="008F7E39" w:rsidRDefault="008F7E39" w:rsidP="00682C48">
      <w:pPr>
        <w:spacing w:line="360" w:lineRule="auto"/>
        <w:rPr>
          <w:rFonts w:cs="Arial"/>
          <w:color w:val="auto"/>
          <w:szCs w:val="24"/>
        </w:rPr>
      </w:pPr>
    </w:p>
    <w:p w14:paraId="09514292" w14:textId="34B0771D" w:rsidR="008F7E39" w:rsidRDefault="008F7E39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Los códigos QR y la realidad aumentada proporcionan ayuda rápida</w:t>
      </w:r>
    </w:p>
    <w:p w14:paraId="5AD7B2CE" w14:textId="5942B560" w:rsidR="00491EBC" w:rsidRPr="009563D9" w:rsidRDefault="00491EBC" w:rsidP="00491EBC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color w:val="auto"/>
          <w:szCs w:val="24"/>
        </w:rPr>
        <w:t xml:space="preserve">Los </w:t>
      </w:r>
      <w:r w:rsidR="006233F6">
        <w:rPr>
          <w:rFonts w:cs="Arial"/>
          <w:color w:val="auto"/>
          <w:szCs w:val="24"/>
        </w:rPr>
        <w:t>fabricantes</w:t>
      </w:r>
      <w:r>
        <w:rPr>
          <w:rFonts w:cs="Arial"/>
          <w:color w:val="auto"/>
          <w:szCs w:val="24"/>
        </w:rPr>
        <w:t xml:space="preserve"> e interesados están invitados a probar, además de la impresión 3D, también aplicaciones de AR y de códigos QR en el stand de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, en el </w:t>
      </w:r>
      <w:r>
        <w:rPr>
          <w:rFonts w:cs="Arial"/>
          <w:bCs/>
          <w:color w:val="auto"/>
          <w:szCs w:val="24"/>
        </w:rPr>
        <w:t>pabellón 08.1, stand C31/B30</w:t>
      </w:r>
      <w:r>
        <w:rPr>
          <w:rFonts w:cs="Arial"/>
          <w:color w:val="auto"/>
          <w:szCs w:val="24"/>
        </w:rPr>
        <w:t xml:space="preserve">. Se muestran las soluciones en dos máquinas: el </w:t>
      </w:r>
      <w:proofErr w:type="spellStart"/>
      <w:r>
        <w:rPr>
          <w:rFonts w:cs="Arial"/>
          <w:color w:val="auto"/>
          <w:szCs w:val="24"/>
        </w:rPr>
        <w:t>AvanFit</w:t>
      </w:r>
      <w:proofErr w:type="spellEnd"/>
      <w:r>
        <w:rPr>
          <w:rFonts w:cs="Arial"/>
          <w:color w:val="auto"/>
          <w:szCs w:val="24"/>
        </w:rPr>
        <w:t xml:space="preserve"> 300 </w:t>
      </w:r>
      <w:proofErr w:type="spellStart"/>
      <w:r>
        <w:rPr>
          <w:rFonts w:cs="Arial"/>
          <w:color w:val="auto"/>
          <w:szCs w:val="24"/>
        </w:rPr>
        <w:t>Advanced</w:t>
      </w:r>
      <w:proofErr w:type="spellEnd"/>
      <w:r>
        <w:rPr>
          <w:rFonts w:cs="Arial"/>
          <w:color w:val="auto"/>
          <w:szCs w:val="24"/>
        </w:rPr>
        <w:t xml:space="preserve">, el modelo de alta gama para el montaje de cajones, así como el </w:t>
      </w:r>
      <w:proofErr w:type="spellStart"/>
      <w:r>
        <w:rPr>
          <w:rFonts w:cs="Arial"/>
          <w:color w:val="auto"/>
          <w:szCs w:val="24"/>
        </w:rPr>
        <w:t>AvanFit</w:t>
      </w:r>
      <w:proofErr w:type="spellEnd"/>
      <w:r>
        <w:rPr>
          <w:rFonts w:cs="Arial"/>
          <w:color w:val="auto"/>
          <w:szCs w:val="24"/>
        </w:rPr>
        <w:t xml:space="preserve"> 200, el modelo de éxito para los carpinteros. En amb</w:t>
      </w:r>
      <w:r w:rsidR="006233F6">
        <w:rPr>
          <w:rFonts w:cs="Arial"/>
          <w:color w:val="auto"/>
          <w:szCs w:val="24"/>
        </w:rPr>
        <w:t xml:space="preserve">os, </w:t>
      </w:r>
      <w:r>
        <w:rPr>
          <w:rFonts w:cs="Arial"/>
          <w:color w:val="auto"/>
          <w:szCs w:val="24"/>
        </w:rPr>
        <w:t xml:space="preserve">los expertos en mecanizado de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r w:rsidR="006233F6">
        <w:rPr>
          <w:rFonts w:cs="Arial"/>
          <w:color w:val="auto"/>
          <w:szCs w:val="24"/>
        </w:rPr>
        <w:t>demostrarán</w:t>
      </w:r>
      <w:r>
        <w:rPr>
          <w:rFonts w:cs="Arial"/>
          <w:color w:val="auto"/>
          <w:szCs w:val="24"/>
        </w:rPr>
        <w:t xml:space="preserve"> cómo se utilizan los medios auxiliares digitales modernos, desde la puesta en funcionamiento hasta consejos de montaje específicos para el día a día en el taller.</w:t>
      </w:r>
      <w:r>
        <w:rPr>
          <w:color w:val="auto"/>
        </w:rPr>
        <w:t xml:space="preserve"> </w:t>
      </w:r>
    </w:p>
    <w:p w14:paraId="1052E7B7" w14:textId="030FAE81" w:rsidR="00D34A35" w:rsidRDefault="00D34A35" w:rsidP="00682C48">
      <w:pPr>
        <w:spacing w:line="360" w:lineRule="auto"/>
      </w:pPr>
    </w:p>
    <w:p w14:paraId="546EE43D" w14:textId="6F350415" w:rsidR="00F537E4" w:rsidRPr="00026F1E" w:rsidRDefault="00F537E4" w:rsidP="00F537E4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Más informaciones sobre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2025 en:</w:t>
      </w:r>
    </w:p>
    <w:p w14:paraId="3D36D2D3" w14:textId="77777777" w:rsidR="00F537E4" w:rsidRPr="002E593E" w:rsidRDefault="00F537E4" w:rsidP="00F537E4">
      <w:pPr>
        <w:rPr>
          <w:rFonts w:cs="Arial"/>
          <w:i/>
          <w:iCs/>
          <w:szCs w:val="24"/>
        </w:rPr>
      </w:pPr>
      <w:hyperlink r:id="rId9" w:history="1">
        <w:r>
          <w:rPr>
            <w:rFonts w:cs="Arial"/>
            <w:color w:val="0000FF"/>
            <w:szCs w:val="24"/>
          </w:rPr>
          <w:t>https://interzum.hettich.com</w:t>
        </w:r>
      </w:hyperlink>
    </w:p>
    <w:p w14:paraId="3A6FBF5E" w14:textId="77777777" w:rsidR="00682C48" w:rsidRPr="007E1185" w:rsidRDefault="00682C48" w:rsidP="002F3408">
      <w:pPr>
        <w:pStyle w:val="KeinLeerraum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DB58C1B" w14:textId="40F15F1E" w:rsidR="005A3C05" w:rsidRPr="00A301EE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10" w:history="1"/>
      <w:r>
        <w:rPr>
          <w:rFonts w:cs="Arial"/>
          <w:color w:val="auto"/>
          <w:szCs w:val="24"/>
        </w:rPr>
        <w:t xml:space="preserve">El siguiente material gráfico está disponible para su descarga en el </w:t>
      </w:r>
      <w:r>
        <w:rPr>
          <w:rFonts w:cs="Arial"/>
          <w:b/>
          <w:color w:val="auto"/>
          <w:szCs w:val="24"/>
        </w:rPr>
        <w:t>Menú "Prensa"</w:t>
      </w:r>
      <w:r>
        <w:rPr>
          <w:rFonts w:cs="Arial"/>
          <w:color w:val="auto"/>
          <w:szCs w:val="24"/>
        </w:rPr>
        <w:t xml:space="preserve"> de </w:t>
      </w:r>
      <w:r>
        <w:rPr>
          <w:rFonts w:cs="Arial"/>
          <w:b/>
          <w:color w:val="auto"/>
          <w:szCs w:val="24"/>
        </w:rPr>
        <w:t>www.hettich.com:</w:t>
      </w:r>
    </w:p>
    <w:p w14:paraId="04C7E511" w14:textId="4B6FC666" w:rsidR="00EF3DEC" w:rsidRPr="007E1185" w:rsidRDefault="00214F63" w:rsidP="005A3C05">
      <w:pPr>
        <w:widowControl w:val="0"/>
        <w:suppressAutoHyphens/>
        <w:rPr>
          <w:rFonts w:cs="Arial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A2E8B11" wp14:editId="5E1AC117">
            <wp:extent cx="1800000" cy="1200254"/>
            <wp:effectExtent l="0" t="0" r="0" b="0"/>
            <wp:docPr id="1807383442" name="Grafik 1" descr="Ein Bild, das Person, Maschine, Kleidung, Techni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83442" name="Grafik 1" descr="Ein Bild, das Person, Maschine, Kleidung, Technik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CF26" w14:textId="77777777" w:rsidR="00214F63" w:rsidRDefault="00A301EE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222025_a</w:t>
      </w:r>
    </w:p>
    <w:p w14:paraId="7B67E05D" w14:textId="70C11D80" w:rsidR="002E79F1" w:rsidRPr="00A301EE" w:rsidRDefault="008A17F6" w:rsidP="005A3C0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"</w:t>
      </w:r>
      <w:proofErr w:type="spellStart"/>
      <w:r>
        <w:rPr>
          <w:rFonts w:cs="Arial"/>
          <w:bCs/>
          <w:color w:val="auto"/>
          <w:sz w:val="22"/>
          <w:szCs w:val="22"/>
        </w:rPr>
        <w:t>Bring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your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own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device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": mediante el código QR en la carcasa de la máquina, los </w:t>
      </w:r>
      <w:r w:rsidR="006233F6">
        <w:rPr>
          <w:rFonts w:cs="Arial"/>
          <w:bCs/>
          <w:color w:val="auto"/>
          <w:sz w:val="22"/>
          <w:szCs w:val="22"/>
        </w:rPr>
        <w:t>fabricantes</w:t>
      </w:r>
      <w:r>
        <w:rPr>
          <w:rFonts w:cs="Arial"/>
          <w:bCs/>
          <w:color w:val="auto"/>
          <w:sz w:val="22"/>
          <w:szCs w:val="22"/>
        </w:rPr>
        <w:t xml:space="preserve"> acceden directamente al asistente técnico de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>, que ayuda con las tareas de montaje y ajuste de la máquina.</w:t>
      </w:r>
      <w:r>
        <w:rPr>
          <w:rFonts w:cs="Arial"/>
          <w:color w:val="auto"/>
          <w:sz w:val="22"/>
          <w:szCs w:val="22"/>
        </w:rPr>
        <w:t xml:space="preserve"> Foto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</w:p>
    <w:p w14:paraId="224E2013" w14:textId="77777777" w:rsidR="00B36831" w:rsidRPr="007E1185" w:rsidRDefault="00B36831" w:rsidP="005A3C05">
      <w:pPr>
        <w:widowControl w:val="0"/>
        <w:suppressAutoHyphens/>
        <w:rPr>
          <w:rFonts w:cs="Arial"/>
          <w:color w:val="FF0000"/>
          <w:sz w:val="22"/>
          <w:szCs w:val="22"/>
        </w:rPr>
      </w:pPr>
    </w:p>
    <w:p w14:paraId="61053FBF" w14:textId="212CD6A3" w:rsidR="00EF3DEC" w:rsidRPr="006A0A93" w:rsidRDefault="002C6183" w:rsidP="005A3C05">
      <w:pPr>
        <w:widowControl w:val="0"/>
        <w:suppressAutoHyphens/>
        <w:rPr>
          <w:rFonts w:cs="Arial"/>
          <w:color w:val="00B050"/>
          <w:sz w:val="22"/>
          <w:szCs w:val="22"/>
        </w:rPr>
      </w:pPr>
      <w:r>
        <w:rPr>
          <w:noProof/>
        </w:rPr>
        <w:drawing>
          <wp:inline distT="0" distB="0" distL="0" distR="0" wp14:anchorId="0351E591" wp14:editId="77E0ACB6">
            <wp:extent cx="1800000" cy="1299915"/>
            <wp:effectExtent l="0" t="0" r="0" b="0"/>
            <wp:docPr id="603683513" name="Grafik 1" descr="Ein Bild, das Maschine, Im Haus, Bautechnik, Werkzeugr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83513" name="Grafik 1" descr="Ein Bild, das Maschine, Im Haus, Bautechnik, Werkzeugrau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A93" w:rsidRPr="006A0A93">
        <w:rPr>
          <w:rFonts w:cs="Arial"/>
          <w:color w:val="00B050"/>
          <w:sz w:val="22"/>
          <w:szCs w:val="22"/>
        </w:rPr>
        <w:t xml:space="preserve"> </w:t>
      </w:r>
    </w:p>
    <w:p w14:paraId="3FF2A3B3" w14:textId="63D38F0C" w:rsidR="00B36831" w:rsidRPr="002C6183" w:rsidRDefault="00A301EE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222025_b</w:t>
      </w:r>
    </w:p>
    <w:p w14:paraId="63A6F26C" w14:textId="142CE51E" w:rsidR="00A301EE" w:rsidRPr="002C6183" w:rsidRDefault="00C47340" w:rsidP="00A301EE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Desde códigos QR hasta aplicaciones AR: las herramientas digitales de la técnica de mecanización de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pueden experimentarse en directo en el stand de la feria en el </w:t>
      </w:r>
      <w:proofErr w:type="spellStart"/>
      <w:r>
        <w:rPr>
          <w:rFonts w:cs="Arial"/>
          <w:color w:val="000000" w:themeColor="text1"/>
          <w:sz w:val="22"/>
          <w:szCs w:val="22"/>
        </w:rPr>
        <w:t>AvanFit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300 </w:t>
      </w:r>
      <w:proofErr w:type="spellStart"/>
      <w:r>
        <w:rPr>
          <w:rFonts w:cs="Arial"/>
          <w:color w:val="000000" w:themeColor="text1"/>
          <w:sz w:val="22"/>
          <w:szCs w:val="22"/>
        </w:rPr>
        <w:t>Advanced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. Foto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2E87755B" w14:textId="77777777" w:rsidR="009372C7" w:rsidRPr="002C6183" w:rsidRDefault="009372C7" w:rsidP="005A3C05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</w:p>
    <w:p w14:paraId="6F4EF40F" w14:textId="1D7C7B32" w:rsidR="002F3408" w:rsidRPr="007E1185" w:rsidRDefault="00214F63" w:rsidP="002F3408">
      <w:pPr>
        <w:pStyle w:val="KeinLeerraum"/>
        <w:widowControl w:val="0"/>
        <w:suppressAutoHyphens/>
        <w:rPr>
          <w:rFonts w:ascii="Arial" w:hAnsi="Arial" w:cs="Arial"/>
          <w:bCs/>
          <w:color w:val="FF0000"/>
        </w:rPr>
      </w:pPr>
      <w:r>
        <w:rPr>
          <w:noProof/>
        </w:rPr>
        <w:drawing>
          <wp:inline distT="0" distB="0" distL="0" distR="0" wp14:anchorId="461FEB18" wp14:editId="12CA6D70">
            <wp:extent cx="1800000" cy="1199492"/>
            <wp:effectExtent l="0" t="0" r="0" b="1270"/>
            <wp:docPr id="1024385149" name="Grafik 3" descr="Ein Bild, das Person, Maschine, Techniker, Job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85149" name="Grafik 3" descr="Ein Bild, das Person, Maschine, Techniker, Job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04D6" w14:textId="194C1A94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222025_c</w:t>
      </w:r>
      <w:r>
        <w:rPr>
          <w:rFonts w:cs="Arial"/>
          <w:color w:val="auto"/>
          <w:sz w:val="22"/>
          <w:szCs w:val="22"/>
        </w:rPr>
        <w:br/>
        <w:t xml:space="preserve">Las aplicaciones AR de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  <w:r>
        <w:rPr>
          <w:rFonts w:cs="Arial"/>
          <w:color w:val="auto"/>
          <w:sz w:val="22"/>
          <w:szCs w:val="22"/>
        </w:rPr>
        <w:t xml:space="preserve"> ayudan al usuario durante la puesta en marcha y el manejo de la máquina. Foto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</w:p>
    <w:p w14:paraId="77295C5B" w14:textId="77777777" w:rsidR="00754A7E" w:rsidRDefault="00754A7E" w:rsidP="00754A7E">
      <w:pPr>
        <w:pStyle w:val="KeinLeerraum"/>
        <w:rPr>
          <w:rFonts w:ascii="Arial" w:hAnsi="Arial" w:cs="Arial"/>
          <w:color w:val="FF0000"/>
        </w:rPr>
      </w:pPr>
    </w:p>
    <w:p w14:paraId="53C4075B" w14:textId="44E2E0A7" w:rsidR="00214F63" w:rsidRPr="007E1185" w:rsidRDefault="00214F63" w:rsidP="00754A7E">
      <w:pPr>
        <w:pStyle w:val="KeinLeerraum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354CD7F1" wp14:editId="436E6A8B">
            <wp:extent cx="1800000" cy="1199492"/>
            <wp:effectExtent l="0" t="0" r="0" b="1270"/>
            <wp:docPr id="456842477" name="Grafik 4" descr="Ein Bild, das Person, Computer, Halten, Bankautom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42477" name="Grafik 4" descr="Ein Bild, das Person, Computer, Halten, Bankautoma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6DF0" w14:textId="5FE96E6D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222025_d</w:t>
      </w:r>
      <w:r>
        <w:rPr>
          <w:rFonts w:cs="Arial"/>
          <w:b/>
          <w:color w:val="auto"/>
          <w:sz w:val="22"/>
          <w:szCs w:val="22"/>
        </w:rPr>
        <w:br/>
      </w:r>
      <w:r>
        <w:rPr>
          <w:rFonts w:cs="Arial"/>
          <w:bCs/>
          <w:color w:val="auto"/>
          <w:sz w:val="22"/>
          <w:szCs w:val="22"/>
        </w:rPr>
        <w:t xml:space="preserve">Medios auxiliares de mecanizado compactos salidos de la impresora 3D: mediante su portal de impresión 3D,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proporciona plantillas </w:t>
      </w:r>
      <w:r>
        <w:rPr>
          <w:rFonts w:cs="Arial"/>
          <w:bCs/>
          <w:color w:val="auto"/>
          <w:sz w:val="22"/>
          <w:szCs w:val="22"/>
        </w:rPr>
        <w:lastRenderedPageBreak/>
        <w:t>digitales para los denominados "</w:t>
      </w:r>
      <w:proofErr w:type="spellStart"/>
      <w:r>
        <w:rPr>
          <w:rFonts w:cs="Arial"/>
          <w:bCs/>
          <w:color w:val="auto"/>
          <w:sz w:val="22"/>
          <w:szCs w:val="22"/>
        </w:rPr>
        <w:t>jigs</w:t>
      </w:r>
      <w:proofErr w:type="spellEnd"/>
      <w:r>
        <w:rPr>
          <w:rFonts w:cs="Arial"/>
          <w:bCs/>
          <w:color w:val="auto"/>
          <w:sz w:val="22"/>
          <w:szCs w:val="22"/>
        </w:rPr>
        <w:t>" para descargar</w:t>
      </w:r>
      <w:r>
        <w:rPr>
          <w:rFonts w:cs="Arial"/>
          <w:color w:val="auto"/>
          <w:sz w:val="22"/>
          <w:szCs w:val="22"/>
        </w:rPr>
        <w:t xml:space="preserve">. Foto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</w:p>
    <w:p w14:paraId="20B60A55" w14:textId="77777777" w:rsidR="004F5ACF" w:rsidRPr="007E1185" w:rsidRDefault="004F5ACF" w:rsidP="00E71A10">
      <w:pPr>
        <w:widowControl w:val="0"/>
        <w:suppressAutoHyphens/>
        <w:rPr>
          <w:rFonts w:cs="Arial"/>
          <w:b/>
          <w:color w:val="FF0000"/>
          <w:sz w:val="22"/>
          <w:szCs w:val="22"/>
          <w:lang w:eastAsia="sv-SE"/>
        </w:rPr>
      </w:pPr>
    </w:p>
    <w:p w14:paraId="1D83C4C7" w14:textId="77777777" w:rsidR="00682C48" w:rsidRPr="00163A51" w:rsidRDefault="00682C48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 xml:space="preserve">Acerca de </w:t>
      </w:r>
      <w:proofErr w:type="spellStart"/>
      <w:r>
        <w:rPr>
          <w:rFonts w:cs="Arial"/>
          <w:bCs/>
          <w:sz w:val="20"/>
          <w:u w:val="single"/>
        </w:rPr>
        <w:t>Hettich</w:t>
      </w:r>
      <w:proofErr w:type="spellEnd"/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sz w:val="20"/>
        </w:rPr>
        <w:t>Hettich</w:t>
      </w:r>
      <w:proofErr w:type="spellEnd"/>
      <w:r>
        <w:rPr>
          <w:rFonts w:cs="Arial"/>
          <w:bCs/>
          <w:sz w:val="20"/>
        </w:rPr>
        <w:t xml:space="preserve"> se fundó en 1888 y en la actualidad forma parte de los fabricantes de herrajes para muebles más importantes y reconocidos del mundo. La sede de la empresa familiar está en </w:t>
      </w:r>
      <w:proofErr w:type="spellStart"/>
      <w:r>
        <w:rPr>
          <w:rFonts w:cs="Arial"/>
          <w:bCs/>
          <w:sz w:val="20"/>
        </w:rPr>
        <w:t>Kirchlengern</w:t>
      </w:r>
      <w:proofErr w:type="spellEnd"/>
      <w:r>
        <w:rPr>
          <w:rFonts w:cs="Arial"/>
          <w:bCs/>
          <w:sz w:val="20"/>
        </w:rPr>
        <w:t xml:space="preserve"> (Alemania), en la región del mueble en Westfalia oriental. Alrededor de 8.400 colaboradores trabajan juntos para ofrecer nuestras soluciones de futuro en más de 100 países. Bajo el lema corporativo "</w:t>
      </w:r>
      <w:proofErr w:type="spellStart"/>
      <w:r>
        <w:rPr>
          <w:rFonts w:cs="Arial"/>
          <w:bCs/>
          <w:sz w:val="20"/>
        </w:rPr>
        <w:t>It's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all</w:t>
      </w:r>
      <w:proofErr w:type="spellEnd"/>
      <w:r>
        <w:rPr>
          <w:rFonts w:cs="Arial"/>
          <w:bCs/>
          <w:sz w:val="20"/>
        </w:rPr>
        <w:t xml:space="preserve"> in </w:t>
      </w:r>
      <w:proofErr w:type="spellStart"/>
      <w:r>
        <w:rPr>
          <w:rFonts w:cs="Arial"/>
          <w:bCs/>
          <w:sz w:val="20"/>
        </w:rPr>
        <w:t>Hettich</w:t>
      </w:r>
      <w:proofErr w:type="spellEnd"/>
      <w:r>
        <w:rPr>
          <w:rFonts w:cs="Arial"/>
          <w:bCs/>
          <w:sz w:val="20"/>
        </w:rPr>
        <w:t xml:space="preserve">", la marca </w:t>
      </w:r>
      <w:proofErr w:type="spellStart"/>
      <w:r>
        <w:rPr>
          <w:rFonts w:cs="Arial"/>
          <w:bCs/>
          <w:sz w:val="20"/>
        </w:rPr>
        <w:t>Hettich</w:t>
      </w:r>
      <w:proofErr w:type="spellEnd"/>
      <w:r>
        <w:rPr>
          <w:rFonts w:cs="Arial"/>
          <w:bCs/>
          <w:sz w:val="20"/>
        </w:rPr>
        <w:t xml:space="preserve"> ofrece una amplia cartera de servicios orientada consecuentemente a las necesidades de los clientes. En </w:t>
      </w:r>
      <w:proofErr w:type="spellStart"/>
      <w:r>
        <w:rPr>
          <w:rFonts w:cs="Arial"/>
          <w:bCs/>
          <w:sz w:val="20"/>
        </w:rPr>
        <w:t>Hettich</w:t>
      </w:r>
      <w:proofErr w:type="spellEnd"/>
      <w:r>
        <w:rPr>
          <w:rFonts w:cs="Arial"/>
          <w:bCs/>
          <w:sz w:val="20"/>
        </w:rPr>
        <w:t xml:space="preserve"> siempre se le ha dado máxima prioridad tradicionalmente a un modo de proceder sostenible con arreglo a aspectos sociales y ecológicos. </w:t>
      </w:r>
      <w:hyperlink r:id="rId15" w:history="1">
        <w:r>
          <w:rPr>
            <w:rStyle w:val="Hyperlink"/>
            <w:rFonts w:cs="Arial"/>
            <w:bCs/>
            <w:color w:val="auto"/>
            <w:sz w:val="20"/>
          </w:rPr>
          <w:t xml:space="preserve">www.hettich.com </w:t>
        </w:r>
      </w:hyperlink>
    </w:p>
    <w:sectPr w:rsidR="00571996" w:rsidRPr="00163A51" w:rsidSect="0053418F">
      <w:headerReference w:type="default" r:id="rId16"/>
      <w:footerReference w:type="defaul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A6875" w14:textId="77777777" w:rsidR="002A3B18" w:rsidRDefault="002A3B18">
      <w:r>
        <w:separator/>
      </w:r>
    </w:p>
  </w:endnote>
  <w:endnote w:type="continuationSeparator" w:id="0">
    <w:p w14:paraId="600EA3EA" w14:textId="77777777" w:rsidR="002A3B18" w:rsidRDefault="002A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29C6" w14:textId="77777777" w:rsidR="002A3B18" w:rsidRDefault="002A3B18">
      <w:r>
        <w:separator/>
      </w:r>
    </w:p>
  </w:footnote>
  <w:footnote w:type="continuationSeparator" w:id="0">
    <w:p w14:paraId="70DB3888" w14:textId="77777777" w:rsidR="002A3B18" w:rsidRDefault="002A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Más material de prensa de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para la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2025: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5D5A9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Contacto</w:t>
                          </w:r>
                          <w:proofErr w:type="spellEnd"/>
                          <w:r w:rsidRPr="005D5A9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5D5A9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Hettich Marketing und </w:t>
                          </w:r>
                          <w:proofErr w:type="spellStart"/>
                          <w:r w:rsidRPr="005D5A9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Vertriebs</w:t>
                          </w:r>
                          <w:proofErr w:type="spellEnd"/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5D5A9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Anton-Hettich-Straße 12-16</w:t>
                          </w: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Alemania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 xml:space="preserve">Nina Thenhausen </w:t>
                          </w: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Anton-Hettich-Straße 12-16</w:t>
                          </w: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4F5D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Alemania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Se ruega envío de muestra</w:t>
                          </w:r>
                        </w:p>
                        <w:p w14:paraId="0631CA96" w14:textId="77777777" w:rsidR="00230446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65952DD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PR_222025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Más material de prensa de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Hettich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para la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2025: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3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 w:rsidRPr="005D5A9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Contacto</w:t>
                    </w:r>
                    <w:proofErr w:type="spellEnd"/>
                    <w:r w:rsidRPr="005D5A9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5D5A9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Hettich Marketing und </w:t>
                    </w:r>
                    <w:proofErr w:type="spellStart"/>
                    <w:r w:rsidRPr="005D5A9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Vertriebs</w:t>
                    </w:r>
                    <w:proofErr w:type="spellEnd"/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5D5A9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Anton-Hettich-Straße 12-16</w:t>
                    </w: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Alemania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 xml:space="preserve">Nina Thenhausen </w:t>
                    </w: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Anton-Hettich-Straße 12-16</w:t>
                    </w: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4F5D8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Alemania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Se ruega envío de muestra</w:t>
                    </w:r>
                  </w:p>
                  <w:p w14:paraId="0631CA96" w14:textId="77777777" w:rsidR="00230446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65952DD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PR_222025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0F06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384"/>
    <w:rsid w:val="000E06B9"/>
    <w:rsid w:val="000E13ED"/>
    <w:rsid w:val="000E16AD"/>
    <w:rsid w:val="000E2A52"/>
    <w:rsid w:val="000E33C6"/>
    <w:rsid w:val="000E3837"/>
    <w:rsid w:val="000E3A5A"/>
    <w:rsid w:val="000E456B"/>
    <w:rsid w:val="000E4EB2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0E57"/>
    <w:rsid w:val="001325DD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340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410B"/>
    <w:rsid w:val="001C4E0E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4F63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12D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B18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C6183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50AE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2D8C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07EC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48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8DF"/>
    <w:rsid w:val="00435682"/>
    <w:rsid w:val="004360CC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57F4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1EBC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6B5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5D8D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000A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A95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B2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ACD"/>
    <w:rsid w:val="00616C14"/>
    <w:rsid w:val="00617D33"/>
    <w:rsid w:val="00620A26"/>
    <w:rsid w:val="006211FB"/>
    <w:rsid w:val="006223CC"/>
    <w:rsid w:val="006233F6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09C6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0911"/>
    <w:rsid w:val="00672FCB"/>
    <w:rsid w:val="00673643"/>
    <w:rsid w:val="00674EA7"/>
    <w:rsid w:val="00676BFA"/>
    <w:rsid w:val="00677BE5"/>
    <w:rsid w:val="00680D0B"/>
    <w:rsid w:val="00681304"/>
    <w:rsid w:val="00681E31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0A93"/>
    <w:rsid w:val="006A133B"/>
    <w:rsid w:val="006A20AE"/>
    <w:rsid w:val="006A32D9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4F30"/>
    <w:rsid w:val="00715F3F"/>
    <w:rsid w:val="00716239"/>
    <w:rsid w:val="00716496"/>
    <w:rsid w:val="00716C3A"/>
    <w:rsid w:val="007177CB"/>
    <w:rsid w:val="00721D22"/>
    <w:rsid w:val="0072247B"/>
    <w:rsid w:val="007226DE"/>
    <w:rsid w:val="007227EF"/>
    <w:rsid w:val="007229B3"/>
    <w:rsid w:val="00723207"/>
    <w:rsid w:val="0072430F"/>
    <w:rsid w:val="00724D0D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97AAC"/>
    <w:rsid w:val="007A00C5"/>
    <w:rsid w:val="007A0654"/>
    <w:rsid w:val="007A1D2D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1185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681E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03F"/>
    <w:rsid w:val="0086373A"/>
    <w:rsid w:val="00863CC1"/>
    <w:rsid w:val="0086417C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8D3"/>
    <w:rsid w:val="008929DB"/>
    <w:rsid w:val="00893997"/>
    <w:rsid w:val="008946C8"/>
    <w:rsid w:val="00895491"/>
    <w:rsid w:val="0089692C"/>
    <w:rsid w:val="008A035C"/>
    <w:rsid w:val="008A0782"/>
    <w:rsid w:val="008A0BFF"/>
    <w:rsid w:val="008A0FE3"/>
    <w:rsid w:val="008A17F6"/>
    <w:rsid w:val="008A1AE1"/>
    <w:rsid w:val="008A1EF4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43F0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3CD0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E3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1D8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3D9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23C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C7934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1986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1EE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0D10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183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7711D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81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6A10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0B8C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340"/>
    <w:rsid w:val="00C47D85"/>
    <w:rsid w:val="00C50B7F"/>
    <w:rsid w:val="00C50BE7"/>
    <w:rsid w:val="00C50CAF"/>
    <w:rsid w:val="00C52289"/>
    <w:rsid w:val="00C5272E"/>
    <w:rsid w:val="00C5371C"/>
    <w:rsid w:val="00C54B5C"/>
    <w:rsid w:val="00C55051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0D36"/>
    <w:rsid w:val="00CD1468"/>
    <w:rsid w:val="00CD17AD"/>
    <w:rsid w:val="00CD2A2B"/>
    <w:rsid w:val="00CD2A48"/>
    <w:rsid w:val="00CD3A08"/>
    <w:rsid w:val="00CD3BC8"/>
    <w:rsid w:val="00CD3D2B"/>
    <w:rsid w:val="00CD5163"/>
    <w:rsid w:val="00CD517F"/>
    <w:rsid w:val="00CD5375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A35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16F7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222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465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3AC8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264A"/>
    <w:rsid w:val="00E639D3"/>
    <w:rsid w:val="00E63C46"/>
    <w:rsid w:val="00E6404E"/>
    <w:rsid w:val="00E64188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292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0170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7E4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3d-print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hyperlink" Target="https://web.hettich.com/nl-be/producten-eshop/techniek-innovaties-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zum.hettich.com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673</Words>
  <Characters>3973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präsentiert auf der Interzum 2025 die Zukunft der Verarbeitungstechnik: Digitale Helfer für die moderne Werkstatt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presenta en la Interzum 2025 el futuro de la técnica de mecanizado. Medios auxiliares digitales para el taller moderno</dc:title>
  <dc:creator>Anke Wöhler</dc:creator>
  <cp:lastModifiedBy>Nina Thenhausen</cp:lastModifiedBy>
  <cp:revision>5</cp:revision>
  <cp:lastPrinted>2024-05-29T08:32:00Z</cp:lastPrinted>
  <dcterms:created xsi:type="dcterms:W3CDTF">2025-04-01T13:02:00Z</dcterms:created>
  <dcterms:modified xsi:type="dcterms:W3CDTF">2025-04-29T12:56:00Z</dcterms:modified>
</cp:coreProperties>
</file>