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CD4E" w14:textId="63F37799" w:rsidR="005A3C05" w:rsidRPr="00130942" w:rsidRDefault="00E6264A" w:rsidP="00682C48">
      <w:pPr>
        <w:spacing w:line="360" w:lineRule="auto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color w:val="auto"/>
          <w:sz w:val="28"/>
          <w:szCs w:val="28"/>
        </w:rPr>
        <w:t>Изложбена премиера на Hettich за interzum 2025</w:t>
      </w:r>
    </w:p>
    <w:p w14:paraId="748EA788" w14:textId="4CF25229" w:rsidR="00754A7E" w:rsidRPr="00130942" w:rsidRDefault="00E6264A" w:rsidP="00682C48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>Иновативни продуктови решения за бранша</w:t>
      </w:r>
    </w:p>
    <w:p w14:paraId="76F418BB" w14:textId="77777777" w:rsidR="00E6264A" w:rsidRPr="00130942" w:rsidRDefault="00E6264A" w:rsidP="00682C48">
      <w:pPr>
        <w:spacing w:line="360" w:lineRule="auto"/>
        <w:rPr>
          <w:rFonts w:cs="Arial"/>
          <w:b/>
          <w:color w:val="auto"/>
          <w:szCs w:val="24"/>
        </w:rPr>
      </w:pPr>
    </w:p>
    <w:p w14:paraId="25E6BE30" w14:textId="68A59834" w:rsidR="006A7CC9" w:rsidRPr="00130942" w:rsidRDefault="000A5B21" w:rsidP="00682C48">
      <w:pPr>
        <w:widowControl w:val="0"/>
        <w:suppressAutoHyphens/>
        <w:spacing w:line="360" w:lineRule="auto"/>
        <w:ind w:right="-1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>На interzum 2025 Hettich отново ще покаже, че е иновативен производител на обков с високо ниво на разбиране на пазара. Портфолиото е последователно проектирано и стратегически разработено от гледна точка на потребителя. Това означава, че мебелистите, специализираните търговци на дребно и индустрията могат да отговорят убедително на променящите се желания към ежедневието, живота и работата с продуктите на Hettich.</w:t>
      </w:r>
    </w:p>
    <w:p w14:paraId="799D5E7B" w14:textId="77777777" w:rsidR="000A5B21" w:rsidRPr="00130942" w:rsidRDefault="000A5B21" w:rsidP="00682C48">
      <w:pPr>
        <w:widowControl w:val="0"/>
        <w:suppressAutoHyphens/>
        <w:spacing w:line="360" w:lineRule="auto"/>
        <w:ind w:right="-1"/>
        <w:rPr>
          <w:rFonts w:cs="Arial"/>
          <w:bCs/>
          <w:color w:val="auto"/>
          <w:szCs w:val="24"/>
        </w:rPr>
      </w:pPr>
    </w:p>
    <w:p w14:paraId="64861728" w14:textId="6573EFCA" w:rsidR="000A5B21" w:rsidRPr="00130942" w:rsidRDefault="0053280E" w:rsidP="00682C48">
      <w:pPr>
        <w:widowControl w:val="0"/>
        <w:suppressAutoHyphens/>
        <w:spacing w:line="360" w:lineRule="auto"/>
        <w:ind w:right="-1"/>
        <w:rPr>
          <w:rFonts w:cs="Arial"/>
          <w:bCs/>
          <w:color w:val="auto"/>
          <w:szCs w:val="24"/>
        </w:rPr>
      </w:pPr>
      <w:r>
        <w:rPr>
          <w:rFonts w:cs="Arial"/>
          <w:color w:val="auto"/>
          <w:szCs w:val="24"/>
        </w:rPr>
        <w:t>Новите продукти и акценти на Hettich ще бъдат представени на interzum във вдъхновяващи решения за обзавеждане за кухня, баня, всекидневна, спалня, бяла техника, работни помещения и наоткрито.</w:t>
      </w:r>
    </w:p>
    <w:p w14:paraId="2072F383" w14:textId="77777777" w:rsidR="002E79F1" w:rsidRPr="00130942" w:rsidRDefault="002E79F1" w:rsidP="00682C48">
      <w:pPr>
        <w:widowControl w:val="0"/>
        <w:suppressAutoHyphens/>
        <w:spacing w:line="360" w:lineRule="auto"/>
        <w:ind w:right="-1"/>
        <w:rPr>
          <w:rFonts w:cs="Arial"/>
          <w:color w:val="auto"/>
          <w:szCs w:val="24"/>
          <w:lang w:val="sv-SE" w:eastAsia="sv-SE"/>
        </w:rPr>
      </w:pPr>
    </w:p>
    <w:p w14:paraId="395F7206" w14:textId="77777777" w:rsidR="00B61800" w:rsidRPr="00987814" w:rsidRDefault="002E79F1" w:rsidP="00682C48">
      <w:pPr>
        <w:spacing w:line="360" w:lineRule="auto"/>
        <w:rPr>
          <w:rFonts w:cs="Arial"/>
          <w:b/>
          <w:bCs/>
          <w:color w:val="auto"/>
          <w:szCs w:val="24"/>
          <w:lang w:val="sv-SE"/>
        </w:rPr>
      </w:pPr>
      <w:r>
        <w:rPr>
          <w:rFonts w:cs="Arial"/>
          <w:b/>
          <w:bCs/>
          <w:color w:val="auto"/>
          <w:szCs w:val="24"/>
        </w:rPr>
        <w:t>Панти</w:t>
      </w:r>
      <w:r w:rsidRPr="00987814">
        <w:rPr>
          <w:rFonts w:cs="Arial"/>
          <w:b/>
          <w:bCs/>
          <w:color w:val="auto"/>
          <w:szCs w:val="24"/>
          <w:lang w:val="sv-SE"/>
        </w:rPr>
        <w:t xml:space="preserve"> </w:t>
      </w:r>
      <w:r>
        <w:rPr>
          <w:rFonts w:cs="Arial"/>
          <w:b/>
          <w:bCs/>
          <w:color w:val="auto"/>
          <w:szCs w:val="24"/>
        </w:rPr>
        <w:t>за</w:t>
      </w:r>
      <w:r w:rsidRPr="00987814">
        <w:rPr>
          <w:rFonts w:cs="Arial"/>
          <w:b/>
          <w:bCs/>
          <w:color w:val="auto"/>
          <w:szCs w:val="24"/>
          <w:lang w:val="sv-SE"/>
        </w:rPr>
        <w:t xml:space="preserve"> </w:t>
      </w:r>
      <w:r>
        <w:rPr>
          <w:rFonts w:cs="Arial"/>
          <w:b/>
          <w:bCs/>
          <w:color w:val="auto"/>
          <w:szCs w:val="24"/>
        </w:rPr>
        <w:t>стъклени</w:t>
      </w:r>
      <w:r w:rsidRPr="00987814">
        <w:rPr>
          <w:rFonts w:cs="Arial"/>
          <w:b/>
          <w:bCs/>
          <w:color w:val="auto"/>
          <w:szCs w:val="24"/>
          <w:lang w:val="sv-SE"/>
        </w:rPr>
        <w:t xml:space="preserve"> </w:t>
      </w:r>
      <w:r>
        <w:rPr>
          <w:rFonts w:cs="Arial"/>
          <w:b/>
          <w:bCs/>
          <w:color w:val="auto"/>
          <w:szCs w:val="24"/>
        </w:rPr>
        <w:t>и</w:t>
      </w:r>
      <w:r w:rsidRPr="00987814">
        <w:rPr>
          <w:rFonts w:cs="Arial"/>
          <w:b/>
          <w:bCs/>
          <w:color w:val="auto"/>
          <w:szCs w:val="24"/>
          <w:lang w:val="sv-SE"/>
        </w:rPr>
        <w:t xml:space="preserve"> </w:t>
      </w:r>
      <w:r>
        <w:rPr>
          <w:rFonts w:cs="Arial"/>
          <w:b/>
          <w:bCs/>
          <w:color w:val="auto"/>
          <w:szCs w:val="24"/>
        </w:rPr>
        <w:t>огледални</w:t>
      </w:r>
      <w:r w:rsidRPr="00987814">
        <w:rPr>
          <w:rFonts w:cs="Arial"/>
          <w:b/>
          <w:bCs/>
          <w:color w:val="auto"/>
          <w:szCs w:val="24"/>
          <w:lang w:val="sv-SE"/>
        </w:rPr>
        <w:t xml:space="preserve"> </w:t>
      </w:r>
      <w:r>
        <w:rPr>
          <w:rFonts w:cs="Arial"/>
          <w:b/>
          <w:bCs/>
          <w:color w:val="auto"/>
          <w:szCs w:val="24"/>
        </w:rPr>
        <w:t>врати</w:t>
      </w:r>
      <w:r w:rsidRPr="00987814">
        <w:rPr>
          <w:rFonts w:cs="Arial"/>
          <w:b/>
          <w:bCs/>
          <w:color w:val="auto"/>
          <w:szCs w:val="24"/>
          <w:lang w:val="sv-SE"/>
        </w:rPr>
        <w:t xml:space="preserve"> Avosys:</w:t>
      </w:r>
    </w:p>
    <w:p w14:paraId="74F4A37B" w14:textId="67260A21" w:rsidR="002E79F1" w:rsidRPr="00987814" w:rsidRDefault="002E79F1" w:rsidP="00682C48">
      <w:pPr>
        <w:spacing w:line="360" w:lineRule="auto"/>
        <w:rPr>
          <w:rFonts w:cs="Arial"/>
          <w:b/>
          <w:bCs/>
          <w:color w:val="auto"/>
          <w:szCs w:val="24"/>
          <w:lang w:val="sv-SE"/>
        </w:rPr>
      </w:pPr>
      <w:r>
        <w:rPr>
          <w:rFonts w:cs="Arial"/>
          <w:b/>
          <w:bCs/>
          <w:color w:val="auto"/>
          <w:szCs w:val="24"/>
        </w:rPr>
        <w:t>Фина</w:t>
      </w:r>
      <w:r w:rsidRPr="00987814">
        <w:rPr>
          <w:rFonts w:cs="Arial"/>
          <w:b/>
          <w:bCs/>
          <w:color w:val="auto"/>
          <w:szCs w:val="24"/>
          <w:lang w:val="sv-SE"/>
        </w:rPr>
        <w:t xml:space="preserve"> </w:t>
      </w:r>
      <w:r>
        <w:rPr>
          <w:rFonts w:cs="Arial"/>
          <w:b/>
          <w:bCs/>
          <w:color w:val="auto"/>
          <w:szCs w:val="24"/>
        </w:rPr>
        <w:t>елегантност</w:t>
      </w:r>
      <w:r w:rsidRPr="00987814">
        <w:rPr>
          <w:rFonts w:cs="Arial"/>
          <w:b/>
          <w:bCs/>
          <w:color w:val="auto"/>
          <w:szCs w:val="24"/>
          <w:lang w:val="sv-SE"/>
        </w:rPr>
        <w:t xml:space="preserve"> </w:t>
      </w:r>
      <w:r>
        <w:rPr>
          <w:rFonts w:cs="Arial"/>
          <w:b/>
          <w:bCs/>
          <w:color w:val="auto"/>
          <w:szCs w:val="24"/>
        </w:rPr>
        <w:t>за</w:t>
      </w:r>
      <w:r w:rsidRPr="00987814">
        <w:rPr>
          <w:rFonts w:cs="Arial"/>
          <w:b/>
          <w:bCs/>
          <w:color w:val="auto"/>
          <w:szCs w:val="24"/>
          <w:lang w:val="sv-SE"/>
        </w:rPr>
        <w:t xml:space="preserve"> </w:t>
      </w:r>
      <w:r>
        <w:rPr>
          <w:rFonts w:cs="Arial"/>
          <w:b/>
          <w:bCs/>
          <w:color w:val="auto"/>
          <w:szCs w:val="24"/>
        </w:rPr>
        <w:t>кухня</w:t>
      </w:r>
      <w:r w:rsidRPr="00987814">
        <w:rPr>
          <w:rFonts w:cs="Arial"/>
          <w:b/>
          <w:bCs/>
          <w:color w:val="auto"/>
          <w:szCs w:val="24"/>
          <w:lang w:val="sv-SE"/>
        </w:rPr>
        <w:t xml:space="preserve">, </w:t>
      </w:r>
      <w:r>
        <w:rPr>
          <w:rFonts w:cs="Arial"/>
          <w:b/>
          <w:bCs/>
          <w:color w:val="auto"/>
          <w:szCs w:val="24"/>
        </w:rPr>
        <w:t>баня</w:t>
      </w:r>
      <w:r w:rsidRPr="00987814">
        <w:rPr>
          <w:rFonts w:cs="Arial"/>
          <w:b/>
          <w:bCs/>
          <w:color w:val="auto"/>
          <w:szCs w:val="24"/>
          <w:lang w:val="sv-SE"/>
        </w:rPr>
        <w:t xml:space="preserve"> </w:t>
      </w:r>
      <w:r>
        <w:rPr>
          <w:rFonts w:cs="Arial"/>
          <w:b/>
          <w:bCs/>
          <w:color w:val="auto"/>
          <w:szCs w:val="24"/>
        </w:rPr>
        <w:t>и</w:t>
      </w:r>
      <w:r w:rsidRPr="00987814">
        <w:rPr>
          <w:rFonts w:cs="Arial"/>
          <w:b/>
          <w:bCs/>
          <w:color w:val="auto"/>
          <w:szCs w:val="24"/>
          <w:lang w:val="sv-SE"/>
        </w:rPr>
        <w:t xml:space="preserve"> </w:t>
      </w:r>
      <w:r>
        <w:rPr>
          <w:rFonts w:cs="Arial"/>
          <w:b/>
          <w:bCs/>
          <w:color w:val="auto"/>
          <w:szCs w:val="24"/>
        </w:rPr>
        <w:t>всекидневна</w:t>
      </w:r>
    </w:p>
    <w:p w14:paraId="2C059679" w14:textId="661EF614" w:rsidR="002E79F1" w:rsidRPr="00987814" w:rsidRDefault="002E79F1" w:rsidP="00682C48">
      <w:pPr>
        <w:spacing w:line="360" w:lineRule="auto"/>
        <w:rPr>
          <w:rFonts w:cs="Arial"/>
          <w:color w:val="auto"/>
          <w:szCs w:val="24"/>
          <w:lang w:val="sv-SE"/>
        </w:rPr>
      </w:pPr>
      <w:r>
        <w:rPr>
          <w:rFonts w:cs="Arial"/>
          <w:color w:val="auto"/>
          <w:szCs w:val="24"/>
        </w:rPr>
        <w:t>Колкото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по</w:t>
      </w:r>
      <w:r w:rsidRPr="00987814">
        <w:rPr>
          <w:rFonts w:cs="Arial"/>
          <w:color w:val="auto"/>
          <w:szCs w:val="24"/>
          <w:lang w:val="sv-SE"/>
        </w:rPr>
        <w:t>-</w:t>
      </w:r>
      <w:r>
        <w:rPr>
          <w:rFonts w:cs="Arial"/>
          <w:color w:val="auto"/>
          <w:szCs w:val="24"/>
        </w:rPr>
        <w:t>ценен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е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стъкленият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или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огледалният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шкаф</w:t>
      </w:r>
      <w:r w:rsidRPr="00987814">
        <w:rPr>
          <w:rFonts w:cs="Arial"/>
          <w:color w:val="auto"/>
          <w:szCs w:val="24"/>
          <w:lang w:val="sv-SE"/>
        </w:rPr>
        <w:t xml:space="preserve">, </w:t>
      </w:r>
      <w:r>
        <w:rPr>
          <w:rFonts w:cs="Arial"/>
          <w:color w:val="auto"/>
          <w:szCs w:val="24"/>
        </w:rPr>
        <w:t>толкова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по</w:t>
      </w:r>
      <w:r w:rsidRPr="00987814">
        <w:rPr>
          <w:rFonts w:cs="Arial"/>
          <w:color w:val="auto"/>
          <w:szCs w:val="24"/>
          <w:lang w:val="sv-SE"/>
        </w:rPr>
        <w:t>-</w:t>
      </w:r>
      <w:r>
        <w:rPr>
          <w:rFonts w:cs="Arial"/>
          <w:color w:val="auto"/>
          <w:szCs w:val="24"/>
        </w:rPr>
        <w:t>дискретни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трябва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да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са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пантите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на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вратите</w:t>
      </w:r>
      <w:r w:rsidRPr="00987814">
        <w:rPr>
          <w:rFonts w:cs="Arial"/>
          <w:color w:val="auto"/>
          <w:szCs w:val="24"/>
          <w:lang w:val="sv-SE"/>
        </w:rPr>
        <w:t xml:space="preserve">. </w:t>
      </w:r>
      <w:r>
        <w:rPr>
          <w:rFonts w:cs="Arial"/>
          <w:color w:val="auto"/>
          <w:szCs w:val="24"/>
        </w:rPr>
        <w:t>Поради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това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новият</w:t>
      </w:r>
      <w:r w:rsidRPr="00987814">
        <w:rPr>
          <w:rFonts w:cs="Arial"/>
          <w:color w:val="auto"/>
          <w:szCs w:val="24"/>
          <w:lang w:val="sv-SE"/>
        </w:rPr>
        <w:t xml:space="preserve"> Avosys </w:t>
      </w:r>
      <w:r>
        <w:rPr>
          <w:rFonts w:cs="Arial"/>
          <w:color w:val="auto"/>
          <w:szCs w:val="24"/>
        </w:rPr>
        <w:t>от</w:t>
      </w:r>
      <w:r w:rsidRPr="00987814">
        <w:rPr>
          <w:rFonts w:cs="Arial"/>
          <w:color w:val="auto"/>
          <w:szCs w:val="24"/>
          <w:lang w:val="sv-SE"/>
        </w:rPr>
        <w:t xml:space="preserve"> Hettich </w:t>
      </w:r>
      <w:r>
        <w:rPr>
          <w:rFonts w:cs="Arial"/>
          <w:color w:val="auto"/>
          <w:szCs w:val="24"/>
        </w:rPr>
        <w:t>е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умишлено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сдържан</w:t>
      </w:r>
      <w:r w:rsidRPr="00987814">
        <w:rPr>
          <w:rFonts w:cs="Arial"/>
          <w:color w:val="auto"/>
          <w:szCs w:val="24"/>
          <w:lang w:val="sv-SE"/>
        </w:rPr>
        <w:t xml:space="preserve">; </w:t>
      </w:r>
      <w:r>
        <w:rPr>
          <w:rFonts w:cs="Arial"/>
          <w:color w:val="auto"/>
          <w:szCs w:val="24"/>
        </w:rPr>
        <w:t>в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своята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тънка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елегантност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той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остава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визуално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незабележим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върху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мебелите</w:t>
      </w:r>
      <w:r w:rsidRPr="00987814">
        <w:rPr>
          <w:rFonts w:cs="Arial"/>
          <w:color w:val="auto"/>
          <w:szCs w:val="24"/>
          <w:lang w:val="sv-SE"/>
        </w:rPr>
        <w:t xml:space="preserve">. </w:t>
      </w:r>
      <w:r>
        <w:rPr>
          <w:rFonts w:cs="Arial"/>
          <w:color w:val="auto"/>
          <w:szCs w:val="24"/>
        </w:rPr>
        <w:t>Благодарение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на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изключително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малкия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си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дизайн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с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тясната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линейна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монтажна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пластина</w:t>
      </w:r>
      <w:r w:rsidRPr="00987814">
        <w:rPr>
          <w:rFonts w:cs="Arial"/>
          <w:color w:val="auto"/>
          <w:szCs w:val="24"/>
          <w:lang w:val="sv-SE"/>
        </w:rPr>
        <w:t xml:space="preserve">, </w:t>
      </w:r>
      <w:r>
        <w:rPr>
          <w:rFonts w:cs="Arial"/>
          <w:color w:val="auto"/>
          <w:szCs w:val="24"/>
        </w:rPr>
        <w:t>този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обков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заема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толкова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малко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място</w:t>
      </w:r>
      <w:r w:rsidRPr="00987814">
        <w:rPr>
          <w:rFonts w:cs="Arial"/>
          <w:color w:val="auto"/>
          <w:szCs w:val="24"/>
          <w:lang w:val="sv-SE"/>
        </w:rPr>
        <w:t xml:space="preserve">, </w:t>
      </w:r>
      <w:r>
        <w:rPr>
          <w:rFonts w:cs="Arial"/>
          <w:color w:val="auto"/>
          <w:szCs w:val="24"/>
        </w:rPr>
        <w:t>че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за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съдържанието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на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шкафа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вече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има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повече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място</w:t>
      </w:r>
      <w:r w:rsidRPr="00987814">
        <w:rPr>
          <w:rFonts w:cs="Arial"/>
          <w:color w:val="auto"/>
          <w:szCs w:val="24"/>
          <w:lang w:val="sv-SE"/>
        </w:rPr>
        <w:t xml:space="preserve">. </w:t>
      </w:r>
      <w:r>
        <w:rPr>
          <w:rFonts w:cs="Arial"/>
          <w:color w:val="auto"/>
          <w:szCs w:val="24"/>
        </w:rPr>
        <w:t>Иновативната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панта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с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автоматика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позволява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широк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спектър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от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приложения</w:t>
      </w:r>
      <w:r w:rsidRPr="00987814">
        <w:rPr>
          <w:rFonts w:cs="Arial"/>
          <w:color w:val="auto"/>
          <w:szCs w:val="24"/>
          <w:lang w:val="sv-SE"/>
        </w:rPr>
        <w:t xml:space="preserve">. </w:t>
      </w:r>
      <w:r>
        <w:rPr>
          <w:rFonts w:cs="Arial"/>
          <w:color w:val="auto"/>
          <w:szCs w:val="24"/>
        </w:rPr>
        <w:t>Специалното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предимство</w:t>
      </w:r>
      <w:r w:rsidRPr="00987814">
        <w:rPr>
          <w:rFonts w:cs="Arial"/>
          <w:color w:val="auto"/>
          <w:szCs w:val="24"/>
          <w:lang w:val="sv-SE"/>
        </w:rPr>
        <w:t xml:space="preserve">: Avosys </w:t>
      </w:r>
      <w:r>
        <w:rPr>
          <w:rFonts w:cs="Arial"/>
          <w:color w:val="auto"/>
          <w:szCs w:val="24"/>
        </w:rPr>
        <w:t>може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да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бъде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сигурно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залепена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или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lastRenderedPageBreak/>
        <w:t>завинтена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към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стъклени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и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огледални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врати</w:t>
      </w:r>
      <w:r w:rsidRPr="00987814">
        <w:rPr>
          <w:rFonts w:cs="Arial"/>
          <w:color w:val="auto"/>
          <w:szCs w:val="24"/>
          <w:lang w:val="sv-SE"/>
        </w:rPr>
        <w:t xml:space="preserve">. </w:t>
      </w:r>
      <w:r>
        <w:rPr>
          <w:rFonts w:cs="Arial"/>
          <w:color w:val="auto"/>
          <w:szCs w:val="24"/>
        </w:rPr>
        <w:t>Също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така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е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подходяща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за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завинтване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без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разпробиване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за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главата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при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тънки</w:t>
      </w:r>
      <w:r w:rsidRPr="00987814">
        <w:rPr>
          <w:rFonts w:cs="Arial"/>
          <w:color w:val="auto"/>
          <w:szCs w:val="24"/>
          <w:lang w:val="sv-SE"/>
        </w:rPr>
        <w:t xml:space="preserve">, </w:t>
      </w:r>
      <w:r>
        <w:rPr>
          <w:rFonts w:cs="Arial"/>
          <w:color w:val="auto"/>
          <w:szCs w:val="24"/>
        </w:rPr>
        <w:t>твърди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материали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като</w:t>
      </w:r>
      <w:r w:rsidRPr="00987814">
        <w:rPr>
          <w:rFonts w:cs="Arial"/>
          <w:color w:val="auto"/>
          <w:szCs w:val="24"/>
          <w:lang w:val="sv-SE"/>
        </w:rPr>
        <w:t xml:space="preserve"> Corian® </w:t>
      </w:r>
      <w:r>
        <w:rPr>
          <w:rFonts w:cs="Arial"/>
          <w:color w:val="auto"/>
          <w:szCs w:val="24"/>
        </w:rPr>
        <w:t>или</w:t>
      </w:r>
      <w:r w:rsidRPr="00987814">
        <w:rPr>
          <w:rFonts w:cs="Arial"/>
          <w:color w:val="auto"/>
          <w:szCs w:val="24"/>
          <w:lang w:val="sv-SE"/>
        </w:rPr>
        <w:t xml:space="preserve"> HPL. </w:t>
      </w:r>
      <w:r>
        <w:rPr>
          <w:rFonts w:cs="Arial"/>
          <w:color w:val="auto"/>
          <w:szCs w:val="24"/>
        </w:rPr>
        <w:t>Стъклени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и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огледални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врати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с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дебелина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от</w:t>
      </w:r>
      <w:r w:rsidRPr="00987814">
        <w:rPr>
          <w:rFonts w:cs="Arial"/>
          <w:color w:val="auto"/>
          <w:szCs w:val="24"/>
          <w:lang w:val="sv-SE"/>
        </w:rPr>
        <w:t xml:space="preserve"> 3 </w:t>
      </w:r>
      <w:r>
        <w:rPr>
          <w:rFonts w:cs="Arial"/>
          <w:color w:val="auto"/>
          <w:szCs w:val="24"/>
        </w:rPr>
        <w:t>до</w:t>
      </w:r>
      <w:r w:rsidRPr="00987814">
        <w:rPr>
          <w:rFonts w:cs="Arial"/>
          <w:color w:val="auto"/>
          <w:szCs w:val="24"/>
          <w:lang w:val="sv-SE"/>
        </w:rPr>
        <w:t xml:space="preserve"> 8 </w:t>
      </w:r>
      <w:r>
        <w:rPr>
          <w:rFonts w:cs="Arial"/>
          <w:color w:val="auto"/>
          <w:szCs w:val="24"/>
        </w:rPr>
        <w:t>мм</w:t>
      </w:r>
      <w:r w:rsidRPr="00987814">
        <w:rPr>
          <w:rFonts w:cs="Arial"/>
          <w:color w:val="auto"/>
          <w:szCs w:val="24"/>
          <w:lang w:val="sv-SE"/>
        </w:rPr>
        <w:t xml:space="preserve">, </w:t>
      </w:r>
      <w:r>
        <w:rPr>
          <w:rFonts w:cs="Arial"/>
          <w:color w:val="auto"/>
          <w:szCs w:val="24"/>
        </w:rPr>
        <w:t>както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и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врати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от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специален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материал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с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дебелина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от</w:t>
      </w:r>
      <w:r w:rsidRPr="00987814">
        <w:rPr>
          <w:rFonts w:cs="Arial"/>
          <w:color w:val="auto"/>
          <w:szCs w:val="24"/>
          <w:lang w:val="sv-SE"/>
        </w:rPr>
        <w:t xml:space="preserve"> 10 </w:t>
      </w:r>
      <w:r>
        <w:rPr>
          <w:rFonts w:cs="Arial"/>
          <w:color w:val="auto"/>
          <w:szCs w:val="24"/>
        </w:rPr>
        <w:t>до</w:t>
      </w:r>
      <w:r w:rsidRPr="00987814">
        <w:rPr>
          <w:rFonts w:cs="Arial"/>
          <w:color w:val="auto"/>
          <w:szCs w:val="24"/>
          <w:lang w:val="sv-SE"/>
        </w:rPr>
        <w:t xml:space="preserve"> 12 </w:t>
      </w:r>
      <w:r>
        <w:rPr>
          <w:rFonts w:cs="Arial"/>
          <w:color w:val="auto"/>
          <w:szCs w:val="24"/>
        </w:rPr>
        <w:t>мм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могат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лесно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да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бъдат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изпълнени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с</w:t>
      </w:r>
      <w:r w:rsidRPr="00987814">
        <w:rPr>
          <w:rFonts w:cs="Arial"/>
          <w:color w:val="auto"/>
          <w:szCs w:val="24"/>
          <w:lang w:val="sv-SE"/>
        </w:rPr>
        <w:t xml:space="preserve"> Avosys. </w:t>
      </w:r>
      <w:r>
        <w:rPr>
          <w:rFonts w:cs="Arial"/>
          <w:color w:val="auto"/>
          <w:szCs w:val="24"/>
        </w:rPr>
        <w:t>Бързият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клипсов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монтаж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прави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монтирането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по</w:t>
      </w:r>
      <w:r w:rsidRPr="00987814">
        <w:rPr>
          <w:rFonts w:cs="Arial"/>
          <w:color w:val="auto"/>
          <w:szCs w:val="24"/>
          <w:lang w:val="sv-SE"/>
        </w:rPr>
        <w:t>-</w:t>
      </w:r>
      <w:r>
        <w:rPr>
          <w:rFonts w:cs="Arial"/>
          <w:color w:val="auto"/>
          <w:szCs w:val="24"/>
        </w:rPr>
        <w:t>лесно</w:t>
      </w:r>
      <w:r w:rsidRPr="00987814">
        <w:rPr>
          <w:rFonts w:cs="Arial"/>
          <w:color w:val="auto"/>
          <w:szCs w:val="24"/>
          <w:lang w:val="sv-SE"/>
        </w:rPr>
        <w:t xml:space="preserve">. </w:t>
      </w:r>
      <w:r>
        <w:rPr>
          <w:rFonts w:cs="Arial"/>
          <w:color w:val="auto"/>
          <w:szCs w:val="24"/>
        </w:rPr>
        <w:t>С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доказано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качество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от</w:t>
      </w:r>
      <w:r w:rsidRPr="00987814">
        <w:rPr>
          <w:rFonts w:cs="Arial"/>
          <w:color w:val="auto"/>
          <w:szCs w:val="24"/>
          <w:lang w:val="sv-SE"/>
        </w:rPr>
        <w:t xml:space="preserve"> Hettich, Avosys </w:t>
      </w:r>
      <w:r>
        <w:rPr>
          <w:rFonts w:cs="Arial"/>
          <w:color w:val="auto"/>
          <w:szCs w:val="24"/>
        </w:rPr>
        <w:t>се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препоръчва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като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първи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избор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за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премиум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мебели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в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кухнята</w:t>
      </w:r>
      <w:r w:rsidRPr="00987814">
        <w:rPr>
          <w:rFonts w:cs="Arial"/>
          <w:color w:val="auto"/>
          <w:szCs w:val="24"/>
          <w:lang w:val="sv-SE"/>
        </w:rPr>
        <w:t xml:space="preserve">, </w:t>
      </w:r>
      <w:r>
        <w:rPr>
          <w:rFonts w:cs="Arial"/>
          <w:color w:val="auto"/>
          <w:szCs w:val="24"/>
        </w:rPr>
        <w:t>банята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или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хола</w:t>
      </w:r>
      <w:r w:rsidRPr="00987814">
        <w:rPr>
          <w:rFonts w:cs="Arial"/>
          <w:color w:val="auto"/>
          <w:szCs w:val="24"/>
          <w:lang w:val="sv-SE"/>
        </w:rPr>
        <w:t xml:space="preserve">. </w:t>
      </w:r>
      <w:r>
        <w:rPr>
          <w:rFonts w:cs="Arial"/>
          <w:color w:val="auto"/>
          <w:szCs w:val="24"/>
        </w:rPr>
        <w:t>Разпространението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на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новия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продукт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на</w:t>
      </w:r>
      <w:r w:rsidRPr="00987814">
        <w:rPr>
          <w:rFonts w:cs="Arial"/>
          <w:color w:val="auto"/>
          <w:szCs w:val="24"/>
          <w:lang w:val="sv-SE"/>
        </w:rPr>
        <w:t xml:space="preserve"> Hettich Avosys </w:t>
      </w:r>
      <w:r>
        <w:rPr>
          <w:rFonts w:cs="Arial"/>
          <w:color w:val="auto"/>
          <w:szCs w:val="24"/>
        </w:rPr>
        <w:t>ще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започне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в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края</w:t>
      </w:r>
      <w:r w:rsidRPr="00987814">
        <w:rPr>
          <w:rFonts w:cs="Arial"/>
          <w:color w:val="auto"/>
          <w:szCs w:val="24"/>
          <w:lang w:val="sv-SE"/>
        </w:rPr>
        <w:t xml:space="preserve"> </w:t>
      </w:r>
      <w:r>
        <w:rPr>
          <w:rFonts w:cs="Arial"/>
          <w:color w:val="auto"/>
          <w:szCs w:val="24"/>
        </w:rPr>
        <w:t>на</w:t>
      </w:r>
      <w:r w:rsidRPr="00987814">
        <w:rPr>
          <w:rFonts w:cs="Arial"/>
          <w:color w:val="auto"/>
          <w:szCs w:val="24"/>
          <w:lang w:val="sv-SE"/>
        </w:rPr>
        <w:t xml:space="preserve"> 2025 </w:t>
      </w:r>
      <w:r>
        <w:rPr>
          <w:rFonts w:cs="Arial"/>
          <w:color w:val="auto"/>
          <w:szCs w:val="24"/>
        </w:rPr>
        <w:t>г</w:t>
      </w:r>
      <w:r w:rsidRPr="00987814">
        <w:rPr>
          <w:rFonts w:cs="Arial"/>
          <w:color w:val="auto"/>
          <w:szCs w:val="24"/>
          <w:lang w:val="sv-SE"/>
        </w:rPr>
        <w:t>.</w:t>
      </w:r>
    </w:p>
    <w:p w14:paraId="74E30FEB" w14:textId="77777777" w:rsidR="002F3408" w:rsidRPr="00987814" w:rsidRDefault="002F3408" w:rsidP="00682C48">
      <w:pPr>
        <w:spacing w:line="360" w:lineRule="auto"/>
        <w:rPr>
          <w:rFonts w:cs="Arial"/>
          <w:b/>
          <w:bCs/>
          <w:color w:val="auto"/>
          <w:szCs w:val="24"/>
          <w:lang w:val="sv-SE"/>
        </w:rPr>
      </w:pPr>
    </w:p>
    <w:p w14:paraId="28A3B82D" w14:textId="77777777" w:rsidR="00B61800" w:rsidRPr="00987814" w:rsidRDefault="00682C48" w:rsidP="00682C48">
      <w:pPr>
        <w:spacing w:line="360" w:lineRule="auto"/>
        <w:rPr>
          <w:rFonts w:cs="Arial"/>
          <w:b/>
          <w:bCs/>
          <w:color w:val="auto"/>
          <w:szCs w:val="24"/>
          <w:lang w:val="sv-SE"/>
        </w:rPr>
      </w:pPr>
      <w:r>
        <w:rPr>
          <w:rFonts w:cs="Arial"/>
          <w:b/>
          <w:bCs/>
          <w:color w:val="auto"/>
          <w:szCs w:val="24"/>
        </w:rPr>
        <w:t>Мощен</w:t>
      </w:r>
      <w:r w:rsidRPr="00987814">
        <w:rPr>
          <w:rFonts w:cs="Arial"/>
          <w:b/>
          <w:bCs/>
          <w:color w:val="auto"/>
          <w:szCs w:val="24"/>
          <w:lang w:val="sv-SE"/>
        </w:rPr>
        <w:t xml:space="preserve"> </w:t>
      </w:r>
      <w:r>
        <w:rPr>
          <w:rFonts w:cs="Arial"/>
          <w:b/>
          <w:bCs/>
          <w:color w:val="auto"/>
          <w:szCs w:val="24"/>
        </w:rPr>
        <w:t>окачвач</w:t>
      </w:r>
      <w:r w:rsidRPr="00987814">
        <w:rPr>
          <w:rFonts w:cs="Arial"/>
          <w:b/>
          <w:bCs/>
          <w:color w:val="auto"/>
          <w:szCs w:val="24"/>
          <w:lang w:val="sv-SE"/>
        </w:rPr>
        <w:t xml:space="preserve"> </w:t>
      </w:r>
      <w:r>
        <w:rPr>
          <w:rFonts w:cs="Arial"/>
          <w:b/>
          <w:bCs/>
          <w:color w:val="auto"/>
          <w:szCs w:val="24"/>
        </w:rPr>
        <w:t>за</w:t>
      </w:r>
      <w:r w:rsidRPr="00987814">
        <w:rPr>
          <w:rFonts w:cs="Arial"/>
          <w:b/>
          <w:bCs/>
          <w:color w:val="auto"/>
          <w:szCs w:val="24"/>
          <w:lang w:val="sv-SE"/>
        </w:rPr>
        <w:t xml:space="preserve"> </w:t>
      </w:r>
      <w:r>
        <w:rPr>
          <w:rFonts w:cs="Arial"/>
          <w:b/>
          <w:bCs/>
          <w:color w:val="auto"/>
          <w:szCs w:val="24"/>
        </w:rPr>
        <w:t>шкаф</w:t>
      </w:r>
      <w:r w:rsidRPr="00987814">
        <w:rPr>
          <w:rFonts w:cs="Arial"/>
          <w:b/>
          <w:bCs/>
          <w:color w:val="auto"/>
          <w:szCs w:val="24"/>
          <w:lang w:val="sv-SE"/>
        </w:rPr>
        <w:t xml:space="preserve"> SAH 500:</w:t>
      </w:r>
    </w:p>
    <w:p w14:paraId="3316915E" w14:textId="6D7124F5" w:rsidR="00682C48" w:rsidRPr="00987814" w:rsidRDefault="00682C48" w:rsidP="00682C48">
      <w:pPr>
        <w:spacing w:line="360" w:lineRule="auto"/>
        <w:rPr>
          <w:rFonts w:cs="Arial"/>
          <w:b/>
          <w:bCs/>
          <w:color w:val="auto"/>
          <w:szCs w:val="24"/>
          <w:lang w:val="sv-SE"/>
        </w:rPr>
      </w:pPr>
      <w:r>
        <w:rPr>
          <w:rFonts w:cs="Arial"/>
          <w:b/>
          <w:bCs/>
          <w:color w:val="auto"/>
          <w:szCs w:val="24"/>
        </w:rPr>
        <w:t>Кара</w:t>
      </w:r>
      <w:r w:rsidRPr="00987814">
        <w:rPr>
          <w:rFonts w:cs="Arial"/>
          <w:b/>
          <w:bCs/>
          <w:color w:val="auto"/>
          <w:szCs w:val="24"/>
          <w:lang w:val="sv-SE"/>
        </w:rPr>
        <w:t xml:space="preserve"> </w:t>
      </w:r>
      <w:r>
        <w:rPr>
          <w:rFonts w:cs="Arial"/>
          <w:b/>
          <w:bCs/>
          <w:color w:val="auto"/>
          <w:szCs w:val="24"/>
        </w:rPr>
        <w:t>тежките</w:t>
      </w:r>
      <w:r w:rsidRPr="00987814">
        <w:rPr>
          <w:rFonts w:cs="Arial"/>
          <w:b/>
          <w:bCs/>
          <w:color w:val="auto"/>
          <w:szCs w:val="24"/>
          <w:lang w:val="sv-SE"/>
        </w:rPr>
        <w:t xml:space="preserve"> </w:t>
      </w:r>
      <w:r>
        <w:rPr>
          <w:rFonts w:cs="Arial"/>
          <w:b/>
          <w:bCs/>
          <w:color w:val="auto"/>
          <w:szCs w:val="24"/>
        </w:rPr>
        <w:t>мебели</w:t>
      </w:r>
      <w:r w:rsidRPr="00987814">
        <w:rPr>
          <w:rFonts w:cs="Arial"/>
          <w:b/>
          <w:bCs/>
          <w:color w:val="auto"/>
          <w:szCs w:val="24"/>
          <w:lang w:val="sv-SE"/>
        </w:rPr>
        <w:t xml:space="preserve"> </w:t>
      </w:r>
      <w:r>
        <w:rPr>
          <w:rFonts w:cs="Arial"/>
          <w:b/>
          <w:bCs/>
          <w:color w:val="auto"/>
          <w:szCs w:val="24"/>
        </w:rPr>
        <w:t>да</w:t>
      </w:r>
      <w:r w:rsidRPr="00987814">
        <w:rPr>
          <w:rFonts w:cs="Arial"/>
          <w:b/>
          <w:bCs/>
          <w:color w:val="auto"/>
          <w:szCs w:val="24"/>
          <w:lang w:val="sv-SE"/>
        </w:rPr>
        <w:t xml:space="preserve"> </w:t>
      </w:r>
      <w:r>
        <w:rPr>
          <w:rFonts w:cs="Arial"/>
          <w:b/>
          <w:bCs/>
          <w:color w:val="auto"/>
          <w:szCs w:val="24"/>
        </w:rPr>
        <w:t>се</w:t>
      </w:r>
      <w:r w:rsidRPr="00987814">
        <w:rPr>
          <w:rFonts w:cs="Arial"/>
          <w:b/>
          <w:bCs/>
          <w:color w:val="auto"/>
          <w:szCs w:val="24"/>
          <w:lang w:val="sv-SE"/>
        </w:rPr>
        <w:t xml:space="preserve"> </w:t>
      </w:r>
      <w:r>
        <w:rPr>
          <w:rFonts w:cs="Arial"/>
          <w:b/>
          <w:bCs/>
          <w:color w:val="auto"/>
          <w:szCs w:val="24"/>
        </w:rPr>
        <w:t>носят</w:t>
      </w:r>
      <w:r w:rsidRPr="00987814">
        <w:rPr>
          <w:rFonts w:cs="Arial"/>
          <w:b/>
          <w:bCs/>
          <w:color w:val="auto"/>
          <w:szCs w:val="24"/>
          <w:lang w:val="sv-SE"/>
        </w:rPr>
        <w:t xml:space="preserve"> </w:t>
      </w:r>
      <w:r>
        <w:rPr>
          <w:rFonts w:cs="Arial"/>
          <w:b/>
          <w:bCs/>
          <w:color w:val="auto"/>
          <w:szCs w:val="24"/>
        </w:rPr>
        <w:t>по</w:t>
      </w:r>
      <w:r w:rsidRPr="00987814">
        <w:rPr>
          <w:rFonts w:cs="Arial"/>
          <w:b/>
          <w:bCs/>
          <w:color w:val="auto"/>
          <w:szCs w:val="24"/>
          <w:lang w:val="sv-SE"/>
        </w:rPr>
        <w:t xml:space="preserve"> </w:t>
      </w:r>
      <w:r>
        <w:rPr>
          <w:rFonts w:cs="Arial"/>
          <w:b/>
          <w:bCs/>
          <w:color w:val="auto"/>
          <w:szCs w:val="24"/>
        </w:rPr>
        <w:t>стената</w:t>
      </w:r>
    </w:p>
    <w:p w14:paraId="7C82C147" w14:textId="42251DF8" w:rsidR="00682C48" w:rsidRPr="00987814" w:rsidRDefault="00F40C3A" w:rsidP="00163A51">
      <w:pPr>
        <w:pStyle w:val="KeinLeerraum"/>
        <w:spacing w:line="360" w:lineRule="auto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</w:rPr>
        <w:t>Новоразработеният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тежкотоварен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окачвач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SAH 500 </w:t>
      </w:r>
      <w:r>
        <w:rPr>
          <w:rFonts w:ascii="Arial" w:hAnsi="Arial" w:cs="Arial"/>
          <w:sz w:val="24"/>
          <w:szCs w:val="24"/>
        </w:rPr>
        <w:t>от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Hettich </w:t>
      </w:r>
      <w:r>
        <w:rPr>
          <w:rFonts w:ascii="Arial" w:hAnsi="Arial" w:cs="Arial"/>
          <w:sz w:val="24"/>
          <w:szCs w:val="24"/>
        </w:rPr>
        <w:t>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правилният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избор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„</w:t>
      </w:r>
      <w:r>
        <w:rPr>
          <w:rFonts w:ascii="Arial" w:hAnsi="Arial" w:cs="Arial"/>
          <w:sz w:val="24"/>
          <w:szCs w:val="24"/>
        </w:rPr>
        <w:t>тежки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“ </w:t>
      </w:r>
      <w:r>
        <w:rPr>
          <w:rFonts w:ascii="Arial" w:hAnsi="Arial" w:cs="Arial"/>
          <w:sz w:val="24"/>
          <w:szCs w:val="24"/>
        </w:rPr>
        <w:t>окачени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мебели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кухнята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, </w:t>
      </w:r>
      <w:r>
        <w:rPr>
          <w:rFonts w:ascii="Arial" w:hAnsi="Arial" w:cs="Arial"/>
          <w:sz w:val="24"/>
          <w:szCs w:val="24"/>
        </w:rPr>
        <w:t>банята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хола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, </w:t>
      </w:r>
      <w:r>
        <w:rPr>
          <w:rFonts w:ascii="Arial" w:hAnsi="Arial" w:cs="Arial"/>
          <w:sz w:val="24"/>
          <w:szCs w:val="24"/>
        </w:rPr>
        <w:t>независимо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дали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стенен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долен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шкаф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, </w:t>
      </w:r>
      <w:r>
        <w:rPr>
          <w:rFonts w:ascii="Arial" w:hAnsi="Arial" w:cs="Arial"/>
          <w:sz w:val="24"/>
          <w:szCs w:val="24"/>
        </w:rPr>
        <w:t>бюфет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скрин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. </w:t>
      </w:r>
      <w:r>
        <w:rPr>
          <w:rFonts w:ascii="Arial" w:hAnsi="Arial" w:cs="Arial"/>
          <w:sz w:val="24"/>
          <w:szCs w:val="24"/>
        </w:rPr>
        <w:t>Мащабният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дизайн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окачени</w:t>
      </w:r>
      <w:r w:rsidRPr="00987814">
        <w:rPr>
          <w:rFonts w:ascii="Arial" w:hAnsi="Arial" w:cs="Arial"/>
          <w:sz w:val="24"/>
          <w:szCs w:val="24"/>
          <w:lang w:val="sv-SE"/>
        </w:rPr>
        <w:t>, „</w:t>
      </w:r>
      <w:r>
        <w:rPr>
          <w:rFonts w:ascii="Arial" w:hAnsi="Arial" w:cs="Arial"/>
          <w:sz w:val="24"/>
          <w:szCs w:val="24"/>
        </w:rPr>
        <w:t>плаващи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“ </w:t>
      </w:r>
      <w:r>
        <w:rPr>
          <w:rFonts w:ascii="Arial" w:hAnsi="Arial" w:cs="Arial"/>
          <w:sz w:val="24"/>
          <w:szCs w:val="24"/>
        </w:rPr>
        <w:t>мебели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модерен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: </w:t>
      </w:r>
      <w:r>
        <w:rPr>
          <w:rFonts w:ascii="Arial" w:hAnsi="Arial" w:cs="Arial"/>
          <w:sz w:val="24"/>
          <w:szCs w:val="24"/>
        </w:rPr>
        <w:t>Визуално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това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създава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усещане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 w:rsidRPr="00987814">
        <w:rPr>
          <w:rFonts w:ascii="Arial" w:hAnsi="Arial" w:cs="Arial"/>
          <w:sz w:val="24"/>
          <w:szCs w:val="24"/>
          <w:lang w:val="sv-SE"/>
        </w:rPr>
        <w:t>-</w:t>
      </w:r>
      <w:r>
        <w:rPr>
          <w:rFonts w:ascii="Arial" w:hAnsi="Arial" w:cs="Arial"/>
          <w:sz w:val="24"/>
          <w:szCs w:val="24"/>
        </w:rPr>
        <w:t>голямо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пространство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, </w:t>
      </w:r>
      <w:r>
        <w:rPr>
          <w:rFonts w:ascii="Arial" w:hAnsi="Arial" w:cs="Arial"/>
          <w:sz w:val="24"/>
          <w:szCs w:val="24"/>
        </w:rPr>
        <w:t>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лесното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почистване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благодарение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разстоянието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пода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истински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плюс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потребителите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. </w:t>
      </w:r>
      <w:r>
        <w:rPr>
          <w:rFonts w:ascii="Arial" w:hAnsi="Arial" w:cs="Arial"/>
          <w:sz w:val="24"/>
          <w:szCs w:val="24"/>
        </w:rPr>
        <w:t>Но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колкото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 w:rsidRPr="00987814">
        <w:rPr>
          <w:rFonts w:ascii="Arial" w:hAnsi="Arial" w:cs="Arial"/>
          <w:sz w:val="24"/>
          <w:szCs w:val="24"/>
          <w:lang w:val="sv-SE"/>
        </w:rPr>
        <w:t>-</w:t>
      </w:r>
      <w:r>
        <w:rPr>
          <w:rFonts w:ascii="Arial" w:hAnsi="Arial" w:cs="Arial"/>
          <w:sz w:val="24"/>
          <w:szCs w:val="24"/>
        </w:rPr>
        <w:t>широки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дълбоки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окачените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мебели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, </w:t>
      </w:r>
      <w:r>
        <w:rPr>
          <w:rFonts w:ascii="Arial" w:hAnsi="Arial" w:cs="Arial"/>
          <w:sz w:val="24"/>
          <w:szCs w:val="24"/>
        </w:rPr>
        <w:t>толкова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 w:rsidRPr="00987814">
        <w:rPr>
          <w:rFonts w:ascii="Arial" w:hAnsi="Arial" w:cs="Arial"/>
          <w:sz w:val="24"/>
          <w:szCs w:val="24"/>
          <w:lang w:val="sv-SE"/>
        </w:rPr>
        <w:t>-</w:t>
      </w:r>
      <w:r>
        <w:rPr>
          <w:rFonts w:ascii="Arial" w:hAnsi="Arial" w:cs="Arial"/>
          <w:sz w:val="24"/>
          <w:szCs w:val="24"/>
        </w:rPr>
        <w:t>тежки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стават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. </w:t>
      </w:r>
      <w:r>
        <w:rPr>
          <w:rFonts w:ascii="Arial" w:hAnsi="Arial" w:cs="Arial"/>
          <w:sz w:val="24"/>
          <w:szCs w:val="24"/>
        </w:rPr>
        <w:t>Нормалните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окачвачи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бързо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капитулират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при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такова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тегло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. – </w:t>
      </w:r>
      <w:r>
        <w:rPr>
          <w:rFonts w:ascii="Arial" w:hAnsi="Arial" w:cs="Arial"/>
          <w:sz w:val="24"/>
          <w:szCs w:val="24"/>
        </w:rPr>
        <w:t>Сега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специалистите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окачването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шкафове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SAH 500 </w:t>
      </w:r>
      <w:r>
        <w:rPr>
          <w:rFonts w:ascii="Arial" w:hAnsi="Arial" w:cs="Arial"/>
          <w:sz w:val="24"/>
          <w:szCs w:val="24"/>
        </w:rPr>
        <w:t>са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търсени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,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могат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тежките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мебели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висят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сигурно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стената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дългосрочен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план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. </w:t>
      </w:r>
      <w:r>
        <w:rPr>
          <w:rFonts w:ascii="Arial" w:hAnsi="Arial" w:cs="Arial"/>
          <w:sz w:val="24"/>
          <w:szCs w:val="24"/>
        </w:rPr>
        <w:t>Тестван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съгласно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стандарта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обков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DIN EN 15939 </w:t>
      </w:r>
      <w:r>
        <w:rPr>
          <w:rFonts w:ascii="Arial" w:hAnsi="Arial" w:cs="Arial"/>
          <w:sz w:val="24"/>
          <w:szCs w:val="24"/>
        </w:rPr>
        <w:t>постига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дори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товароносимост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до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110 </w:t>
      </w:r>
      <w:r>
        <w:rPr>
          <w:rFonts w:ascii="Arial" w:hAnsi="Arial" w:cs="Arial"/>
          <w:sz w:val="24"/>
          <w:szCs w:val="24"/>
        </w:rPr>
        <w:t>кг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окачвач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. </w:t>
      </w:r>
      <w:r>
        <w:rPr>
          <w:rFonts w:ascii="Arial" w:hAnsi="Arial" w:cs="Arial"/>
          <w:sz w:val="24"/>
          <w:szCs w:val="24"/>
        </w:rPr>
        <w:t>В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допълнение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, SAH 500 </w:t>
      </w:r>
      <w:r>
        <w:rPr>
          <w:rFonts w:ascii="Arial" w:hAnsi="Arial" w:cs="Arial"/>
          <w:sz w:val="24"/>
          <w:szCs w:val="24"/>
        </w:rPr>
        <w:t>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изключително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тънък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, </w:t>
      </w:r>
      <w:r>
        <w:rPr>
          <w:rFonts w:ascii="Arial" w:hAnsi="Arial" w:cs="Arial"/>
          <w:sz w:val="24"/>
          <w:szCs w:val="24"/>
        </w:rPr>
        <w:t>ефективен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отъм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процеси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лесен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сглобяване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. </w:t>
      </w:r>
      <w:r>
        <w:rPr>
          <w:rFonts w:ascii="Arial" w:hAnsi="Arial" w:cs="Arial"/>
          <w:sz w:val="24"/>
          <w:szCs w:val="24"/>
        </w:rPr>
        <w:t>Дори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при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тесни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монтажни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пространства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корпуса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, </w:t>
      </w:r>
      <w:r>
        <w:rPr>
          <w:rFonts w:ascii="Arial" w:hAnsi="Arial" w:cs="Arial"/>
          <w:sz w:val="24"/>
          <w:szCs w:val="24"/>
        </w:rPr>
        <w:t>чекмеджетата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движат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покрай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системата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сблъсък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. </w:t>
      </w:r>
      <w:r>
        <w:rPr>
          <w:rFonts w:ascii="Arial" w:hAnsi="Arial" w:cs="Arial"/>
          <w:sz w:val="24"/>
          <w:szCs w:val="24"/>
        </w:rPr>
        <w:t>Когато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изисква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висока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степен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автоматизация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производството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, SAH 500 </w:t>
      </w:r>
      <w:r>
        <w:rPr>
          <w:rFonts w:ascii="Arial" w:hAnsi="Arial" w:cs="Arial"/>
          <w:sz w:val="24"/>
          <w:szCs w:val="24"/>
        </w:rPr>
        <w:t>разполага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допълнителни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козове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: </w:t>
      </w:r>
      <w:r>
        <w:rPr>
          <w:rFonts w:ascii="Arial" w:hAnsi="Arial" w:cs="Arial"/>
          <w:sz w:val="24"/>
          <w:szCs w:val="24"/>
        </w:rPr>
        <w:t>Корпусите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подвижни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елементи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могат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подреждат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един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върху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друг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, </w:t>
      </w:r>
      <w:r>
        <w:rPr>
          <w:rFonts w:ascii="Arial" w:hAnsi="Arial" w:cs="Arial"/>
          <w:sz w:val="24"/>
          <w:szCs w:val="24"/>
        </w:rPr>
        <w:t>да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съхраняват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магазини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следователно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много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ефективен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откъм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процеси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. </w:t>
      </w:r>
      <w:r>
        <w:rPr>
          <w:rFonts w:ascii="Arial" w:hAnsi="Arial" w:cs="Arial"/>
          <w:sz w:val="24"/>
          <w:szCs w:val="24"/>
        </w:rPr>
        <w:t>Стенната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част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технологията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движи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като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аксесоар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успоредно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производството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. </w:t>
      </w:r>
      <w:r>
        <w:rPr>
          <w:rFonts w:ascii="Arial" w:hAnsi="Arial" w:cs="Arial"/>
          <w:sz w:val="24"/>
          <w:szCs w:val="24"/>
        </w:rPr>
        <w:t>Новият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SAH 500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Hettich </w:t>
      </w:r>
      <w:r>
        <w:rPr>
          <w:rFonts w:ascii="Arial" w:hAnsi="Arial" w:cs="Arial"/>
          <w:sz w:val="24"/>
          <w:szCs w:val="24"/>
        </w:rPr>
        <w:t>ще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бъде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наличен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средата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2025 </w:t>
      </w:r>
      <w:r>
        <w:rPr>
          <w:rFonts w:ascii="Arial" w:hAnsi="Arial" w:cs="Arial"/>
          <w:sz w:val="24"/>
          <w:szCs w:val="24"/>
        </w:rPr>
        <w:t>г</w:t>
      </w:r>
      <w:r w:rsidRPr="00987814">
        <w:rPr>
          <w:rFonts w:ascii="Arial" w:hAnsi="Arial" w:cs="Arial"/>
          <w:sz w:val="24"/>
          <w:szCs w:val="24"/>
          <w:lang w:val="sv-SE"/>
        </w:rPr>
        <w:t>.</w:t>
      </w:r>
    </w:p>
    <w:p w14:paraId="3FF21813" w14:textId="77777777" w:rsidR="009372C7" w:rsidRPr="00987814" w:rsidRDefault="009372C7" w:rsidP="00682C48">
      <w:pPr>
        <w:spacing w:line="360" w:lineRule="auto"/>
        <w:rPr>
          <w:rFonts w:cs="Arial"/>
          <w:color w:val="auto"/>
          <w:szCs w:val="24"/>
          <w:lang w:val="sv-SE"/>
        </w:rPr>
      </w:pPr>
    </w:p>
    <w:p w14:paraId="22F475AD" w14:textId="77777777" w:rsidR="00B61800" w:rsidRPr="00987814" w:rsidRDefault="00B36831" w:rsidP="002F3408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  <w:lang w:val="sv-SE"/>
        </w:rPr>
      </w:pPr>
      <w:r>
        <w:rPr>
          <w:rFonts w:ascii="Arial" w:hAnsi="Arial" w:cs="Arial"/>
          <w:b/>
          <w:bCs/>
          <w:sz w:val="24"/>
          <w:szCs w:val="24"/>
        </w:rPr>
        <w:t>Водеща</w:t>
      </w:r>
      <w:r w:rsidRPr="00987814">
        <w:rPr>
          <w:rFonts w:ascii="Arial" w:hAnsi="Arial" w:cs="Arial"/>
          <w:b/>
          <w:bCs/>
          <w:sz w:val="24"/>
          <w:szCs w:val="24"/>
          <w:lang w:val="sv-SE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панта</w:t>
      </w:r>
      <w:r w:rsidRPr="00987814">
        <w:rPr>
          <w:rFonts w:ascii="Arial" w:hAnsi="Arial" w:cs="Arial"/>
          <w:b/>
          <w:bCs/>
          <w:sz w:val="24"/>
          <w:szCs w:val="24"/>
          <w:lang w:val="sv-SE"/>
        </w:rPr>
        <w:t xml:space="preserve"> Evisys:</w:t>
      </w:r>
    </w:p>
    <w:p w14:paraId="177B1F8E" w14:textId="7903D44D" w:rsidR="00B61800" w:rsidRPr="00987814" w:rsidRDefault="00B36831" w:rsidP="002F3408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  <w:lang w:val="sv-SE"/>
        </w:rPr>
      </w:pPr>
      <w:r>
        <w:rPr>
          <w:rFonts w:ascii="Arial" w:hAnsi="Arial" w:cs="Arial"/>
          <w:b/>
          <w:bCs/>
          <w:sz w:val="24"/>
          <w:szCs w:val="24"/>
        </w:rPr>
        <w:t>Издържлива</w:t>
      </w:r>
      <w:r w:rsidRPr="00987814">
        <w:rPr>
          <w:rFonts w:ascii="Arial" w:hAnsi="Arial" w:cs="Arial"/>
          <w:b/>
          <w:bCs/>
          <w:sz w:val="24"/>
          <w:szCs w:val="24"/>
          <w:lang w:val="sv-SE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висока</w:t>
      </w:r>
      <w:r w:rsidRPr="00987814">
        <w:rPr>
          <w:rFonts w:ascii="Arial" w:hAnsi="Arial" w:cs="Arial"/>
          <w:b/>
          <w:bCs/>
          <w:sz w:val="24"/>
          <w:szCs w:val="24"/>
          <w:lang w:val="sv-SE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ефективност</w:t>
      </w:r>
      <w:r w:rsidRPr="00987814">
        <w:rPr>
          <w:rFonts w:ascii="Arial" w:hAnsi="Arial" w:cs="Arial"/>
          <w:b/>
          <w:bCs/>
          <w:sz w:val="24"/>
          <w:szCs w:val="24"/>
          <w:lang w:val="sv-SE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за</w:t>
      </w:r>
      <w:r w:rsidRPr="00987814">
        <w:rPr>
          <w:rFonts w:ascii="Arial" w:hAnsi="Arial" w:cs="Arial"/>
          <w:b/>
          <w:bCs/>
          <w:sz w:val="24"/>
          <w:szCs w:val="24"/>
          <w:lang w:val="sv-SE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грандиозен</w:t>
      </w:r>
      <w:r w:rsidRPr="00987814">
        <w:rPr>
          <w:rFonts w:ascii="Arial" w:hAnsi="Arial" w:cs="Arial"/>
          <w:b/>
          <w:bCs/>
          <w:sz w:val="24"/>
          <w:szCs w:val="24"/>
          <w:lang w:val="sv-SE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кухненски</w:t>
      </w:r>
      <w:r w:rsidRPr="00987814">
        <w:rPr>
          <w:rFonts w:ascii="Arial" w:hAnsi="Arial" w:cs="Arial"/>
          <w:b/>
          <w:bCs/>
          <w:sz w:val="24"/>
          <w:szCs w:val="24"/>
          <w:lang w:val="sv-SE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дизайн</w:t>
      </w:r>
    </w:p>
    <w:p w14:paraId="2132BA48" w14:textId="5AE9A433" w:rsidR="00682C48" w:rsidRPr="00987814" w:rsidRDefault="00B36831" w:rsidP="002F3408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</w:rPr>
        <w:t>Друго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нововъведение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Hettich </w:t>
      </w:r>
      <w:r>
        <w:rPr>
          <w:rFonts w:ascii="Arial" w:hAnsi="Arial" w:cs="Arial"/>
          <w:sz w:val="24"/>
          <w:szCs w:val="24"/>
        </w:rPr>
        <w:t>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стабилната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водеща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панта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Evisys, </w:t>
      </w:r>
      <w:r>
        <w:rPr>
          <w:rFonts w:ascii="Arial" w:hAnsi="Arial" w:cs="Arial"/>
          <w:sz w:val="24"/>
          <w:szCs w:val="24"/>
        </w:rPr>
        <w:t>която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отваря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нови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възможности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оформление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кухненските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дизайнери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. </w:t>
      </w:r>
      <w:r>
        <w:rPr>
          <w:rFonts w:ascii="Arial" w:hAnsi="Arial" w:cs="Arial"/>
          <w:sz w:val="24"/>
          <w:szCs w:val="24"/>
        </w:rPr>
        <w:t>Позиционирана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горната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част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вратата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, Evisys </w:t>
      </w:r>
      <w:r>
        <w:rPr>
          <w:rFonts w:ascii="Arial" w:hAnsi="Arial" w:cs="Arial"/>
          <w:sz w:val="24"/>
          <w:szCs w:val="24"/>
        </w:rPr>
        <w:t>осигурява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необходимата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стабилност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при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отваряне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тежки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, </w:t>
      </w:r>
      <w:r>
        <w:rPr>
          <w:rFonts w:ascii="Arial" w:hAnsi="Arial" w:cs="Arial"/>
          <w:sz w:val="24"/>
          <w:szCs w:val="24"/>
        </w:rPr>
        <w:t>свръхвисоки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мебелни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врати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пред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хладилници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вграждане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. </w:t>
      </w:r>
      <w:r>
        <w:rPr>
          <w:rFonts w:ascii="Arial" w:hAnsi="Arial" w:cs="Arial"/>
          <w:sz w:val="24"/>
          <w:szCs w:val="24"/>
        </w:rPr>
        <w:t>В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комбинация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фиксираните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панти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врати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Hettich </w:t>
      </w:r>
      <w:r>
        <w:rPr>
          <w:rFonts w:ascii="Arial" w:hAnsi="Arial" w:cs="Arial"/>
          <w:sz w:val="24"/>
          <w:szCs w:val="24"/>
        </w:rPr>
        <w:t>вече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постигне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тегло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вратите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до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80 </w:t>
      </w:r>
      <w:r>
        <w:rPr>
          <w:rFonts w:ascii="Arial" w:hAnsi="Arial" w:cs="Arial"/>
          <w:sz w:val="24"/>
          <w:szCs w:val="24"/>
        </w:rPr>
        <w:t>кг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- </w:t>
      </w:r>
      <w:r>
        <w:rPr>
          <w:rFonts w:ascii="Arial" w:hAnsi="Arial" w:cs="Arial"/>
          <w:sz w:val="24"/>
          <w:szCs w:val="24"/>
        </w:rPr>
        <w:t>с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цели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10 </w:t>
      </w:r>
      <w:r>
        <w:rPr>
          <w:rFonts w:ascii="Arial" w:hAnsi="Arial" w:cs="Arial"/>
          <w:sz w:val="24"/>
          <w:szCs w:val="24"/>
        </w:rPr>
        <w:t>кг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повече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преди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. </w:t>
      </w:r>
      <w:r>
        <w:rPr>
          <w:rFonts w:ascii="Arial" w:hAnsi="Arial" w:cs="Arial"/>
          <w:sz w:val="24"/>
          <w:szCs w:val="24"/>
        </w:rPr>
        <w:t>Това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означава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, </w:t>
      </w:r>
      <w:r>
        <w:rPr>
          <w:rFonts w:ascii="Arial" w:hAnsi="Arial" w:cs="Arial"/>
          <w:sz w:val="24"/>
          <w:szCs w:val="24"/>
        </w:rPr>
        <w:t>че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потребителите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могат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натоварят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вратата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хладилника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 w:rsidRPr="00987814">
        <w:rPr>
          <w:rFonts w:ascii="Arial" w:hAnsi="Arial" w:cs="Arial"/>
          <w:sz w:val="24"/>
          <w:szCs w:val="24"/>
          <w:lang w:val="sv-SE"/>
        </w:rPr>
        <w:t>-</w:t>
      </w:r>
      <w:r>
        <w:rPr>
          <w:rFonts w:ascii="Arial" w:hAnsi="Arial" w:cs="Arial"/>
          <w:sz w:val="24"/>
          <w:szCs w:val="24"/>
        </w:rPr>
        <w:t>тежко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въпреки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това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изгледът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фугите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остава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перфектен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. Evisys </w:t>
      </w:r>
      <w:r>
        <w:rPr>
          <w:rFonts w:ascii="Arial" w:hAnsi="Arial" w:cs="Arial"/>
          <w:sz w:val="24"/>
          <w:szCs w:val="24"/>
        </w:rPr>
        <w:t>с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интегриран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демпфер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предлага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още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едно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много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приятно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допълнително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удобство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ежедневието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кухнята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: </w:t>
      </w:r>
      <w:r>
        <w:rPr>
          <w:rFonts w:ascii="Arial" w:hAnsi="Arial" w:cs="Arial"/>
          <w:sz w:val="24"/>
          <w:szCs w:val="24"/>
        </w:rPr>
        <w:t>Благодарение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демпфериращия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ефект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носещата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водеща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панта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, </w:t>
      </w:r>
      <w:r>
        <w:rPr>
          <w:rFonts w:ascii="Arial" w:hAnsi="Arial" w:cs="Arial"/>
          <w:sz w:val="24"/>
          <w:szCs w:val="24"/>
        </w:rPr>
        <w:t>вратата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хладилника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сега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също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затваря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 w:rsidRPr="00987814">
        <w:rPr>
          <w:rFonts w:ascii="Arial" w:hAnsi="Arial" w:cs="Arial"/>
          <w:sz w:val="24"/>
          <w:szCs w:val="24"/>
          <w:lang w:val="sv-SE"/>
        </w:rPr>
        <w:t>-</w:t>
      </w:r>
      <w:r>
        <w:rPr>
          <w:rFonts w:ascii="Arial" w:hAnsi="Arial" w:cs="Arial"/>
          <w:sz w:val="24"/>
          <w:szCs w:val="24"/>
        </w:rPr>
        <w:t>нежно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987814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>тихо</w:t>
      </w:r>
      <w:r w:rsidRPr="00987814">
        <w:rPr>
          <w:rFonts w:ascii="Arial" w:hAnsi="Arial" w:cs="Arial"/>
          <w:sz w:val="24"/>
          <w:szCs w:val="24"/>
          <w:lang w:val="sv-SE"/>
        </w:rPr>
        <w:t>.</w:t>
      </w:r>
    </w:p>
    <w:p w14:paraId="6520B6ED" w14:textId="77777777" w:rsidR="00682C48" w:rsidRPr="00987814" w:rsidRDefault="00682C48" w:rsidP="002F3408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  <w:lang w:val="sv-SE"/>
        </w:rPr>
      </w:pPr>
    </w:p>
    <w:p w14:paraId="3B0F0A99" w14:textId="77777777" w:rsidR="00B61800" w:rsidRPr="00B61800" w:rsidRDefault="00835BEA" w:rsidP="00835BEA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Надграждане</w:t>
      </w:r>
      <w:r w:rsidRPr="0098781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за</w:t>
      </w:r>
      <w:r w:rsidRPr="00987814">
        <w:rPr>
          <w:rFonts w:ascii="Arial" w:hAnsi="Arial" w:cs="Arial"/>
          <w:b/>
          <w:bCs/>
          <w:sz w:val="24"/>
          <w:szCs w:val="24"/>
          <w:lang w:val="en-US"/>
        </w:rPr>
        <w:t xml:space="preserve"> AvanTech YOU „Illumination“:</w:t>
      </w:r>
    </w:p>
    <w:p w14:paraId="6C555B4B" w14:textId="4B166F7D" w:rsidR="00835BEA" w:rsidRPr="00987814" w:rsidRDefault="00835BEA" w:rsidP="00835BEA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Светлинно</w:t>
      </w:r>
      <w:r w:rsidRPr="0098781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настроение</w:t>
      </w:r>
      <w:r w:rsidRPr="0098781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на</w:t>
      </w:r>
      <w:r w:rsidRPr="0098781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мебелите</w:t>
      </w:r>
      <w:r w:rsidRPr="0098781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също</w:t>
      </w:r>
      <w:r w:rsidRPr="0098781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в</w:t>
      </w:r>
      <w:r w:rsidRPr="0098781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изключително</w:t>
      </w:r>
      <w:r w:rsidRPr="0098781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топло</w:t>
      </w:r>
      <w:r w:rsidRPr="0098781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бяло</w:t>
      </w:r>
    </w:p>
    <w:p w14:paraId="1AAEC9D7" w14:textId="6E5226A7" w:rsidR="00835BEA" w:rsidRPr="00987814" w:rsidRDefault="00835BEA" w:rsidP="00835BEA">
      <w:pPr>
        <w:pStyle w:val="KeinLeerraum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87814">
        <w:rPr>
          <w:rFonts w:ascii="Arial" w:hAnsi="Arial" w:cs="Arial"/>
          <w:sz w:val="24"/>
          <w:szCs w:val="24"/>
          <w:lang w:val="en-US"/>
        </w:rPr>
        <w:t xml:space="preserve">„No plug, just play“ </w:t>
      </w:r>
      <w:r>
        <w:rPr>
          <w:rFonts w:ascii="Arial" w:hAnsi="Arial" w:cs="Arial"/>
          <w:sz w:val="24"/>
          <w:szCs w:val="24"/>
        </w:rPr>
        <w:t>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мотото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успешната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дизайнерска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функция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„Illumination“ </w:t>
      </w:r>
      <w:r>
        <w:rPr>
          <w:rFonts w:ascii="Arial" w:hAnsi="Arial" w:cs="Arial"/>
          <w:sz w:val="24"/>
          <w:szCs w:val="24"/>
        </w:rPr>
        <w:t>от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системата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чекмеджета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AvanTech YOU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YOU </w:t>
      </w:r>
      <w:r>
        <w:rPr>
          <w:rFonts w:ascii="Arial" w:hAnsi="Arial" w:cs="Arial"/>
          <w:sz w:val="24"/>
          <w:szCs w:val="24"/>
        </w:rPr>
        <w:t>платформата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</w:rPr>
        <w:t>която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използва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дървени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чекмеджета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>Така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можете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създадете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емоционални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светлинни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акценти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мебелите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кухнята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</w:rPr>
        <w:t>банята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всекидневната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>Новото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поколение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системата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вече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още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 w:rsidRPr="00987814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</w:rPr>
        <w:t>лесно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инсталиране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. LED </w:t>
      </w:r>
      <w:r>
        <w:rPr>
          <w:rFonts w:ascii="Arial" w:hAnsi="Arial" w:cs="Arial"/>
          <w:sz w:val="24"/>
          <w:szCs w:val="24"/>
        </w:rPr>
        <w:t>системата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постави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върху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чекмеджето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желание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магнити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>Необходимата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енергия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доставя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практична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акумулаторна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батерия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>Тук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необходими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сложни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електрически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връзки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</w:rPr>
        <w:t>което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прави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преоборудването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вече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монтирани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чекмеджета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много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лесно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>Друга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нова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функция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прави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системата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още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 w:rsidRPr="00987814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</w:rPr>
        <w:t>атрактивна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</w:rPr>
        <w:t>цветът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светлината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вече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променя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между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изключително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топло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бяло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2700 K </w:t>
      </w:r>
      <w:r>
        <w:rPr>
          <w:rFonts w:ascii="Arial" w:hAnsi="Arial" w:cs="Arial"/>
          <w:sz w:val="24"/>
          <w:szCs w:val="24"/>
        </w:rPr>
        <w:t>или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неутрално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бяло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4000 K </w:t>
      </w:r>
      <w:r>
        <w:rPr>
          <w:rFonts w:ascii="Arial" w:hAnsi="Arial" w:cs="Arial"/>
          <w:sz w:val="24"/>
          <w:szCs w:val="24"/>
        </w:rPr>
        <w:t>в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зависимост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вашия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вкус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нужди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>Това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означава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</w:rPr>
        <w:t>че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светлинното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настроение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„Illumination“ </w:t>
      </w:r>
      <w:r>
        <w:rPr>
          <w:rFonts w:ascii="Arial" w:hAnsi="Arial" w:cs="Arial"/>
          <w:sz w:val="24"/>
          <w:szCs w:val="24"/>
        </w:rPr>
        <w:t>може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адаптира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към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различни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области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приложение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всяко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време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>Потребителите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ще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зарадват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новата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функция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бързо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зареждане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“Illumination”: </w:t>
      </w:r>
      <w:r>
        <w:rPr>
          <w:rFonts w:ascii="Arial" w:hAnsi="Arial" w:cs="Arial"/>
          <w:sz w:val="24"/>
          <w:szCs w:val="24"/>
        </w:rPr>
        <w:t>Тя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позволява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удобно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зареждане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батерията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USB-C. </w:t>
      </w:r>
      <w:r>
        <w:rPr>
          <w:rFonts w:ascii="Arial" w:hAnsi="Arial" w:cs="Arial"/>
          <w:sz w:val="24"/>
          <w:szCs w:val="24"/>
        </w:rPr>
        <w:t>От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края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2025 </w:t>
      </w:r>
      <w:r>
        <w:rPr>
          <w:rFonts w:ascii="Arial" w:hAnsi="Arial" w:cs="Arial"/>
          <w:sz w:val="24"/>
          <w:szCs w:val="24"/>
        </w:rPr>
        <w:t>г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>новото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поколение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„Illumination“ </w:t>
      </w:r>
      <w:r>
        <w:rPr>
          <w:rFonts w:ascii="Arial" w:hAnsi="Arial" w:cs="Arial"/>
          <w:sz w:val="24"/>
          <w:szCs w:val="24"/>
        </w:rPr>
        <w:t>ще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бъде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достъпно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AvanTech YOU, </w:t>
      </w:r>
      <w:r>
        <w:rPr>
          <w:rFonts w:ascii="Arial" w:hAnsi="Arial" w:cs="Arial"/>
          <w:sz w:val="24"/>
          <w:szCs w:val="24"/>
        </w:rPr>
        <w:t>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също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дървени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чекмеджета</w:t>
      </w:r>
      <w:r w:rsidRPr="00987814">
        <w:rPr>
          <w:rFonts w:ascii="Arial" w:hAnsi="Arial" w:cs="Arial"/>
          <w:sz w:val="24"/>
          <w:szCs w:val="24"/>
          <w:lang w:val="en-US"/>
        </w:rPr>
        <w:t>.</w:t>
      </w:r>
    </w:p>
    <w:p w14:paraId="3E81F1EF" w14:textId="77777777" w:rsidR="00835BEA" w:rsidRPr="00987814" w:rsidRDefault="00835BEA" w:rsidP="00835BEA">
      <w:pPr>
        <w:pStyle w:val="KeinLeerraum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4F230B22" w14:textId="77777777" w:rsidR="00B61800" w:rsidRPr="00987814" w:rsidRDefault="00E71A10" w:rsidP="00E71A10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Вътрешна</w:t>
      </w:r>
      <w:r w:rsidRPr="0098781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организация</w:t>
      </w:r>
      <w:r w:rsidRPr="0098781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на</w:t>
      </w:r>
      <w:r w:rsidRPr="0098781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шкафове</w:t>
      </w:r>
      <w:r w:rsidRPr="0098781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от</w:t>
      </w:r>
      <w:r w:rsidRPr="00987814">
        <w:rPr>
          <w:rFonts w:ascii="Arial" w:hAnsi="Arial" w:cs="Arial"/>
          <w:b/>
          <w:bCs/>
          <w:sz w:val="24"/>
          <w:szCs w:val="24"/>
          <w:lang w:val="en-US"/>
        </w:rPr>
        <w:t xml:space="preserve"> Hettich:</w:t>
      </w:r>
    </w:p>
    <w:p w14:paraId="38965ECB" w14:textId="2F3EBA96" w:rsidR="00E71A10" w:rsidRPr="00987814" w:rsidRDefault="00B1326C" w:rsidP="00E71A10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Интелигентно</w:t>
      </w:r>
      <w:r w:rsidRPr="0098781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организирано</w:t>
      </w:r>
      <w:r w:rsidRPr="0098781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пространство</w:t>
      </w:r>
      <w:r w:rsidRPr="0098781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за</w:t>
      </w:r>
      <w:r w:rsidRPr="0098781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съхранение</w:t>
      </w:r>
    </w:p>
    <w:p w14:paraId="58664D99" w14:textId="612029C6" w:rsidR="00E71A10" w:rsidRPr="00987814" w:rsidRDefault="00973CAC" w:rsidP="00E71A10">
      <w:pPr>
        <w:pStyle w:val="KeinLeerraum"/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Асортиментът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0" w:name="_Hlk192771808"/>
      <w:r w:rsidRPr="00987814">
        <w:rPr>
          <w:rFonts w:ascii="Arial" w:hAnsi="Arial" w:cs="Arial"/>
          <w:sz w:val="24"/>
          <w:szCs w:val="24"/>
          <w:lang w:val="en-US"/>
        </w:rPr>
        <w:t xml:space="preserve"> „</w:t>
      </w:r>
      <w:r>
        <w:rPr>
          <w:rFonts w:ascii="Arial" w:hAnsi="Arial" w:cs="Arial"/>
          <w:sz w:val="24"/>
          <w:szCs w:val="24"/>
        </w:rPr>
        <w:t>Вътрешна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организация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шкафове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“ </w:t>
      </w:r>
      <w:r>
        <w:rPr>
          <w:rFonts w:ascii="Arial" w:hAnsi="Arial" w:cs="Arial"/>
          <w:sz w:val="24"/>
          <w:szCs w:val="24"/>
        </w:rPr>
        <w:t>вече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произвежда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Hettich Group </w:t>
      </w:r>
      <w:r>
        <w:rPr>
          <w:rFonts w:ascii="Arial" w:hAnsi="Arial" w:cs="Arial"/>
          <w:sz w:val="24"/>
          <w:szCs w:val="24"/>
        </w:rPr>
        <w:t>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достъпен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клиентите</w:t>
      </w:r>
      <w:bookmarkEnd w:id="0"/>
      <w:r w:rsidRPr="00987814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>Независимо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дали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дума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високи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шкафове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</w:rPr>
        <w:t>долни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шкафове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ъглови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шкафове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- </w:t>
      </w:r>
      <w:r>
        <w:rPr>
          <w:rFonts w:ascii="Arial" w:hAnsi="Arial" w:cs="Arial"/>
          <w:sz w:val="24"/>
          <w:szCs w:val="24"/>
        </w:rPr>
        <w:t>с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добре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обмислените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</w:rPr>
        <w:t>висококачествени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системи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обков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Hettich, </w:t>
      </w:r>
      <w:r>
        <w:rPr>
          <w:rFonts w:ascii="Arial" w:hAnsi="Arial" w:cs="Arial"/>
          <w:sz w:val="24"/>
          <w:szCs w:val="24"/>
        </w:rPr>
        <w:t>местата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съхранение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зад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предната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част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мебелите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могат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бъдат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оптимизирани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оборудвани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иновативни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функции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>Това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означава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</w:rPr>
        <w:t>например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</w:rPr>
        <w:t>повече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комфорт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всички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потребители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кухни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</w:rPr>
        <w:t>Организацията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шкафа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осигурява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бърз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преглед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удобен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</w:rPr>
        <w:t>ергономичен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достъп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съдържанието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шкафа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>Дори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малки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ниши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</w:rPr>
        <w:t>тесни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шкафове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труднодостъпни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ъгли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могат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използват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 w:rsidRPr="00987814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</w:rPr>
        <w:t>ефективно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решенията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Hettich.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тихо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нежно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затваряне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</w:rPr>
        <w:t>всички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водачи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чекмеджета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оборудвани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демпфериращата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система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Silent System. </w:t>
      </w:r>
      <w:r>
        <w:rPr>
          <w:rFonts w:ascii="Arial" w:hAnsi="Arial" w:cs="Arial"/>
          <w:sz w:val="24"/>
          <w:szCs w:val="24"/>
        </w:rPr>
        <w:t>Новата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серия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продукти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вътрешна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организация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шкафове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Hettich </w:t>
      </w:r>
      <w:r>
        <w:rPr>
          <w:rFonts w:ascii="Arial" w:hAnsi="Arial" w:cs="Arial"/>
          <w:sz w:val="24"/>
          <w:szCs w:val="24"/>
        </w:rPr>
        <w:t>предлага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многобройни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опции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дизайн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конфигурация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</w:rPr>
        <w:t>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последователната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цветова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концепция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хармонира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идеално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други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продукти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Hettich </w:t>
      </w:r>
      <w:r>
        <w:rPr>
          <w:rFonts w:ascii="Arial" w:hAnsi="Arial" w:cs="Arial"/>
          <w:sz w:val="24"/>
          <w:szCs w:val="24"/>
        </w:rPr>
        <w:t>като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системи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чекмеджета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</w:rPr>
        <w:t>въртящата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поставка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ComfortSpin </w:t>
      </w:r>
      <w:r>
        <w:rPr>
          <w:rFonts w:ascii="Arial" w:hAnsi="Arial" w:cs="Arial"/>
          <w:sz w:val="24"/>
          <w:szCs w:val="24"/>
        </w:rPr>
        <w:t>или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системата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отваряне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Push to open Silent </w:t>
      </w:r>
      <w:r>
        <w:rPr>
          <w:rFonts w:ascii="Arial" w:hAnsi="Arial" w:cs="Arial"/>
          <w:sz w:val="24"/>
          <w:szCs w:val="24"/>
        </w:rPr>
        <w:t>за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врати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98781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панти</w:t>
      </w:r>
      <w:r w:rsidRPr="00987814">
        <w:rPr>
          <w:rFonts w:ascii="Arial" w:hAnsi="Arial" w:cs="Arial"/>
          <w:sz w:val="24"/>
          <w:szCs w:val="24"/>
          <w:lang w:val="en-US"/>
        </w:rPr>
        <w:t>.</w:t>
      </w:r>
    </w:p>
    <w:p w14:paraId="21E7A379" w14:textId="77777777" w:rsidR="007E7AF6" w:rsidRPr="00987814" w:rsidRDefault="007E7AF6" w:rsidP="00835BEA">
      <w:pPr>
        <w:pStyle w:val="KeinLeerraum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71FDE9D7" w14:textId="51B09C51" w:rsidR="0053280E" w:rsidRPr="00987814" w:rsidRDefault="009C7119" w:rsidP="0053280E">
      <w:pPr>
        <w:widowControl w:val="0"/>
        <w:suppressAutoHyphens/>
        <w:spacing w:line="360" w:lineRule="auto"/>
        <w:ind w:right="-1"/>
        <w:rPr>
          <w:rFonts w:cs="Arial"/>
          <w:bCs/>
          <w:color w:val="auto"/>
          <w:szCs w:val="24"/>
          <w:lang w:val="en-US"/>
        </w:rPr>
      </w:pPr>
      <w:r>
        <w:rPr>
          <w:rFonts w:cs="Arial"/>
          <w:bCs/>
          <w:color w:val="auto"/>
          <w:szCs w:val="24"/>
        </w:rPr>
        <w:t>Още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повече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продуктови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акценти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могат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да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се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видят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на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живо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при</w:t>
      </w:r>
      <w:r w:rsidRPr="00987814">
        <w:rPr>
          <w:rFonts w:cs="Arial"/>
          <w:bCs/>
          <w:color w:val="auto"/>
          <w:szCs w:val="24"/>
          <w:lang w:val="en-US"/>
        </w:rPr>
        <w:t xml:space="preserve"> Hettich. </w:t>
      </w:r>
      <w:r>
        <w:rPr>
          <w:rFonts w:cs="Arial"/>
          <w:bCs/>
          <w:color w:val="auto"/>
          <w:szCs w:val="24"/>
        </w:rPr>
        <w:t>С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разнообразие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от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системни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решения</w:t>
      </w:r>
      <w:r w:rsidRPr="00987814">
        <w:rPr>
          <w:rFonts w:cs="Arial"/>
          <w:bCs/>
          <w:color w:val="auto"/>
          <w:szCs w:val="24"/>
          <w:lang w:val="en-US"/>
        </w:rPr>
        <w:t xml:space="preserve">, </w:t>
      </w:r>
      <w:r>
        <w:rPr>
          <w:rFonts w:cs="Arial"/>
          <w:bCs/>
          <w:color w:val="auto"/>
          <w:szCs w:val="24"/>
        </w:rPr>
        <w:t>които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в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ежедневието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превръщат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мебелите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и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помещенията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в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истински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комфортни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зони</w:t>
      </w:r>
      <w:r w:rsidRPr="00987814">
        <w:rPr>
          <w:rFonts w:cs="Arial"/>
          <w:bCs/>
          <w:color w:val="auto"/>
          <w:szCs w:val="24"/>
          <w:lang w:val="en-US"/>
        </w:rPr>
        <w:t xml:space="preserve">, </w:t>
      </w:r>
      <w:r>
        <w:rPr>
          <w:rFonts w:cs="Arial"/>
          <w:bCs/>
          <w:color w:val="auto"/>
          <w:szCs w:val="24"/>
        </w:rPr>
        <w:t>експертът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в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обкова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предлага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на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своите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клиенти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и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партньори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от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бранша</w:t>
      </w:r>
      <w:r w:rsidRPr="00987814">
        <w:rPr>
          <w:rFonts w:cs="Arial"/>
          <w:bCs/>
          <w:color w:val="auto"/>
          <w:szCs w:val="24"/>
          <w:lang w:val="en-US"/>
        </w:rPr>
        <w:t xml:space="preserve">, </w:t>
      </w:r>
      <w:r>
        <w:rPr>
          <w:rFonts w:cs="Arial"/>
          <w:bCs/>
          <w:color w:val="auto"/>
          <w:szCs w:val="24"/>
        </w:rPr>
        <w:t>търговията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и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индустрията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точно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това</w:t>
      </w:r>
      <w:r w:rsidRPr="00987814">
        <w:rPr>
          <w:rFonts w:cs="Arial"/>
          <w:bCs/>
          <w:color w:val="auto"/>
          <w:szCs w:val="24"/>
          <w:lang w:val="en-US"/>
        </w:rPr>
        <w:t xml:space="preserve">, </w:t>
      </w:r>
      <w:r>
        <w:rPr>
          <w:rFonts w:cs="Arial"/>
          <w:bCs/>
          <w:color w:val="auto"/>
          <w:szCs w:val="24"/>
        </w:rPr>
        <w:t>от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което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се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нуждаят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за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техния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успех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сега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и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в</w:t>
      </w:r>
      <w:r w:rsidRPr="00987814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бъдеще</w:t>
      </w:r>
      <w:r w:rsidRPr="00987814">
        <w:rPr>
          <w:rFonts w:cs="Arial"/>
          <w:bCs/>
          <w:color w:val="auto"/>
          <w:szCs w:val="24"/>
          <w:lang w:val="en-US"/>
        </w:rPr>
        <w:t>.</w:t>
      </w:r>
    </w:p>
    <w:p w14:paraId="3A6FBF5E" w14:textId="77777777" w:rsidR="00682C48" w:rsidRPr="00987814" w:rsidRDefault="00682C48" w:rsidP="002F3408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DB58C1B" w14:textId="77777777" w:rsidR="005A3C05" w:rsidRPr="00130942" w:rsidRDefault="005A3C05" w:rsidP="005A3C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r>
        <w:fldChar w:fldCharType="begin"/>
      </w:r>
      <w:r>
        <w:instrText>HYPERLINK "https://web.hettich.com/nl-be/producten-eshop/techniek-innovaties-2022"</w:instrText>
      </w:r>
      <w:r>
        <w:fldChar w:fldCharType="separate"/>
      </w:r>
      <w:r>
        <w:fldChar w:fldCharType="end"/>
      </w:r>
      <w:proofErr w:type="spellStart"/>
      <w:r>
        <w:rPr>
          <w:rFonts w:cs="Arial"/>
          <w:color w:val="auto"/>
          <w:szCs w:val="24"/>
        </w:rPr>
        <w:t>Следният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снимков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материал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може</w:t>
      </w:r>
      <w:proofErr w:type="spellEnd"/>
      <w:r>
        <w:rPr>
          <w:rFonts w:cs="Arial"/>
          <w:color w:val="auto"/>
          <w:szCs w:val="24"/>
        </w:rPr>
        <w:t xml:space="preserve"> да бъде изтеглен от </w:t>
      </w:r>
      <w:r>
        <w:rPr>
          <w:rFonts w:cs="Arial"/>
          <w:b/>
          <w:color w:val="auto"/>
          <w:szCs w:val="24"/>
        </w:rPr>
        <w:t>меню ”Преса”</w:t>
      </w:r>
      <w:r>
        <w:rPr>
          <w:rFonts w:cs="Arial"/>
          <w:color w:val="auto"/>
          <w:szCs w:val="24"/>
        </w:rPr>
        <w:t xml:space="preserve"> на </w:t>
      </w:r>
      <w:r>
        <w:rPr>
          <w:rFonts w:cs="Arial"/>
          <w:b/>
          <w:color w:val="auto"/>
          <w:szCs w:val="24"/>
        </w:rPr>
        <w:t>www.hettich.com</w:t>
      </w:r>
      <w:r>
        <w:rPr>
          <w:rFonts w:cs="Arial"/>
          <w:color w:val="auto"/>
          <w:szCs w:val="24"/>
        </w:rPr>
        <w:t>:</w:t>
      </w:r>
    </w:p>
    <w:p w14:paraId="04C7E511" w14:textId="3139322A" w:rsidR="00EF3DEC" w:rsidRDefault="00EF3DEC" w:rsidP="005A3C05">
      <w:pPr>
        <w:widowControl w:val="0"/>
        <w:suppressAutoHyphens/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/>
          <w:bCs/>
          <w:noProof/>
          <w:color w:val="auto"/>
          <w:sz w:val="22"/>
          <w:szCs w:val="22"/>
        </w:rPr>
        <w:lastRenderedPageBreak/>
        <w:drawing>
          <wp:inline distT="0" distB="0" distL="0" distR="0" wp14:anchorId="7A46323F" wp14:editId="1E7D37B1">
            <wp:extent cx="1590001" cy="1060450"/>
            <wp:effectExtent l="0" t="0" r="0" b="6350"/>
            <wp:docPr id="648849833" name="Grafik 1" descr="Ein Bild, das Wand, Im Haus, Weinglas, Wei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849833" name="Grafik 1" descr="Ein Bild, das Wand, Im Haus, Weinglas, Wein enthält.&#10;&#10;KI-generierte Inhalte können fehlerhaft sein.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051" cy="106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2D2D6" w14:textId="1CFF2F57" w:rsidR="002E79F1" w:rsidRPr="00130942" w:rsidRDefault="00D42D9C" w:rsidP="005A3C05">
      <w:pPr>
        <w:widowControl w:val="0"/>
        <w:suppressAutoHyphens/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t>192025_a</w:t>
      </w:r>
    </w:p>
    <w:p w14:paraId="7B67E05D" w14:textId="4DA5D540" w:rsidR="002E79F1" w:rsidRPr="00130942" w:rsidRDefault="002E79F1" w:rsidP="005A3C05">
      <w:pPr>
        <w:widowControl w:val="0"/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Подчертана елегантност за кухнята, банята и всекидневната: Новата панта за стъклени и огледални врати Avosys от Hettich позволява изчистен дизайн на мебелите с дълготраен комфорт при използване. Снимка Hettich</w:t>
      </w:r>
    </w:p>
    <w:p w14:paraId="224E2013" w14:textId="77777777" w:rsidR="00B36831" w:rsidRDefault="00B36831" w:rsidP="005A3C05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61053FBF" w14:textId="3732D7CD" w:rsidR="00EF3DEC" w:rsidRPr="00130942" w:rsidRDefault="00EF3DEC" w:rsidP="005A3C05">
      <w:pPr>
        <w:widowControl w:val="0"/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noProof/>
          <w:color w:val="auto"/>
          <w:sz w:val="22"/>
          <w:szCs w:val="22"/>
        </w:rPr>
        <w:drawing>
          <wp:inline distT="0" distB="0" distL="0" distR="0" wp14:anchorId="348D9C74" wp14:editId="63E7E403">
            <wp:extent cx="1072939" cy="1485900"/>
            <wp:effectExtent l="0" t="0" r="0" b="0"/>
            <wp:docPr id="1235262135" name="Grafik 2" descr="Ein Bild, das Wand, Vase, Im Haus, Kommod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62135" name="Grafik 2" descr="Ein Bild, das Wand, Vase, Im Haus, Kommode enthält.&#10;&#10;KI-generierte Inhalte können fehlerhaft sein.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146" cy="150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2A3B3" w14:textId="765951F1" w:rsidR="00B36831" w:rsidRPr="00130942" w:rsidRDefault="00D42D9C" w:rsidP="005A3C05">
      <w:pPr>
        <w:widowControl w:val="0"/>
        <w:suppressAutoHyphens/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t>192025_b</w:t>
      </w:r>
    </w:p>
    <w:p w14:paraId="75E9618D" w14:textId="598D51C0" w:rsidR="00B36831" w:rsidRPr="00130942" w:rsidRDefault="003B5EE4" w:rsidP="005A3C05">
      <w:pPr>
        <w:widowControl w:val="0"/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Плаващ мебелен дизайн също и при големи тежести: Окачвачът SAH 500 на Hettich е у</w:t>
      </w:r>
      <w:r>
        <w:rPr>
          <w:color w:val="auto"/>
          <w:sz w:val="22"/>
          <w:szCs w:val="22"/>
        </w:rPr>
        <w:t xml:space="preserve">iникално тънък. Неговата минимална височина за монтаж </w:t>
      </w:r>
      <w:r>
        <w:rPr>
          <w:rFonts w:cs="Arial"/>
          <w:color w:val="auto"/>
          <w:sz w:val="22"/>
          <w:szCs w:val="22"/>
        </w:rPr>
        <w:t>предлага нова свобода на оформление във вътрешността на корпуса.</w:t>
      </w:r>
      <w:r>
        <w:rPr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>Снимка Hettich</w:t>
      </w:r>
    </w:p>
    <w:p w14:paraId="2E87755B" w14:textId="77777777" w:rsidR="009372C7" w:rsidRPr="00130942" w:rsidRDefault="009372C7" w:rsidP="005A3C05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6F4EF40F" w14:textId="77777777" w:rsidR="002F3408" w:rsidRPr="00130942" w:rsidRDefault="002F3408" w:rsidP="002F3408">
      <w:pPr>
        <w:pStyle w:val="KeinLeerraum"/>
        <w:widowControl w:val="0"/>
        <w:suppressAutoHyphens/>
        <w:rPr>
          <w:rFonts w:ascii="Arial" w:hAnsi="Arial" w:cs="Arial"/>
          <w:bCs/>
        </w:rPr>
      </w:pPr>
      <w:r w:rsidRPr="00130942">
        <w:rPr>
          <w:rFonts w:ascii="Arial" w:hAnsi="Arial" w:cs="Arial"/>
          <w:bCs/>
          <w:noProof/>
        </w:rPr>
        <w:drawing>
          <wp:inline distT="0" distB="0" distL="0" distR="0" wp14:anchorId="39BD6F94" wp14:editId="336E45A0">
            <wp:extent cx="1589922" cy="1123950"/>
            <wp:effectExtent l="0" t="0" r="0" b="0"/>
            <wp:docPr id="178740670" name="Grafik 1" descr="Ein Bild, das Gebäude, Tageslichtsysteme, Haltevorrichtung, Alumini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40670" name="Grafik 1" descr="Ein Bild, das Gebäude, Tageslichtsysteme, Haltevorrichtung, Aluminium enthält.&#10;&#10;Automatisch generierte Beschreibu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724" cy="112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54960" w14:textId="0DE4F914" w:rsidR="002F3408" w:rsidRPr="00130942" w:rsidRDefault="00D42D9C" w:rsidP="002F3408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color w:val="auto"/>
          <w:sz w:val="22"/>
          <w:szCs w:val="22"/>
        </w:rPr>
        <w:t>192025_c</w:t>
      </w:r>
    </w:p>
    <w:p w14:paraId="47785B2F" w14:textId="3801EC60" w:rsidR="002F3408" w:rsidRPr="00130942" w:rsidRDefault="002F3408" w:rsidP="00754A7E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Висока товароносимост за мащабен кухненски дизайн: Новата водеща панта Evisys от Hettich осигурява необходимата стабилност при отваряне на тежки, изключително високи мебелни врати пред хладилници за вграждане - и изгледът на фугите остава перфектен. Снимка: Hettich</w:t>
      </w:r>
    </w:p>
    <w:p w14:paraId="74083A93" w14:textId="77777777" w:rsidR="00A71597" w:rsidRDefault="00A71597" w:rsidP="00091216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</w:p>
    <w:p w14:paraId="1D12625A" w14:textId="5BE9FB5C" w:rsidR="00A71597" w:rsidRPr="00A71597" w:rsidRDefault="00A71597" w:rsidP="00091216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noProof/>
          <w:color w:val="auto"/>
          <w:sz w:val="22"/>
          <w:szCs w:val="22"/>
          <w:lang w:eastAsia="sv-SE"/>
        </w:rPr>
        <w:drawing>
          <wp:inline distT="0" distB="0" distL="0" distR="0" wp14:anchorId="3A5CE3A5" wp14:editId="0E0F4232">
            <wp:extent cx="1622373" cy="1082040"/>
            <wp:effectExtent l="0" t="0" r="0" b="3810"/>
            <wp:docPr id="1590398507" name="Grafik 1" descr="Ein Bild, das Im Haus, Boden, Schublad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398507" name="Grafik 1" descr="Ein Bild, das Im Haus, Boden, Schublade enthält.&#10;&#10;KI-generierte Inhalte können fehlerhaft sein.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175" cy="108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E2A94" w14:textId="7ABC18DA" w:rsidR="00091216" w:rsidRPr="00A71597" w:rsidRDefault="00D42D9C" w:rsidP="00091216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color w:val="auto"/>
          <w:sz w:val="22"/>
          <w:szCs w:val="22"/>
        </w:rPr>
        <w:lastRenderedPageBreak/>
        <w:t>192025_d</w:t>
      </w:r>
    </w:p>
    <w:p w14:paraId="78DA8952" w14:textId="3034FCC5" w:rsidR="00091216" w:rsidRPr="00130942" w:rsidRDefault="00091216" w:rsidP="00091216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AvanTech YOU Illumination – новото поколение със смяна на цвета на светлината е тук: Индивидуалните светлинни акценти върху чекмеджетата никога не са били толкова лесни за изпълнение. Снимка: Hettich</w:t>
      </w:r>
    </w:p>
    <w:p w14:paraId="20B60A55" w14:textId="77777777" w:rsidR="004F5ACF" w:rsidRDefault="004F5ACF" w:rsidP="00E71A10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</w:p>
    <w:p w14:paraId="47AC17AD" w14:textId="331F639E" w:rsidR="004F5ACF" w:rsidRDefault="004F5ACF" w:rsidP="00E71A10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noProof/>
          <w:color w:val="auto"/>
          <w:sz w:val="22"/>
          <w:szCs w:val="22"/>
          <w:lang w:eastAsia="sv-SE"/>
        </w:rPr>
        <w:drawing>
          <wp:inline distT="0" distB="0" distL="0" distR="0" wp14:anchorId="563D71B9" wp14:editId="5B94AED6">
            <wp:extent cx="1612900" cy="1075722"/>
            <wp:effectExtent l="0" t="0" r="6350" b="0"/>
            <wp:docPr id="380389155" name="Grafik 1" descr="Ein Bild, das Im Haus, Möbel, Schrank, Rega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389155" name="Grafik 1" descr="Ein Bild, das Im Haus, Möbel, Schrank, Regal enthält.&#10;&#10;KI-generierte Inhalte können fehlerhaft sein.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92" cy="1087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D2AD4" w14:textId="12FA204E" w:rsidR="00E71A10" w:rsidRPr="00130942" w:rsidRDefault="00D42D9C" w:rsidP="00E71A10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color w:val="auto"/>
          <w:sz w:val="22"/>
          <w:szCs w:val="22"/>
        </w:rPr>
        <w:t>192025_e</w:t>
      </w:r>
    </w:p>
    <w:p w14:paraId="46DD35CD" w14:textId="6F834189" w:rsidR="00E71A10" w:rsidRPr="00130942" w:rsidRDefault="00E71A10" w:rsidP="00E71A10">
      <w:pPr>
        <w:pStyle w:val="KeinLeerraum"/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В новия асортимент на Hettich “Вътрешна организация на шкафа”, “Iseo” за високи шкафове предлага оптимален ред и ергономичен достъп, дори в задната част на мебелите. Снимка: Hettich</w:t>
      </w:r>
    </w:p>
    <w:p w14:paraId="1D83C4C7" w14:textId="77777777" w:rsidR="00682C48" w:rsidRPr="00163A51" w:rsidRDefault="00682C48" w:rsidP="005A3C05">
      <w:pPr>
        <w:pStyle w:val="KeinLeerraum"/>
        <w:widowControl w:val="0"/>
        <w:suppressAutoHyphens/>
        <w:rPr>
          <w:rFonts w:ascii="Arial" w:hAnsi="Arial" w:cs="Arial"/>
          <w:bCs/>
        </w:rPr>
      </w:pPr>
    </w:p>
    <w:p w14:paraId="4C3FE477" w14:textId="77777777" w:rsidR="00571996" w:rsidRPr="00163A51" w:rsidRDefault="00571996" w:rsidP="005A3C05">
      <w:pPr>
        <w:widowControl w:val="0"/>
        <w:suppressAutoHyphens/>
        <w:spacing w:line="360" w:lineRule="auto"/>
        <w:rPr>
          <w:rFonts w:cs="Arial"/>
          <w:bCs/>
          <w:sz w:val="20"/>
          <w:u w:val="single"/>
        </w:rPr>
      </w:pPr>
      <w:r>
        <w:rPr>
          <w:rFonts w:cs="Arial"/>
          <w:bCs/>
          <w:sz w:val="20"/>
          <w:u w:val="single"/>
        </w:rPr>
        <w:t>За Hettich</w:t>
      </w:r>
    </w:p>
    <w:p w14:paraId="29D80DC3" w14:textId="118CCE9B" w:rsidR="00571996" w:rsidRPr="00163A51" w:rsidRDefault="00F24EF4" w:rsidP="005A3C05">
      <w:pPr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sz w:val="20"/>
        </w:rPr>
        <w:t xml:space="preserve">Hettich е основана през 1888 година и днес е сред най-големите и най-успешните световни производители на мебелен обков. Седалище на семейната фирма е Кирхленгерн в мебелния клъстер Източна Вестфалия. Повече от 8.400 колежки и колеги работят заедно върху това да доставят в повече от 100 страни ориентирани към бъдещето решения. С корпоративното си обещание "It's all in Hettich" марката Hettich е символ на цялостно портфолио от услуги, което е последователно насочено към нуждите на клиентите по целия свят. Устойчивите действия по отношение на социалните, обществените и екологичните аспекти при нас традиционно винаги са били с най-висок приоритет. </w:t>
      </w:r>
      <w:hyperlink r:id="rId13" w:history="1">
        <w:r>
          <w:rPr>
            <w:rStyle w:val="Hyperlink"/>
            <w:rFonts w:cs="Arial"/>
            <w:bCs/>
            <w:color w:val="auto"/>
            <w:sz w:val="20"/>
          </w:rPr>
          <w:t>www.hettich.com</w:t>
        </w:r>
      </w:hyperlink>
    </w:p>
    <w:sectPr w:rsidR="00571996" w:rsidRPr="00163A51" w:rsidSect="005341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D29A8" w14:textId="77777777" w:rsidR="00E71703" w:rsidRDefault="00E71703">
      <w:r>
        <w:separator/>
      </w:r>
    </w:p>
  </w:endnote>
  <w:endnote w:type="continuationSeparator" w:id="0">
    <w:p w14:paraId="73A9D284" w14:textId="77777777" w:rsidR="00E71703" w:rsidRDefault="00E7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AB28B" w14:textId="77777777" w:rsidR="00D42D9C" w:rsidRDefault="00D42D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AD7206A" w:rsidR="006F175E" w:rsidRDefault="006F175E" w:rsidP="005F115D">
    <w:pPr>
      <w:pStyle w:val="Fuzeile"/>
      <w:tabs>
        <w:tab w:val="clear" w:pos="9072"/>
        <w:tab w:val="right" w:pos="10490"/>
      </w:tabs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22E1B" w14:textId="77777777" w:rsidR="00D42D9C" w:rsidRDefault="00D42D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CBCB5" w14:textId="77777777" w:rsidR="00E71703" w:rsidRDefault="00E71703">
      <w:r>
        <w:separator/>
      </w:r>
    </w:p>
  </w:footnote>
  <w:footnote w:type="continuationSeparator" w:id="0">
    <w:p w14:paraId="68EED54A" w14:textId="77777777" w:rsidR="00E71703" w:rsidRDefault="00E7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7234C" w14:textId="77777777" w:rsidR="00D42D9C" w:rsidRDefault="00D42D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7748" w14:textId="4904F598" w:rsidR="006F175E" w:rsidRDefault="00230446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42E97E27">
              <wp:simplePos x="0" y="0"/>
              <wp:positionH relativeFrom="column">
                <wp:posOffset>4768850</wp:posOffset>
              </wp:positionH>
              <wp:positionV relativeFrom="paragraph">
                <wp:posOffset>4076065</wp:posOffset>
              </wp:positionV>
              <wp:extent cx="1828800" cy="5135880"/>
              <wp:effectExtent l="0" t="0" r="0" b="762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135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7DD4D7" w14:textId="66433E8A" w:rsidR="006B1A07" w:rsidRPr="009C02BF" w:rsidRDefault="006B1A07" w:rsidP="006B1A0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Още материали за пресата от Hettich за interzum 2025:</w:t>
                          </w:r>
                        </w:p>
                        <w:p w14:paraId="7F5B10FF" w14:textId="77777777" w:rsidR="006B1A07" w:rsidRPr="00620A26" w:rsidRDefault="006B1A07" w:rsidP="006B1A0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F32519" wp14:editId="10E30BF3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63A7FF1F" w14:textId="77777777" w:rsidR="006B1A07" w:rsidRDefault="006B1A07" w:rsidP="006B1A0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28D615BE" w14:textId="77777777" w:rsidR="006B1A07" w:rsidRPr="006B1A07" w:rsidRDefault="006B1A0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7CCD0C38" w14:textId="380CE5D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Контакт:</w:t>
                          </w:r>
                        </w:p>
                        <w:p w14:paraId="615ABD0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Hettich Marketing und Vertriebs</w:t>
                          </w:r>
                        </w:p>
                        <w:p w14:paraId="711272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6BC3A5EF" w14:textId="1D7B9DD3" w:rsidR="003153CC" w:rsidRPr="00165C67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4BC1A4F4" w14:textId="77777777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Deutschland</w:t>
                          </w:r>
                        </w:p>
                        <w:p w14:paraId="5EE20A77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Тел.: +49 5733 798-879</w:t>
                          </w:r>
                        </w:p>
                        <w:p w14:paraId="20B871AA" w14:textId="7B91A533" w:rsidR="003153C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54F32CB4" w14:textId="76AC4B64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BC9AB" w14:textId="2C6BDFEB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Deutschland</w:t>
                          </w:r>
                        </w:p>
                        <w:p w14:paraId="1CC47C91" w14:textId="45C100B5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Тел</w:t>
                          </w:r>
                          <w:r w:rsidRPr="00987814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.: +49 151 54412445</w:t>
                          </w:r>
                        </w:p>
                        <w:p w14:paraId="38EB792E" w14:textId="69217849" w:rsidR="003A203C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987814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nina.thenhausen@hettich.com</w:t>
                          </w:r>
                        </w:p>
                        <w:p w14:paraId="4AD5293F" w14:textId="334C2FF7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ED58F4" w14:textId="77777777" w:rsidR="00A50C9A" w:rsidRPr="00987814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27A6C72" w14:textId="77777777" w:rsidR="00A50C9A" w:rsidRDefault="00A50C9A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Изисква</w:t>
                          </w:r>
                          <w:r w:rsidRPr="00987814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се</w:t>
                          </w:r>
                          <w:r w:rsidRPr="00987814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копие</w:t>
                          </w:r>
                          <w:r w:rsidRPr="00987814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на</w:t>
                          </w:r>
                          <w:r w:rsidRPr="00987814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публикацията</w:t>
                          </w:r>
                          <w:r w:rsidRPr="00987814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преди</w:t>
                          </w:r>
                          <w:r w:rsidRPr="00987814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печат</w:t>
                          </w:r>
                        </w:p>
                        <w:p w14:paraId="0631CA96" w14:textId="77777777" w:rsidR="00230446" w:rsidRPr="00987814" w:rsidRDefault="00230446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sv-SE"/>
                            </w:rPr>
                          </w:pPr>
                        </w:p>
                        <w:p w14:paraId="1DFAB1E9" w14:textId="24DBDE74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/>
                              <w:sz w:val="20"/>
                            </w:rPr>
                            <w:t>PR_192025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75.5pt;margin-top:320.95pt;width:2in;height:40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" stroked="f">
              <v:textbox>
                <w:txbxContent>
                  <w:p w14:paraId="1D7DD4D7" w14:textId="66433E8A" w:rsidR="006B1A07" w:rsidRPr="009C02BF" w:rsidRDefault="006B1A07" w:rsidP="006B1A07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Още материали за пресата от Hettich за interzum 2025:</w:t>
                    </w:r>
                  </w:p>
                  <w:p w14:paraId="7F5B10FF" w14:textId="77777777" w:rsidR="006B1A07" w:rsidRPr="00620A26" w:rsidRDefault="006B1A07" w:rsidP="006B1A0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F32519" wp14:editId="10E30BF3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3" w:history="1">
                      <w:r>
                        <w:rPr>
                          <w:rStyle w:val="Hyperlink"/>
                          <w:sz w:val="20"/>
                        </w:rPr>
                        <w:t>https://www.hettich.com/short/ke3d6oj</w:t>
                      </w:r>
                    </w:hyperlink>
                  </w:p>
                  <w:p w14:paraId="63A7FF1F" w14:textId="77777777" w:rsidR="006B1A07" w:rsidRDefault="006B1A07" w:rsidP="006B1A07">
                    <w:pPr>
                      <w:jc w:val="center"/>
                      <w:rPr>
                        <w:sz w:val="20"/>
                      </w:rPr>
                    </w:pPr>
                  </w:p>
                  <w:p w14:paraId="28D615BE" w14:textId="77777777" w:rsidR="006B1A07" w:rsidRPr="006B1A07" w:rsidRDefault="006B1A0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7CCD0C38" w14:textId="380CE5D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Контакт:</w:t>
                    </w:r>
                  </w:p>
                  <w:p w14:paraId="615ABD0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Hettich Marketing und Vertriebs</w:t>
                    </w:r>
                  </w:p>
                  <w:p w14:paraId="711272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GmbH &amp; Co. KG</w:t>
                    </w:r>
                  </w:p>
                  <w:p w14:paraId="6BC3A5EF" w14:textId="1D7B9DD3" w:rsidR="003153CC" w:rsidRPr="00165C67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4BC1A4F4" w14:textId="77777777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Deutschland</w:t>
                    </w:r>
                  </w:p>
                  <w:p w14:paraId="5EE20A77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Тел.: +49 5733 798-879</w:t>
                    </w:r>
                  </w:p>
                  <w:p w14:paraId="20B871AA" w14:textId="7B91A533" w:rsidR="003153C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54F32CB4" w14:textId="76AC4B64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8BC9AB" w14:textId="2C6BDFEB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Anton-Hettich-Straße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Deutschland</w:t>
                    </w:r>
                  </w:p>
                  <w:p w14:paraId="1CC47C91" w14:textId="45C100B5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Тел</w:t>
                    </w:r>
                    <w:r w:rsidRPr="00987814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.: +49 151 54412445</w:t>
                    </w:r>
                  </w:p>
                  <w:p w14:paraId="38EB792E" w14:textId="69217849" w:rsidR="003A203C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987814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nina.thenhausen@hettich.com</w:t>
                    </w:r>
                  </w:p>
                  <w:p w14:paraId="4AD5293F" w14:textId="334C2FF7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ED58F4" w14:textId="77777777" w:rsidR="00A50C9A" w:rsidRPr="00987814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sv-SE"/>
                      </w:rPr>
                    </w:pPr>
                  </w:p>
                  <w:p w14:paraId="527A6C72" w14:textId="77777777" w:rsidR="00A50C9A" w:rsidRDefault="00A50C9A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Изисква</w:t>
                    </w:r>
                    <w:r w:rsidRPr="00987814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се</w:t>
                    </w:r>
                    <w:r w:rsidRPr="00987814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копие</w:t>
                    </w:r>
                    <w:r w:rsidRPr="00987814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на</w:t>
                    </w:r>
                    <w:r w:rsidRPr="00987814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публикацията</w:t>
                    </w:r>
                    <w:r w:rsidRPr="00987814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преди</w:t>
                    </w:r>
                    <w:r w:rsidRPr="00987814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печат</w:t>
                    </w:r>
                  </w:p>
                  <w:p w14:paraId="0631CA96" w14:textId="77777777" w:rsidR="00230446" w:rsidRPr="00987814" w:rsidRDefault="00230446" w:rsidP="003153CC">
                    <w:pPr>
                      <w:rPr>
                        <w:rFonts w:ascii="Agfa Rotis Sans Serif Ex Bold" w:hAnsi="Agfa Rotis Sans Serif Ex Bold"/>
                        <w:sz w:val="20"/>
                        <w:lang w:val="sv-SE"/>
                      </w:rPr>
                    </w:pPr>
                  </w:p>
                  <w:p w14:paraId="1DFAB1E9" w14:textId="24DBDE74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/>
                        <w:sz w:val="20"/>
                      </w:rPr>
                      <w:t>PR_192025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  <w:r w:rsidR="00B930B0">
      <w:rPr>
        <w:noProof/>
      </w:rPr>
      <w:drawing>
        <wp:anchor distT="0" distB="0" distL="114300" distR="114300" simplePos="0" relativeHeight="251661312" behindDoc="1" locked="0" layoutInCell="1" allowOverlap="1" wp14:anchorId="02D8433C" wp14:editId="40B0D471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8BA4F" w14:textId="77777777" w:rsidR="00D42D9C" w:rsidRDefault="00D42D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95BCE"/>
    <w:multiLevelType w:val="hybridMultilevel"/>
    <w:tmpl w:val="50648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2"/>
  </w:num>
  <w:num w:numId="2" w16cid:durableId="1664158174">
    <w:abstractNumId w:val="5"/>
  </w:num>
  <w:num w:numId="3" w16cid:durableId="124082430">
    <w:abstractNumId w:val="4"/>
  </w:num>
  <w:num w:numId="4" w16cid:durableId="577788579">
    <w:abstractNumId w:val="1"/>
  </w:num>
  <w:num w:numId="5" w16cid:durableId="1896159056">
    <w:abstractNumId w:val="3"/>
  </w:num>
  <w:num w:numId="6" w16cid:durableId="203261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07EEA"/>
    <w:rsid w:val="000115BE"/>
    <w:rsid w:val="00011D00"/>
    <w:rsid w:val="0001272F"/>
    <w:rsid w:val="00014A58"/>
    <w:rsid w:val="00015291"/>
    <w:rsid w:val="000164A0"/>
    <w:rsid w:val="00017980"/>
    <w:rsid w:val="0002101A"/>
    <w:rsid w:val="00022380"/>
    <w:rsid w:val="00023D28"/>
    <w:rsid w:val="00024419"/>
    <w:rsid w:val="00024512"/>
    <w:rsid w:val="00024741"/>
    <w:rsid w:val="00025DEB"/>
    <w:rsid w:val="00026658"/>
    <w:rsid w:val="00030063"/>
    <w:rsid w:val="000301AE"/>
    <w:rsid w:val="000310C6"/>
    <w:rsid w:val="00031187"/>
    <w:rsid w:val="00032952"/>
    <w:rsid w:val="00032B24"/>
    <w:rsid w:val="00032CD7"/>
    <w:rsid w:val="0003312D"/>
    <w:rsid w:val="0003395B"/>
    <w:rsid w:val="00036CAD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441"/>
    <w:rsid w:val="00065F24"/>
    <w:rsid w:val="0006689A"/>
    <w:rsid w:val="00066D5E"/>
    <w:rsid w:val="000670F4"/>
    <w:rsid w:val="000672DA"/>
    <w:rsid w:val="0006739A"/>
    <w:rsid w:val="00067787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FAE"/>
    <w:rsid w:val="00087DB3"/>
    <w:rsid w:val="00090466"/>
    <w:rsid w:val="0009121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B7B"/>
    <w:rsid w:val="000A2CBD"/>
    <w:rsid w:val="000A409F"/>
    <w:rsid w:val="000A5409"/>
    <w:rsid w:val="000A5B21"/>
    <w:rsid w:val="000A5CBD"/>
    <w:rsid w:val="000A60E5"/>
    <w:rsid w:val="000A689F"/>
    <w:rsid w:val="000A6FF7"/>
    <w:rsid w:val="000B2007"/>
    <w:rsid w:val="000B229C"/>
    <w:rsid w:val="000B3BBE"/>
    <w:rsid w:val="000B4D30"/>
    <w:rsid w:val="000B5FA2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C04"/>
    <w:rsid w:val="000D0E29"/>
    <w:rsid w:val="000D3050"/>
    <w:rsid w:val="000D518E"/>
    <w:rsid w:val="000D5398"/>
    <w:rsid w:val="000D5497"/>
    <w:rsid w:val="000D5616"/>
    <w:rsid w:val="000D6032"/>
    <w:rsid w:val="000D63CD"/>
    <w:rsid w:val="000D7AE3"/>
    <w:rsid w:val="000E06B9"/>
    <w:rsid w:val="000E13ED"/>
    <w:rsid w:val="000E16AD"/>
    <w:rsid w:val="000E2A52"/>
    <w:rsid w:val="000E33C6"/>
    <w:rsid w:val="000E3837"/>
    <w:rsid w:val="000E3A5A"/>
    <w:rsid w:val="000E456B"/>
    <w:rsid w:val="000E544B"/>
    <w:rsid w:val="000E5791"/>
    <w:rsid w:val="000E6787"/>
    <w:rsid w:val="000E67FB"/>
    <w:rsid w:val="000F05ED"/>
    <w:rsid w:val="000F0CE2"/>
    <w:rsid w:val="000F12C0"/>
    <w:rsid w:val="000F2E42"/>
    <w:rsid w:val="000F320D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4954"/>
    <w:rsid w:val="0011518F"/>
    <w:rsid w:val="001151B8"/>
    <w:rsid w:val="00115F6B"/>
    <w:rsid w:val="00116758"/>
    <w:rsid w:val="00116D7A"/>
    <w:rsid w:val="00120E3B"/>
    <w:rsid w:val="001213F4"/>
    <w:rsid w:val="00121A5C"/>
    <w:rsid w:val="00122A6E"/>
    <w:rsid w:val="00125055"/>
    <w:rsid w:val="00130272"/>
    <w:rsid w:val="00130942"/>
    <w:rsid w:val="00132CC9"/>
    <w:rsid w:val="00133602"/>
    <w:rsid w:val="00134439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EE"/>
    <w:rsid w:val="00141E91"/>
    <w:rsid w:val="00143E80"/>
    <w:rsid w:val="00143F3C"/>
    <w:rsid w:val="00144152"/>
    <w:rsid w:val="00144C7D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299"/>
    <w:rsid w:val="00155B0F"/>
    <w:rsid w:val="00155B53"/>
    <w:rsid w:val="00157329"/>
    <w:rsid w:val="00157475"/>
    <w:rsid w:val="001575E7"/>
    <w:rsid w:val="001607AA"/>
    <w:rsid w:val="001609B7"/>
    <w:rsid w:val="00160D97"/>
    <w:rsid w:val="001617B1"/>
    <w:rsid w:val="00163A51"/>
    <w:rsid w:val="00163B68"/>
    <w:rsid w:val="00163C83"/>
    <w:rsid w:val="00163D4C"/>
    <w:rsid w:val="00164110"/>
    <w:rsid w:val="001641A6"/>
    <w:rsid w:val="0016485B"/>
    <w:rsid w:val="001649B3"/>
    <w:rsid w:val="00164CA4"/>
    <w:rsid w:val="00164DF7"/>
    <w:rsid w:val="00165C67"/>
    <w:rsid w:val="00165D7C"/>
    <w:rsid w:val="00170B29"/>
    <w:rsid w:val="00171CBE"/>
    <w:rsid w:val="00171E85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3D4C"/>
    <w:rsid w:val="001843E3"/>
    <w:rsid w:val="00184448"/>
    <w:rsid w:val="00185372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97942"/>
    <w:rsid w:val="001A00C5"/>
    <w:rsid w:val="001A053B"/>
    <w:rsid w:val="001A164D"/>
    <w:rsid w:val="001A1F21"/>
    <w:rsid w:val="001A21EF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1105"/>
    <w:rsid w:val="001C274E"/>
    <w:rsid w:val="001C2B51"/>
    <w:rsid w:val="001C3B72"/>
    <w:rsid w:val="001C51DD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D79F0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5C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446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9EB"/>
    <w:rsid w:val="00280488"/>
    <w:rsid w:val="00280ADC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AFF"/>
    <w:rsid w:val="00293E1A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4D90"/>
    <w:rsid w:val="002A51EB"/>
    <w:rsid w:val="002A57C9"/>
    <w:rsid w:val="002A58B0"/>
    <w:rsid w:val="002A5C00"/>
    <w:rsid w:val="002A60F2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09EC"/>
    <w:rsid w:val="002C20D5"/>
    <w:rsid w:val="002C2563"/>
    <w:rsid w:val="002C354D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3C13"/>
    <w:rsid w:val="002D47CB"/>
    <w:rsid w:val="002D5090"/>
    <w:rsid w:val="002D611C"/>
    <w:rsid w:val="002D692B"/>
    <w:rsid w:val="002D6CA3"/>
    <w:rsid w:val="002D7C70"/>
    <w:rsid w:val="002E04C6"/>
    <w:rsid w:val="002E0DE2"/>
    <w:rsid w:val="002E1ECE"/>
    <w:rsid w:val="002E2357"/>
    <w:rsid w:val="002E2CAD"/>
    <w:rsid w:val="002E2E35"/>
    <w:rsid w:val="002E4720"/>
    <w:rsid w:val="002E625B"/>
    <w:rsid w:val="002E6B74"/>
    <w:rsid w:val="002E6E15"/>
    <w:rsid w:val="002E79F1"/>
    <w:rsid w:val="002F008C"/>
    <w:rsid w:val="002F052C"/>
    <w:rsid w:val="002F057C"/>
    <w:rsid w:val="002F105C"/>
    <w:rsid w:val="002F2AA8"/>
    <w:rsid w:val="002F340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3A0"/>
    <w:rsid w:val="00311500"/>
    <w:rsid w:val="00311A1B"/>
    <w:rsid w:val="00311B26"/>
    <w:rsid w:val="00311C15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547"/>
    <w:rsid w:val="00366ADA"/>
    <w:rsid w:val="00366BD4"/>
    <w:rsid w:val="00366DBD"/>
    <w:rsid w:val="003673A8"/>
    <w:rsid w:val="00371C58"/>
    <w:rsid w:val="0037357B"/>
    <w:rsid w:val="003757FD"/>
    <w:rsid w:val="00375E50"/>
    <w:rsid w:val="0038034A"/>
    <w:rsid w:val="003829E3"/>
    <w:rsid w:val="0038304A"/>
    <w:rsid w:val="0038305D"/>
    <w:rsid w:val="003830A3"/>
    <w:rsid w:val="00384C5C"/>
    <w:rsid w:val="0038596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5EE4"/>
    <w:rsid w:val="003B66BC"/>
    <w:rsid w:val="003B6B8C"/>
    <w:rsid w:val="003B7550"/>
    <w:rsid w:val="003C055F"/>
    <w:rsid w:val="003C0997"/>
    <w:rsid w:val="003C20E5"/>
    <w:rsid w:val="003C2DDF"/>
    <w:rsid w:val="003C3B87"/>
    <w:rsid w:val="003C4D9C"/>
    <w:rsid w:val="003C4DD6"/>
    <w:rsid w:val="003C57FD"/>
    <w:rsid w:val="003C5D38"/>
    <w:rsid w:val="003C62F9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35B2"/>
    <w:rsid w:val="003E398F"/>
    <w:rsid w:val="003E528F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5BE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611D"/>
    <w:rsid w:val="004466F9"/>
    <w:rsid w:val="004478D8"/>
    <w:rsid w:val="00447B08"/>
    <w:rsid w:val="00452EC2"/>
    <w:rsid w:val="004546A9"/>
    <w:rsid w:val="00455272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4D4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F7E"/>
    <w:rsid w:val="004A276D"/>
    <w:rsid w:val="004A3ECB"/>
    <w:rsid w:val="004A4CB3"/>
    <w:rsid w:val="004A4F97"/>
    <w:rsid w:val="004A5FEF"/>
    <w:rsid w:val="004A6F92"/>
    <w:rsid w:val="004B2693"/>
    <w:rsid w:val="004B29B9"/>
    <w:rsid w:val="004B2E3D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8F5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76F3"/>
    <w:rsid w:val="004E007B"/>
    <w:rsid w:val="004E0B6C"/>
    <w:rsid w:val="004E1919"/>
    <w:rsid w:val="004E1BD1"/>
    <w:rsid w:val="004E36E1"/>
    <w:rsid w:val="004E541C"/>
    <w:rsid w:val="004E5B11"/>
    <w:rsid w:val="004E66B4"/>
    <w:rsid w:val="004E7D18"/>
    <w:rsid w:val="004F048D"/>
    <w:rsid w:val="004F0571"/>
    <w:rsid w:val="004F094A"/>
    <w:rsid w:val="004F0BC2"/>
    <w:rsid w:val="004F1E24"/>
    <w:rsid w:val="004F5ACF"/>
    <w:rsid w:val="004F67A0"/>
    <w:rsid w:val="004F6A31"/>
    <w:rsid w:val="004F6DED"/>
    <w:rsid w:val="004F6FAE"/>
    <w:rsid w:val="004F76B2"/>
    <w:rsid w:val="00500550"/>
    <w:rsid w:val="00500648"/>
    <w:rsid w:val="0050200E"/>
    <w:rsid w:val="0050216B"/>
    <w:rsid w:val="005023FC"/>
    <w:rsid w:val="00503706"/>
    <w:rsid w:val="00506335"/>
    <w:rsid w:val="00507175"/>
    <w:rsid w:val="0050782E"/>
    <w:rsid w:val="0051132C"/>
    <w:rsid w:val="00511691"/>
    <w:rsid w:val="005121AA"/>
    <w:rsid w:val="005122E9"/>
    <w:rsid w:val="00512841"/>
    <w:rsid w:val="0051296A"/>
    <w:rsid w:val="0051458E"/>
    <w:rsid w:val="00515071"/>
    <w:rsid w:val="00516FEF"/>
    <w:rsid w:val="00517292"/>
    <w:rsid w:val="005175F4"/>
    <w:rsid w:val="00520EF6"/>
    <w:rsid w:val="005215A7"/>
    <w:rsid w:val="00521622"/>
    <w:rsid w:val="00522A94"/>
    <w:rsid w:val="00523B01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280E"/>
    <w:rsid w:val="00533434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312B"/>
    <w:rsid w:val="0054481D"/>
    <w:rsid w:val="00544F6A"/>
    <w:rsid w:val="00545165"/>
    <w:rsid w:val="00545585"/>
    <w:rsid w:val="00546E71"/>
    <w:rsid w:val="00551326"/>
    <w:rsid w:val="0055156A"/>
    <w:rsid w:val="00551E06"/>
    <w:rsid w:val="005537B2"/>
    <w:rsid w:val="00553C5E"/>
    <w:rsid w:val="00553E29"/>
    <w:rsid w:val="005563B9"/>
    <w:rsid w:val="00556C54"/>
    <w:rsid w:val="005573D5"/>
    <w:rsid w:val="00557746"/>
    <w:rsid w:val="00557E5F"/>
    <w:rsid w:val="0056119C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83"/>
    <w:rsid w:val="00580AE0"/>
    <w:rsid w:val="00581BCF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3C05"/>
    <w:rsid w:val="005A4A43"/>
    <w:rsid w:val="005A57B3"/>
    <w:rsid w:val="005A63FE"/>
    <w:rsid w:val="005A640C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5A3A"/>
    <w:rsid w:val="005E6D6A"/>
    <w:rsid w:val="005E701A"/>
    <w:rsid w:val="005E78CC"/>
    <w:rsid w:val="005F003B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0F3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88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027D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AFF"/>
    <w:rsid w:val="00653C58"/>
    <w:rsid w:val="00655139"/>
    <w:rsid w:val="00655BA4"/>
    <w:rsid w:val="00657382"/>
    <w:rsid w:val="0066075F"/>
    <w:rsid w:val="006626C3"/>
    <w:rsid w:val="00663E09"/>
    <w:rsid w:val="00664CD0"/>
    <w:rsid w:val="006654F3"/>
    <w:rsid w:val="00665A27"/>
    <w:rsid w:val="006704C5"/>
    <w:rsid w:val="00672FCB"/>
    <w:rsid w:val="00673643"/>
    <w:rsid w:val="00674EA7"/>
    <w:rsid w:val="00676BFA"/>
    <w:rsid w:val="00677BE5"/>
    <w:rsid w:val="00680D0B"/>
    <w:rsid w:val="00681304"/>
    <w:rsid w:val="006820C9"/>
    <w:rsid w:val="00682C48"/>
    <w:rsid w:val="00683020"/>
    <w:rsid w:val="006831DF"/>
    <w:rsid w:val="006832CE"/>
    <w:rsid w:val="00683623"/>
    <w:rsid w:val="006839C5"/>
    <w:rsid w:val="00683DE4"/>
    <w:rsid w:val="00686470"/>
    <w:rsid w:val="00686C40"/>
    <w:rsid w:val="006902A5"/>
    <w:rsid w:val="0069084D"/>
    <w:rsid w:val="00691303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A7CC9"/>
    <w:rsid w:val="006B0C48"/>
    <w:rsid w:val="006B1971"/>
    <w:rsid w:val="006B1A07"/>
    <w:rsid w:val="006B2BDD"/>
    <w:rsid w:val="006B3043"/>
    <w:rsid w:val="006B3204"/>
    <w:rsid w:val="006B394B"/>
    <w:rsid w:val="006B6652"/>
    <w:rsid w:val="006B699C"/>
    <w:rsid w:val="006B70EF"/>
    <w:rsid w:val="006C03C5"/>
    <w:rsid w:val="006C22B0"/>
    <w:rsid w:val="006C308E"/>
    <w:rsid w:val="006C39E9"/>
    <w:rsid w:val="006C3D08"/>
    <w:rsid w:val="006C3F84"/>
    <w:rsid w:val="006C4E6C"/>
    <w:rsid w:val="006C6E51"/>
    <w:rsid w:val="006D04EF"/>
    <w:rsid w:val="006D3A04"/>
    <w:rsid w:val="006D3F48"/>
    <w:rsid w:val="006D4633"/>
    <w:rsid w:val="006D49DA"/>
    <w:rsid w:val="006D4C34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D20"/>
    <w:rsid w:val="006E0EF6"/>
    <w:rsid w:val="006E3384"/>
    <w:rsid w:val="006E377B"/>
    <w:rsid w:val="006E40AA"/>
    <w:rsid w:val="006E4C2A"/>
    <w:rsid w:val="006E5579"/>
    <w:rsid w:val="006E69DC"/>
    <w:rsid w:val="006E6FBA"/>
    <w:rsid w:val="006E72B7"/>
    <w:rsid w:val="006E79ED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08E"/>
    <w:rsid w:val="006F52C6"/>
    <w:rsid w:val="006F57A7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07DD7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7EF"/>
    <w:rsid w:val="007229B3"/>
    <w:rsid w:val="00723207"/>
    <w:rsid w:val="0072430F"/>
    <w:rsid w:val="00726544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27D3"/>
    <w:rsid w:val="00753462"/>
    <w:rsid w:val="00753DAD"/>
    <w:rsid w:val="00754A7E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06D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5BD"/>
    <w:rsid w:val="00785CAB"/>
    <w:rsid w:val="007864B5"/>
    <w:rsid w:val="0079132F"/>
    <w:rsid w:val="00791D6A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6E99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385"/>
    <w:rsid w:val="007D69A4"/>
    <w:rsid w:val="007D6D3C"/>
    <w:rsid w:val="007D79FA"/>
    <w:rsid w:val="007E0F59"/>
    <w:rsid w:val="007E33A0"/>
    <w:rsid w:val="007E364A"/>
    <w:rsid w:val="007E636D"/>
    <w:rsid w:val="007E7AF6"/>
    <w:rsid w:val="007E7BAF"/>
    <w:rsid w:val="007F02B4"/>
    <w:rsid w:val="007F09BC"/>
    <w:rsid w:val="007F0B0D"/>
    <w:rsid w:val="007F1096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5762"/>
    <w:rsid w:val="00806502"/>
    <w:rsid w:val="0080659B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BEA"/>
    <w:rsid w:val="00835C7D"/>
    <w:rsid w:val="00835CE9"/>
    <w:rsid w:val="00835E1A"/>
    <w:rsid w:val="008369BA"/>
    <w:rsid w:val="00837029"/>
    <w:rsid w:val="0083778C"/>
    <w:rsid w:val="00840578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278"/>
    <w:rsid w:val="008616E7"/>
    <w:rsid w:val="0086373A"/>
    <w:rsid w:val="00863CC1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46C8"/>
    <w:rsid w:val="00895491"/>
    <w:rsid w:val="0089692C"/>
    <w:rsid w:val="008A035C"/>
    <w:rsid w:val="008A0782"/>
    <w:rsid w:val="008A0BFF"/>
    <w:rsid w:val="008A0FE3"/>
    <w:rsid w:val="008A1AE1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5368"/>
    <w:rsid w:val="008B6564"/>
    <w:rsid w:val="008B6D13"/>
    <w:rsid w:val="008B7417"/>
    <w:rsid w:val="008C1305"/>
    <w:rsid w:val="008C1E56"/>
    <w:rsid w:val="008C1E9B"/>
    <w:rsid w:val="008C239E"/>
    <w:rsid w:val="008C2A2C"/>
    <w:rsid w:val="008C4543"/>
    <w:rsid w:val="008C504C"/>
    <w:rsid w:val="008C5061"/>
    <w:rsid w:val="008C619B"/>
    <w:rsid w:val="008C6D7A"/>
    <w:rsid w:val="008C6ED8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BFC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8F7F42"/>
    <w:rsid w:val="00900960"/>
    <w:rsid w:val="00901326"/>
    <w:rsid w:val="00901468"/>
    <w:rsid w:val="00901761"/>
    <w:rsid w:val="009028B7"/>
    <w:rsid w:val="009034C4"/>
    <w:rsid w:val="009034F8"/>
    <w:rsid w:val="00903864"/>
    <w:rsid w:val="00903E17"/>
    <w:rsid w:val="009046FF"/>
    <w:rsid w:val="00904DB0"/>
    <w:rsid w:val="009065B3"/>
    <w:rsid w:val="009065C4"/>
    <w:rsid w:val="00907A85"/>
    <w:rsid w:val="00910511"/>
    <w:rsid w:val="00910E4D"/>
    <w:rsid w:val="00910EFF"/>
    <w:rsid w:val="0091105E"/>
    <w:rsid w:val="00911271"/>
    <w:rsid w:val="009125AE"/>
    <w:rsid w:val="0091303D"/>
    <w:rsid w:val="00913343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4CB3"/>
    <w:rsid w:val="0093557A"/>
    <w:rsid w:val="00935710"/>
    <w:rsid w:val="0093596D"/>
    <w:rsid w:val="00935B97"/>
    <w:rsid w:val="00935BC7"/>
    <w:rsid w:val="009372C7"/>
    <w:rsid w:val="0094160D"/>
    <w:rsid w:val="00941BFD"/>
    <w:rsid w:val="00941C14"/>
    <w:rsid w:val="009420E0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5CF8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1C0D"/>
    <w:rsid w:val="0097237A"/>
    <w:rsid w:val="00973CAC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814"/>
    <w:rsid w:val="00987C9A"/>
    <w:rsid w:val="0099033B"/>
    <w:rsid w:val="00991E3B"/>
    <w:rsid w:val="009929E0"/>
    <w:rsid w:val="00994954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60B"/>
    <w:rsid w:val="009B3C2E"/>
    <w:rsid w:val="009B4C19"/>
    <w:rsid w:val="009B6AC1"/>
    <w:rsid w:val="009B7E0A"/>
    <w:rsid w:val="009C02BF"/>
    <w:rsid w:val="009C11F8"/>
    <w:rsid w:val="009C16DF"/>
    <w:rsid w:val="009C241A"/>
    <w:rsid w:val="009C4152"/>
    <w:rsid w:val="009C4B3A"/>
    <w:rsid w:val="009C55F6"/>
    <w:rsid w:val="009C6136"/>
    <w:rsid w:val="009C674E"/>
    <w:rsid w:val="009C7119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2F0A"/>
    <w:rsid w:val="009E3E7D"/>
    <w:rsid w:val="009E3ECC"/>
    <w:rsid w:val="009F0826"/>
    <w:rsid w:val="009F148B"/>
    <w:rsid w:val="009F1E05"/>
    <w:rsid w:val="009F2646"/>
    <w:rsid w:val="009F43B3"/>
    <w:rsid w:val="009F58B2"/>
    <w:rsid w:val="009F6318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47B"/>
    <w:rsid w:val="00A056DA"/>
    <w:rsid w:val="00A05AF2"/>
    <w:rsid w:val="00A10E00"/>
    <w:rsid w:val="00A115B1"/>
    <w:rsid w:val="00A11E7E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5494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3F1B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1597"/>
    <w:rsid w:val="00A74291"/>
    <w:rsid w:val="00A7559E"/>
    <w:rsid w:val="00A759FB"/>
    <w:rsid w:val="00A7620D"/>
    <w:rsid w:val="00A76CBC"/>
    <w:rsid w:val="00A777B7"/>
    <w:rsid w:val="00A77903"/>
    <w:rsid w:val="00A8020A"/>
    <w:rsid w:val="00A80376"/>
    <w:rsid w:val="00A80E36"/>
    <w:rsid w:val="00A84873"/>
    <w:rsid w:val="00A84F48"/>
    <w:rsid w:val="00A86026"/>
    <w:rsid w:val="00A862AB"/>
    <w:rsid w:val="00A86BD9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667A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85"/>
    <w:rsid w:val="00AD65C3"/>
    <w:rsid w:val="00AD6709"/>
    <w:rsid w:val="00AD7BDF"/>
    <w:rsid w:val="00AE00EC"/>
    <w:rsid w:val="00AE05F1"/>
    <w:rsid w:val="00AE1015"/>
    <w:rsid w:val="00AE27AF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BCB"/>
    <w:rsid w:val="00B0517E"/>
    <w:rsid w:val="00B052D9"/>
    <w:rsid w:val="00B054BA"/>
    <w:rsid w:val="00B0577C"/>
    <w:rsid w:val="00B069C4"/>
    <w:rsid w:val="00B11459"/>
    <w:rsid w:val="00B11BA1"/>
    <w:rsid w:val="00B122FF"/>
    <w:rsid w:val="00B12C24"/>
    <w:rsid w:val="00B12CD2"/>
    <w:rsid w:val="00B12FE4"/>
    <w:rsid w:val="00B1326C"/>
    <w:rsid w:val="00B13BCB"/>
    <w:rsid w:val="00B14E78"/>
    <w:rsid w:val="00B14EF1"/>
    <w:rsid w:val="00B16E94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464"/>
    <w:rsid w:val="00B32AD4"/>
    <w:rsid w:val="00B32BA5"/>
    <w:rsid w:val="00B32E04"/>
    <w:rsid w:val="00B36831"/>
    <w:rsid w:val="00B40026"/>
    <w:rsid w:val="00B4037D"/>
    <w:rsid w:val="00B40681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1800"/>
    <w:rsid w:val="00B6335B"/>
    <w:rsid w:val="00B635F1"/>
    <w:rsid w:val="00B63868"/>
    <w:rsid w:val="00B63B77"/>
    <w:rsid w:val="00B63E31"/>
    <w:rsid w:val="00B64358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766"/>
    <w:rsid w:val="00B820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0647"/>
    <w:rsid w:val="00BA222E"/>
    <w:rsid w:val="00BA2757"/>
    <w:rsid w:val="00BA293C"/>
    <w:rsid w:val="00BA2DF7"/>
    <w:rsid w:val="00BA3835"/>
    <w:rsid w:val="00BA4BAC"/>
    <w:rsid w:val="00BA577D"/>
    <w:rsid w:val="00BA67D2"/>
    <w:rsid w:val="00BA6896"/>
    <w:rsid w:val="00BA6C8C"/>
    <w:rsid w:val="00BB04EE"/>
    <w:rsid w:val="00BB0BED"/>
    <w:rsid w:val="00BB45D3"/>
    <w:rsid w:val="00BB47D4"/>
    <w:rsid w:val="00BB4AF8"/>
    <w:rsid w:val="00BB59CB"/>
    <w:rsid w:val="00BB5C5B"/>
    <w:rsid w:val="00BB6606"/>
    <w:rsid w:val="00BB6D37"/>
    <w:rsid w:val="00BB7979"/>
    <w:rsid w:val="00BB7A1D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13D1"/>
    <w:rsid w:val="00BD1AA1"/>
    <w:rsid w:val="00BD1CF1"/>
    <w:rsid w:val="00BD26A3"/>
    <w:rsid w:val="00BD2E6E"/>
    <w:rsid w:val="00BD2FCB"/>
    <w:rsid w:val="00BD51BD"/>
    <w:rsid w:val="00BD5780"/>
    <w:rsid w:val="00BD5920"/>
    <w:rsid w:val="00BD5B88"/>
    <w:rsid w:val="00BD6090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C65"/>
    <w:rsid w:val="00C02E2B"/>
    <w:rsid w:val="00C03C6F"/>
    <w:rsid w:val="00C05E5B"/>
    <w:rsid w:val="00C066E4"/>
    <w:rsid w:val="00C06F67"/>
    <w:rsid w:val="00C070A1"/>
    <w:rsid w:val="00C078EA"/>
    <w:rsid w:val="00C1021F"/>
    <w:rsid w:val="00C1065C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14C1"/>
    <w:rsid w:val="00C41F38"/>
    <w:rsid w:val="00C42AAF"/>
    <w:rsid w:val="00C43150"/>
    <w:rsid w:val="00C439B6"/>
    <w:rsid w:val="00C43D4E"/>
    <w:rsid w:val="00C458F4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0D49"/>
    <w:rsid w:val="00C80ECA"/>
    <w:rsid w:val="00C810AF"/>
    <w:rsid w:val="00C84D7F"/>
    <w:rsid w:val="00C86E50"/>
    <w:rsid w:val="00C86E52"/>
    <w:rsid w:val="00C87BF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6A41"/>
    <w:rsid w:val="00C971A7"/>
    <w:rsid w:val="00C97553"/>
    <w:rsid w:val="00CA00EF"/>
    <w:rsid w:val="00CA01D2"/>
    <w:rsid w:val="00CA0783"/>
    <w:rsid w:val="00CA0826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856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2AB2"/>
    <w:rsid w:val="00CE2F75"/>
    <w:rsid w:val="00CE7CBC"/>
    <w:rsid w:val="00CF114F"/>
    <w:rsid w:val="00CF130C"/>
    <w:rsid w:val="00CF1F33"/>
    <w:rsid w:val="00CF266E"/>
    <w:rsid w:val="00CF2A8C"/>
    <w:rsid w:val="00CF3085"/>
    <w:rsid w:val="00CF5A74"/>
    <w:rsid w:val="00CF6436"/>
    <w:rsid w:val="00CF6AA1"/>
    <w:rsid w:val="00CF6D26"/>
    <w:rsid w:val="00CF724C"/>
    <w:rsid w:val="00CF7283"/>
    <w:rsid w:val="00CF76A5"/>
    <w:rsid w:val="00CF7946"/>
    <w:rsid w:val="00CF7B65"/>
    <w:rsid w:val="00D004DB"/>
    <w:rsid w:val="00D02F90"/>
    <w:rsid w:val="00D02FC1"/>
    <w:rsid w:val="00D03B1A"/>
    <w:rsid w:val="00D03D03"/>
    <w:rsid w:val="00D067F4"/>
    <w:rsid w:val="00D06AE0"/>
    <w:rsid w:val="00D07A45"/>
    <w:rsid w:val="00D1162D"/>
    <w:rsid w:val="00D11C0A"/>
    <w:rsid w:val="00D11F9B"/>
    <w:rsid w:val="00D11FB7"/>
    <w:rsid w:val="00D12566"/>
    <w:rsid w:val="00D1284F"/>
    <w:rsid w:val="00D12C99"/>
    <w:rsid w:val="00D15142"/>
    <w:rsid w:val="00D1575C"/>
    <w:rsid w:val="00D15B3A"/>
    <w:rsid w:val="00D163AF"/>
    <w:rsid w:val="00D20243"/>
    <w:rsid w:val="00D21AEF"/>
    <w:rsid w:val="00D21ED1"/>
    <w:rsid w:val="00D223EA"/>
    <w:rsid w:val="00D22C97"/>
    <w:rsid w:val="00D22DE8"/>
    <w:rsid w:val="00D234D8"/>
    <w:rsid w:val="00D23A14"/>
    <w:rsid w:val="00D23D48"/>
    <w:rsid w:val="00D26BFE"/>
    <w:rsid w:val="00D26C58"/>
    <w:rsid w:val="00D277E2"/>
    <w:rsid w:val="00D27D05"/>
    <w:rsid w:val="00D301E5"/>
    <w:rsid w:val="00D31287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0FA1"/>
    <w:rsid w:val="00D4148D"/>
    <w:rsid w:val="00D414CE"/>
    <w:rsid w:val="00D42749"/>
    <w:rsid w:val="00D42D9C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30BC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1A4A"/>
    <w:rsid w:val="00D6313C"/>
    <w:rsid w:val="00D63350"/>
    <w:rsid w:val="00D6464C"/>
    <w:rsid w:val="00D65316"/>
    <w:rsid w:val="00D668E2"/>
    <w:rsid w:val="00D66B3F"/>
    <w:rsid w:val="00D70716"/>
    <w:rsid w:val="00D70E04"/>
    <w:rsid w:val="00D71016"/>
    <w:rsid w:val="00D71DE6"/>
    <w:rsid w:val="00D72455"/>
    <w:rsid w:val="00D725C0"/>
    <w:rsid w:val="00D727E4"/>
    <w:rsid w:val="00D72C52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6FC"/>
    <w:rsid w:val="00D83E1F"/>
    <w:rsid w:val="00D847CA"/>
    <w:rsid w:val="00D8654B"/>
    <w:rsid w:val="00D865D2"/>
    <w:rsid w:val="00D90037"/>
    <w:rsid w:val="00D90142"/>
    <w:rsid w:val="00D90EFA"/>
    <w:rsid w:val="00D90F28"/>
    <w:rsid w:val="00D9113C"/>
    <w:rsid w:val="00D91E58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2DA5"/>
    <w:rsid w:val="00DA3B6F"/>
    <w:rsid w:val="00DA53A6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3796"/>
    <w:rsid w:val="00DD454E"/>
    <w:rsid w:val="00DD464E"/>
    <w:rsid w:val="00DD499F"/>
    <w:rsid w:val="00DD6280"/>
    <w:rsid w:val="00DD6B4F"/>
    <w:rsid w:val="00DD6BAF"/>
    <w:rsid w:val="00DD75D2"/>
    <w:rsid w:val="00DD7EAB"/>
    <w:rsid w:val="00DE275A"/>
    <w:rsid w:val="00DE46D6"/>
    <w:rsid w:val="00DE47C3"/>
    <w:rsid w:val="00DE486A"/>
    <w:rsid w:val="00DE5570"/>
    <w:rsid w:val="00DE5C2C"/>
    <w:rsid w:val="00DE759B"/>
    <w:rsid w:val="00DE782C"/>
    <w:rsid w:val="00DF0912"/>
    <w:rsid w:val="00DF2D61"/>
    <w:rsid w:val="00DF3005"/>
    <w:rsid w:val="00DF3A9E"/>
    <w:rsid w:val="00DF3EBD"/>
    <w:rsid w:val="00DF4A04"/>
    <w:rsid w:val="00DF5BD4"/>
    <w:rsid w:val="00DF699C"/>
    <w:rsid w:val="00DF6A20"/>
    <w:rsid w:val="00DF7631"/>
    <w:rsid w:val="00E0134E"/>
    <w:rsid w:val="00E016B6"/>
    <w:rsid w:val="00E03F4E"/>
    <w:rsid w:val="00E05B6D"/>
    <w:rsid w:val="00E05D73"/>
    <w:rsid w:val="00E0607C"/>
    <w:rsid w:val="00E06B7A"/>
    <w:rsid w:val="00E076CE"/>
    <w:rsid w:val="00E100AF"/>
    <w:rsid w:val="00E10867"/>
    <w:rsid w:val="00E109E4"/>
    <w:rsid w:val="00E118A6"/>
    <w:rsid w:val="00E12BAE"/>
    <w:rsid w:val="00E12D55"/>
    <w:rsid w:val="00E12E12"/>
    <w:rsid w:val="00E12FF9"/>
    <w:rsid w:val="00E1461F"/>
    <w:rsid w:val="00E14789"/>
    <w:rsid w:val="00E14D5A"/>
    <w:rsid w:val="00E151EA"/>
    <w:rsid w:val="00E1579D"/>
    <w:rsid w:val="00E15A76"/>
    <w:rsid w:val="00E15F38"/>
    <w:rsid w:val="00E1657D"/>
    <w:rsid w:val="00E172EA"/>
    <w:rsid w:val="00E20133"/>
    <w:rsid w:val="00E20D43"/>
    <w:rsid w:val="00E22ED1"/>
    <w:rsid w:val="00E23BC1"/>
    <w:rsid w:val="00E26793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E10"/>
    <w:rsid w:val="00E428AA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2260"/>
    <w:rsid w:val="00E6264A"/>
    <w:rsid w:val="00E639D3"/>
    <w:rsid w:val="00E63C46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67C8C"/>
    <w:rsid w:val="00E70DA4"/>
    <w:rsid w:val="00E71703"/>
    <w:rsid w:val="00E71A10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79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05BB"/>
    <w:rsid w:val="00EA1731"/>
    <w:rsid w:val="00EA2724"/>
    <w:rsid w:val="00EA2810"/>
    <w:rsid w:val="00EA2827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3EE8"/>
    <w:rsid w:val="00EC4E51"/>
    <w:rsid w:val="00EC528A"/>
    <w:rsid w:val="00EC5F89"/>
    <w:rsid w:val="00EC5FF2"/>
    <w:rsid w:val="00EC62A2"/>
    <w:rsid w:val="00EC6FA6"/>
    <w:rsid w:val="00EC706F"/>
    <w:rsid w:val="00EC78EC"/>
    <w:rsid w:val="00ED0564"/>
    <w:rsid w:val="00ED0647"/>
    <w:rsid w:val="00ED0729"/>
    <w:rsid w:val="00ED13F7"/>
    <w:rsid w:val="00ED5AA1"/>
    <w:rsid w:val="00ED7C07"/>
    <w:rsid w:val="00ED7E05"/>
    <w:rsid w:val="00EE15CC"/>
    <w:rsid w:val="00EE167C"/>
    <w:rsid w:val="00EE19FA"/>
    <w:rsid w:val="00EE1B71"/>
    <w:rsid w:val="00EE1D81"/>
    <w:rsid w:val="00EE2059"/>
    <w:rsid w:val="00EE231D"/>
    <w:rsid w:val="00EE2F25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3DEC"/>
    <w:rsid w:val="00EF48F2"/>
    <w:rsid w:val="00EF4D6A"/>
    <w:rsid w:val="00EF5C8D"/>
    <w:rsid w:val="00EF6D6D"/>
    <w:rsid w:val="00EF7AA2"/>
    <w:rsid w:val="00EF7C5A"/>
    <w:rsid w:val="00F000DC"/>
    <w:rsid w:val="00F00C7F"/>
    <w:rsid w:val="00F022F8"/>
    <w:rsid w:val="00F04A5C"/>
    <w:rsid w:val="00F0512F"/>
    <w:rsid w:val="00F06D87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F0"/>
    <w:rsid w:val="00F1731B"/>
    <w:rsid w:val="00F17463"/>
    <w:rsid w:val="00F17A1C"/>
    <w:rsid w:val="00F2056A"/>
    <w:rsid w:val="00F22886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C3A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477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3AA"/>
    <w:rsid w:val="00F613B0"/>
    <w:rsid w:val="00F614D5"/>
    <w:rsid w:val="00F61AE9"/>
    <w:rsid w:val="00F63461"/>
    <w:rsid w:val="00F644CE"/>
    <w:rsid w:val="00F64973"/>
    <w:rsid w:val="00F6567F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6C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7A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8ED"/>
    <w:rsid w:val="00FC1DFB"/>
    <w:rsid w:val="00FC1E76"/>
    <w:rsid w:val="00FC1F1D"/>
    <w:rsid w:val="00FC4D23"/>
    <w:rsid w:val="00FC570A"/>
    <w:rsid w:val="00FC608A"/>
    <w:rsid w:val="00FC6FC2"/>
    <w:rsid w:val="00FC7854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02EA"/>
    <w:rsid w:val="00FE36DF"/>
    <w:rsid w:val="00FE5828"/>
    <w:rsid w:val="00FE620C"/>
    <w:rsid w:val="00FE6DF6"/>
    <w:rsid w:val="00FF0276"/>
    <w:rsid w:val="00FF1692"/>
    <w:rsid w:val="00FF17BF"/>
    <w:rsid w:val="00FF1A63"/>
    <w:rsid w:val="00FF1DAA"/>
    <w:rsid w:val="00FF28EE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ettich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6.wmf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7</Pages>
  <Words>1324</Words>
  <Characters>7762</Characters>
  <Application>Microsoft Office Word</Application>
  <DocSecurity>0</DocSecurity>
  <Lines>64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Изложбена премиера на Hettich за interzum 2025  Иновативни продуктови решения за бранша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Изложбена премиера на Hettich за interzum 2025  Иновативни продуктови решения за бранша</dc:title>
  <dc:creator>Anke Wöhler</dc:creator>
  <cp:lastModifiedBy>Anke Wöhler</cp:lastModifiedBy>
  <cp:revision>14</cp:revision>
  <cp:lastPrinted>2024-05-29T08:32:00Z</cp:lastPrinted>
  <dcterms:created xsi:type="dcterms:W3CDTF">2025-03-17T13:51:00Z</dcterms:created>
  <dcterms:modified xsi:type="dcterms:W3CDTF">2025-04-14T05:19:00Z</dcterms:modified>
</cp:coreProperties>
</file>