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474" w14:textId="113DD354" w:rsidR="00CE4A08" w:rsidRPr="00CE4A08" w:rsidRDefault="00CE4A08" w:rsidP="00E3004F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Novos destaques da Hettich na interzum 2025:</w:t>
      </w:r>
    </w:p>
    <w:p w14:paraId="2FD7289E" w14:textId="77777777" w:rsidR="00CE4A08" w:rsidRPr="001A433E" w:rsidRDefault="00E3004F" w:rsidP="00E3004F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  <w:r w:rsidRPr="00667AA4">
        <w:rPr>
          <w:lang w:val="en-US"/>
        </w:rPr>
        <w:t>"</w:t>
      </w:r>
      <w:r w:rsidRPr="00667AA4">
        <w:rPr>
          <w:rFonts w:cs="Arial"/>
          <w:b/>
          <w:color w:val="000000" w:themeColor="text1"/>
          <w:szCs w:val="24"/>
          <w:lang w:val="en-US"/>
        </w:rPr>
        <w:t>Transforming Spaces – with innovative motion"</w:t>
      </w:r>
    </w:p>
    <w:p w14:paraId="7520231E" w14:textId="77777777" w:rsidR="00E3004F" w:rsidRPr="001A433E" w:rsidRDefault="00E3004F" w:rsidP="00CE4A08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</w:p>
    <w:p w14:paraId="2083B46F" w14:textId="5423CBD1" w:rsidR="00A73072" w:rsidRPr="00667AA4" w:rsidRDefault="00CE4A08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Com as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soluções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inovadoras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da Hettich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em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termos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conforto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design 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espaço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arrumação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as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divisões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móveis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podem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ser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transformados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 forma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criativa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vezes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sem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conta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Sempre que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próprios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utilizadores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mobiliário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são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envolvidos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nesta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transformação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", a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vida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quotidiana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torna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-se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experiência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emocionante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novos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destaques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da Hettich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irão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intensificar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seu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interesse pela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próxima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geração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mobiliário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e o show especial no stand da Hettich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irá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também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transportá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-lo para ambientes de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mobiliário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fascinantes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transformáveis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60AC3FE7" w14:textId="77777777" w:rsidR="00A73072" w:rsidRPr="00667AA4" w:rsidRDefault="00A73072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B1605A9" w14:textId="7D30C2FE" w:rsidR="00434A31" w:rsidRPr="00667AA4" w:rsidRDefault="00A4341E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além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estreias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dobradiças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sistemas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gavetas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organização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interiores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armários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mostrará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mais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vez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seus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pontos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fortes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enquanto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fator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sucesso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indústria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setor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bricolage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comércio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retalhista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serviços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específicos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ramo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cooperação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integrada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fazem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tanto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parte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gama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moderna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tecnologia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equipamentos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montagem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ainda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outro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aspeto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que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faz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parte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autoperceção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especialista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ferragens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toda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presença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interzum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foi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mais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vez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classificada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neutra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termos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CO2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pelo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certificador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externo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myclimate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".</w:t>
      </w:r>
    </w:p>
    <w:p w14:paraId="2550C7C5" w14:textId="77777777" w:rsidR="00FF169D" w:rsidRPr="00667AA4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21AB9C0B" w14:textId="77777777" w:rsidR="00811AF1" w:rsidRPr="00667AA4" w:rsidRDefault="00811AF1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Descobrir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potencial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da Hettich</w:t>
      </w:r>
    </w:p>
    <w:p w14:paraId="27C4D990" w14:textId="60609442" w:rsidR="00FF169D" w:rsidRPr="00667AA4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novos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que 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apresentará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incluem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elegante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dobradiça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portas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vidro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espelho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Avosys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robusto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sistema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SAH 500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móveis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pesados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um upgrade </w:t>
      </w:r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 xml:space="preserve">para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elemento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design "Illumination" do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AvanTech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YOU com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mudança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luz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gavetas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sistema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de madeira. Como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complemento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à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gama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oferece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agora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também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qualidade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organização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 interior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armários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FC11446" w14:textId="77777777" w:rsidR="00C05ECD" w:rsidRPr="00667AA4" w:rsidRDefault="00C05EC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04FB404" w14:textId="09225808" w:rsidR="00ED4FCE" w:rsidRPr="00667AA4" w:rsidRDefault="00CE4A08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 Hettich </w:t>
      </w:r>
      <w:proofErr w:type="spellStart"/>
      <w:r>
        <w:rPr>
          <w:rFonts w:ascii="Arial" w:hAnsi="Arial" w:cs="Arial"/>
          <w:sz w:val="24"/>
          <w:szCs w:val="24"/>
        </w:rPr>
        <w:t>também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faz</w:t>
      </w:r>
      <w:proofErr w:type="spellEnd"/>
      <w:r>
        <w:rPr>
          <w:rFonts w:ascii="Arial" w:hAnsi="Arial" w:cs="Arial"/>
          <w:sz w:val="24"/>
          <w:szCs w:val="24"/>
        </w:rPr>
        <w:t xml:space="preserve"> jus à sua afirmação como criadora de tendências e parceira da indústria do mobiliário com este serviço prático: todas as soluções apresentadas na interzum se destinam a inspirar para criar um design próprio de móveis e até mesmo conceitos inteiros de conceção de espaços.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Após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feira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visitantes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profissionais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clientes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podem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aceder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às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ideias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mobiliário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cozinhas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casas de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banho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salas de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estar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quartos,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linha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branca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espaços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trabalho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comércio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exteriores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incluindo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pacotes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dados, online no website da Hettich, </w:t>
      </w:r>
      <w:proofErr w:type="spellStart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>em</w:t>
      </w:r>
      <w:proofErr w:type="spellEnd"/>
      <w:r w:rsidRPr="00667A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proofErr w:type="spellStart"/>
        <w:r w:rsidRPr="00667AA4">
          <w:rPr>
            <w:rStyle w:val="Hyperlink"/>
            <w:rFonts w:ascii="Arial" w:hAnsi="Arial" w:cs="Arial"/>
            <w:sz w:val="24"/>
            <w:szCs w:val="24"/>
            <w:lang w:val="en-US"/>
          </w:rPr>
          <w:t>roominspirations</w:t>
        </w:r>
        <w:proofErr w:type="spellEnd"/>
      </w:hyperlink>
      <w:r w:rsidRPr="00667AA4">
        <w:rPr>
          <w:rFonts w:ascii="Arial" w:hAnsi="Arial" w:cs="Arial"/>
          <w:sz w:val="24"/>
          <w:szCs w:val="24"/>
          <w:lang w:val="en-US"/>
        </w:rPr>
        <w:t>.</w:t>
      </w:r>
    </w:p>
    <w:p w14:paraId="063BDD3D" w14:textId="77777777" w:rsidR="0033311B" w:rsidRPr="00667AA4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3C1D5B9" w14:textId="52D6338C" w:rsidR="003B79B4" w:rsidRPr="00667AA4" w:rsidRDefault="00FA0DC6" w:rsidP="003B79B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convicta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que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desafios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mercados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só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poderão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ser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vencidos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através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união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esforços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cooperação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estreita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marcada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pela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confiança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entre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todas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as partes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envolvidas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estando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sempre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disposta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partilhar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seus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conhecimentos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todo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seu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know-how.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área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informação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"It's all in Hettich"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fornece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visão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geral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 valor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acrescentado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especial que 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oferecer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à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indústria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desde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princípio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inteligente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plataforma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maior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liberdade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design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rentável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até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programas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clientes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parcerias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bem-sucedidas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ideias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estratégias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redes,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muito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descobrir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Hettich. Face à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escassez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obra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qualificada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procura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processos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simplificados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eficientes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produção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montagem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aumentar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Para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efeito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>apresentará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serviços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digitais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tecnologia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equipamentos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montagem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que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podem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ser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experimentados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no stand da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feira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65CD5788" w14:textId="77777777" w:rsidR="0033311B" w:rsidRPr="00667AA4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48326CA4" w14:textId="43ABE88F" w:rsidR="003C0BD4" w:rsidRPr="00667AA4" w:rsidRDefault="003C0BD4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história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sucesso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SpinLines</w:t>
      </w:r>
      <w:proofErr w:type="spellEnd"/>
      <w:r w:rsidRPr="00667AA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" continua</w:t>
      </w:r>
    </w:p>
    <w:p w14:paraId="0DDB7561" w14:textId="48C2B39A" w:rsidR="00517980" w:rsidRPr="00667AA4" w:rsidRDefault="00ED4FCE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família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produtos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SpinLines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" da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vindo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crescer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desde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2019: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tudo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começou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com o simples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prato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rotativo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ComfortSpin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depois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foi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inovador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sistema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oscilante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articulado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FurnSpin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fazer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sucesso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interzum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2023 e,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desde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2024, a base do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sistema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RoomSpin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vindo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transformar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o design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divisões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inteiras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num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piscar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olhos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área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do show especial no stand da Hettich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aproveita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esta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dinâmica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apresenta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 forma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divertida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fiel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lema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"Transforming Spaces – with innovative motion",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utilizadores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podem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transformar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seus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próprios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móveis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 ambientes de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mobiliário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vida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quotidiana</w:t>
      </w:r>
      <w:proofErr w:type="spellEnd"/>
      <w:r w:rsidRPr="00667A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6CDEE66D" w14:textId="77777777" w:rsidR="001618D5" w:rsidRPr="00667AA4" w:rsidRDefault="001618D5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E4399AE" w14:textId="2E772536" w:rsidR="002B77F9" w:rsidRPr="00667AA4" w:rsidRDefault="002B77F9" w:rsidP="002B77F9">
      <w:pPr>
        <w:spacing w:line="360" w:lineRule="auto"/>
        <w:rPr>
          <w:rFonts w:cs="Arial"/>
          <w:b/>
          <w:bCs/>
          <w:color w:val="000000" w:themeColor="text1"/>
          <w:szCs w:val="24"/>
          <w:lang w:val="en-US"/>
        </w:rPr>
      </w:pP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Agimos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hoje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pensar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no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amanhã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: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pegada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ecológica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neutra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na</w:t>
      </w:r>
      <w:proofErr w:type="spellEnd"/>
      <w:r w:rsidRPr="00667AA4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/>
          <w:bCs/>
          <w:color w:val="000000" w:themeColor="text1"/>
          <w:szCs w:val="24"/>
          <w:lang w:val="en-US"/>
        </w:rPr>
        <w:t>feira</w:t>
      </w:r>
      <w:proofErr w:type="spellEnd"/>
    </w:p>
    <w:p w14:paraId="7D7DCB87" w14:textId="45852693" w:rsidR="002B77F9" w:rsidRPr="00667AA4" w:rsidRDefault="002B77F9" w:rsidP="002B77F9">
      <w:pPr>
        <w:spacing w:line="360" w:lineRule="auto"/>
        <w:rPr>
          <w:rFonts w:cs="Arial"/>
          <w:bCs/>
          <w:color w:val="000000" w:themeColor="text1"/>
          <w:szCs w:val="24"/>
          <w:lang w:val="en-US"/>
        </w:rPr>
      </w:pPr>
      <w:r w:rsidRPr="00667AA4">
        <w:rPr>
          <w:rFonts w:cs="Arial"/>
          <w:bCs/>
          <w:color w:val="000000" w:themeColor="text1"/>
          <w:szCs w:val="24"/>
          <w:lang w:val="en-US"/>
        </w:rPr>
        <w:t xml:space="preserve">Pela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segunda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vez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a Hettich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recebeu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certificado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"CO2-neutral" da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fundação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"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myclimate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>" (</w:t>
      </w:r>
      <w:hyperlink r:id="rId9" w:history="1">
        <w:r w:rsidRPr="00667AA4">
          <w:rPr>
            <w:rStyle w:val="Hyperlink"/>
            <w:rFonts w:cs="Arial"/>
            <w:bCs/>
            <w:szCs w:val="24"/>
            <w:lang w:val="en-US"/>
          </w:rPr>
          <w:t>myclimate.org</w:t>
        </w:r>
      </w:hyperlink>
      <w:r w:rsidRPr="00667AA4">
        <w:rPr>
          <w:rFonts w:cs="Arial"/>
          <w:bCs/>
          <w:color w:val="000000" w:themeColor="text1"/>
          <w:szCs w:val="24"/>
          <w:lang w:val="en-US"/>
        </w:rPr>
        <w:t xml:space="preserve">) para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toda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sua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participação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na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feira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interzum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.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objetivo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consistia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evitar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tanto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quanto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possível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ou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pelo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menos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reduzir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as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emissões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CO2.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Isso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só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se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consegue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adotando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medidas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abrangentes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na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gestão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dos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transportes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e no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equipamento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técnico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do stand,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reutilizando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materiais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construção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usados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no stand 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nos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objetos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expostos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recorrendo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a um catering regional 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sazonal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selecionando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forma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mais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eficiente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pessoal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para o stand,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considerando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deslocações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pernoitas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até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prescindindo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prática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oferecer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brindes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. 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viagem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ida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e volta da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equipa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da Hettich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tem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maior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impacto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nas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emissões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CO2,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razão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pela qual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(as)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colegas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transatlânticos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usam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tanto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quanto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possível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lastRenderedPageBreak/>
        <w:t>voos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com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compensação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CO2.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Muitos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participantes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vêm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comboio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condutores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carros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serviço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partilham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veículo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com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outras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pessoas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Colónia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o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pessoal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do stand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usará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transportes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públicos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vez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shuttles da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equipa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. Para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compensar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também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as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emissões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CO2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inevitáveis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, a Hettich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apoia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mais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uma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vez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um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projeto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proteção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climática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000000" w:themeColor="text1"/>
          <w:szCs w:val="24"/>
          <w:lang w:val="en-US"/>
        </w:rPr>
        <w:t>certificado</w:t>
      </w:r>
      <w:proofErr w:type="spellEnd"/>
      <w:r w:rsidRPr="00667AA4">
        <w:rPr>
          <w:rFonts w:cs="Arial"/>
          <w:bCs/>
          <w:color w:val="000000" w:themeColor="text1"/>
          <w:szCs w:val="24"/>
          <w:lang w:val="en-US"/>
        </w:rPr>
        <w:t>.</w:t>
      </w:r>
    </w:p>
    <w:p w14:paraId="0E23B52A" w14:textId="77777777" w:rsidR="00CE4A08" w:rsidRPr="00667AA4" w:rsidRDefault="00CE4A08" w:rsidP="00CE4A08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Cs w:val="24"/>
          <w:lang w:val="en-US" w:eastAsia="sv-SE"/>
        </w:rPr>
      </w:pPr>
    </w:p>
    <w:p w14:paraId="52D3A7D4" w14:textId="6B1BEC91" w:rsidR="00E3004F" w:rsidRPr="00667AA4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  <w:r w:rsidRPr="00667AA4">
        <w:rPr>
          <w:rFonts w:cs="Arial"/>
          <w:bCs/>
          <w:color w:val="auto"/>
          <w:szCs w:val="24"/>
          <w:lang w:val="en-US"/>
        </w:rPr>
        <w:t xml:space="preserve">A </w:t>
      </w:r>
      <w:hyperlink r:id="rId10" w:history="1">
        <w:r w:rsidRPr="00667AA4">
          <w:rPr>
            <w:rStyle w:val="Hyperlink"/>
            <w:rFonts w:cs="Arial"/>
            <w:bCs/>
            <w:szCs w:val="24"/>
            <w:lang w:val="en-US"/>
          </w:rPr>
          <w:t xml:space="preserve">Landing page da Hettich </w:t>
        </w:r>
        <w:proofErr w:type="spellStart"/>
        <w:r w:rsidRPr="00667AA4">
          <w:rPr>
            <w:rStyle w:val="Hyperlink"/>
            <w:rFonts w:cs="Arial"/>
            <w:bCs/>
            <w:szCs w:val="24"/>
            <w:lang w:val="en-US"/>
          </w:rPr>
          <w:t>por</w:t>
        </w:r>
        <w:proofErr w:type="spellEnd"/>
        <w:r w:rsidRPr="00667AA4">
          <w:rPr>
            <w:rStyle w:val="Hyperlink"/>
            <w:rFonts w:cs="Arial"/>
            <w:bCs/>
            <w:szCs w:val="24"/>
            <w:lang w:val="en-US"/>
          </w:rPr>
          <w:t xml:space="preserve"> </w:t>
        </w:r>
        <w:proofErr w:type="spellStart"/>
        <w:r w:rsidRPr="00667AA4">
          <w:rPr>
            <w:rStyle w:val="Hyperlink"/>
            <w:rFonts w:cs="Arial"/>
            <w:bCs/>
            <w:szCs w:val="24"/>
            <w:lang w:val="en-US"/>
          </w:rPr>
          <w:t>ocasião</w:t>
        </w:r>
        <w:proofErr w:type="spellEnd"/>
        <w:r w:rsidRPr="00667AA4">
          <w:rPr>
            <w:rStyle w:val="Hyperlink"/>
            <w:rFonts w:cs="Arial"/>
            <w:bCs/>
            <w:szCs w:val="24"/>
            <w:lang w:val="en-US"/>
          </w:rPr>
          <w:t xml:space="preserve"> da </w:t>
        </w:r>
        <w:proofErr w:type="spellStart"/>
        <w:r w:rsidRPr="00667AA4">
          <w:rPr>
            <w:rStyle w:val="Hyperlink"/>
            <w:rFonts w:cs="Arial"/>
            <w:bCs/>
            <w:szCs w:val="24"/>
            <w:lang w:val="en-US"/>
          </w:rPr>
          <w:t>interzum</w:t>
        </w:r>
        <w:proofErr w:type="spellEnd"/>
        <w:r w:rsidRPr="00667AA4">
          <w:rPr>
            <w:rStyle w:val="Hyperlink"/>
            <w:rFonts w:cs="Arial"/>
            <w:bCs/>
            <w:szCs w:val="24"/>
            <w:lang w:val="en-US"/>
          </w:rPr>
          <w:t xml:space="preserve"> 2025</w:t>
        </w:r>
      </w:hyperlink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oferece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muitas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sugestões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para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mergulhar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nos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vários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mundos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temáticos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e de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serviços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ou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para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procurar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especificamente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soluções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para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espaços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Cs w:val="24"/>
          <w:lang w:val="en-US"/>
        </w:rPr>
        <w:t>transformáveis</w:t>
      </w:r>
      <w:proofErr w:type="spellEnd"/>
      <w:r w:rsidRPr="00667AA4">
        <w:rPr>
          <w:rFonts w:cs="Arial"/>
          <w:bCs/>
          <w:color w:val="auto"/>
          <w:szCs w:val="24"/>
          <w:lang w:val="en-US"/>
        </w:rPr>
        <w:t>.</w:t>
      </w:r>
    </w:p>
    <w:p w14:paraId="1328CC73" w14:textId="77777777" w:rsidR="000E5D84" w:rsidRPr="00667AA4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</w:p>
    <w:p w14:paraId="7C6472D5" w14:textId="77777777" w:rsidR="00E3004F" w:rsidRPr="00667AA4" w:rsidRDefault="00E3004F" w:rsidP="00E3004F">
      <w:pPr>
        <w:spacing w:line="360" w:lineRule="auto"/>
        <w:rPr>
          <w:rFonts w:cs="Arial"/>
          <w:color w:val="auto"/>
          <w:lang w:val="en-US"/>
        </w:rPr>
      </w:pPr>
      <w:r w:rsidRPr="00667AA4">
        <w:rPr>
          <w:rFonts w:cs="Arial"/>
          <w:color w:val="auto"/>
          <w:lang w:val="en-US"/>
        </w:rPr>
        <w:t xml:space="preserve">As </w:t>
      </w:r>
      <w:proofErr w:type="spellStart"/>
      <w:r w:rsidRPr="00667AA4">
        <w:rPr>
          <w:rFonts w:cs="Arial"/>
          <w:color w:val="auto"/>
          <w:lang w:val="en-US"/>
        </w:rPr>
        <w:t>seguintes</w:t>
      </w:r>
      <w:proofErr w:type="spellEnd"/>
      <w:r w:rsidRPr="00667AA4">
        <w:rPr>
          <w:rFonts w:cs="Arial"/>
          <w:color w:val="auto"/>
          <w:lang w:val="en-US"/>
        </w:rPr>
        <w:t xml:space="preserve"> </w:t>
      </w:r>
      <w:proofErr w:type="spellStart"/>
      <w:r w:rsidRPr="00667AA4">
        <w:rPr>
          <w:rFonts w:cs="Arial"/>
          <w:color w:val="auto"/>
          <w:lang w:val="en-US"/>
        </w:rPr>
        <w:t>fotografias</w:t>
      </w:r>
      <w:proofErr w:type="spellEnd"/>
      <w:r w:rsidRPr="00667AA4">
        <w:rPr>
          <w:rFonts w:cs="Arial"/>
          <w:color w:val="auto"/>
          <w:lang w:val="en-US"/>
        </w:rPr>
        <w:t xml:space="preserve"> </w:t>
      </w:r>
      <w:proofErr w:type="spellStart"/>
      <w:r w:rsidRPr="00667AA4">
        <w:rPr>
          <w:rFonts w:cs="Arial"/>
          <w:color w:val="auto"/>
          <w:lang w:val="en-US"/>
        </w:rPr>
        <w:t>podem</w:t>
      </w:r>
      <w:proofErr w:type="spellEnd"/>
      <w:r w:rsidRPr="00667AA4">
        <w:rPr>
          <w:rFonts w:cs="Arial"/>
          <w:color w:val="auto"/>
          <w:lang w:val="en-US"/>
        </w:rPr>
        <w:t xml:space="preserve"> ser </w:t>
      </w:r>
      <w:proofErr w:type="spellStart"/>
      <w:r w:rsidRPr="00667AA4">
        <w:rPr>
          <w:rFonts w:cs="Arial"/>
          <w:color w:val="auto"/>
          <w:lang w:val="en-US"/>
        </w:rPr>
        <w:t>descarregadas</w:t>
      </w:r>
      <w:proofErr w:type="spellEnd"/>
      <w:r w:rsidRPr="00667AA4">
        <w:rPr>
          <w:rFonts w:cs="Arial"/>
          <w:color w:val="auto"/>
          <w:lang w:val="en-US"/>
        </w:rPr>
        <w:t xml:space="preserve"> no </w:t>
      </w:r>
      <w:r w:rsidRPr="00667AA4">
        <w:rPr>
          <w:rFonts w:cs="Arial"/>
          <w:b/>
          <w:color w:val="auto"/>
          <w:lang w:val="en-US"/>
        </w:rPr>
        <w:t xml:space="preserve">Menu </w:t>
      </w:r>
      <w:r w:rsidRPr="00667AA4">
        <w:rPr>
          <w:rFonts w:cs="Arial"/>
          <w:color w:val="auto"/>
          <w:lang w:val="en-US"/>
        </w:rPr>
        <w:t>"</w:t>
      </w:r>
      <w:proofErr w:type="spellStart"/>
      <w:r w:rsidRPr="00667AA4">
        <w:rPr>
          <w:rFonts w:cs="Arial"/>
          <w:b/>
          <w:color w:val="auto"/>
          <w:lang w:val="en-US"/>
        </w:rPr>
        <w:t>Imprensa</w:t>
      </w:r>
      <w:proofErr w:type="spellEnd"/>
      <w:r w:rsidRPr="00667AA4">
        <w:rPr>
          <w:rFonts w:cs="Arial"/>
          <w:color w:val="auto"/>
          <w:lang w:val="en-US"/>
        </w:rPr>
        <w:t xml:space="preserve">" </w:t>
      </w:r>
      <w:proofErr w:type="spellStart"/>
      <w:r w:rsidRPr="00667AA4">
        <w:rPr>
          <w:rFonts w:cs="Arial"/>
          <w:color w:val="auto"/>
          <w:lang w:val="en-US"/>
        </w:rPr>
        <w:t>em</w:t>
      </w:r>
      <w:proofErr w:type="spellEnd"/>
      <w:r w:rsidRPr="00667AA4">
        <w:rPr>
          <w:rFonts w:cs="Arial"/>
          <w:color w:val="auto"/>
          <w:lang w:val="en-US"/>
        </w:rPr>
        <w:t xml:space="preserve"> </w:t>
      </w:r>
      <w:r w:rsidRPr="00667AA4">
        <w:rPr>
          <w:rFonts w:cs="Arial"/>
          <w:b/>
          <w:color w:val="auto"/>
          <w:lang w:val="en-US"/>
        </w:rPr>
        <w:t>www.hettich.com</w:t>
      </w:r>
      <w:r w:rsidRPr="00667AA4">
        <w:rPr>
          <w:rFonts w:cs="Arial"/>
          <w:color w:val="auto"/>
          <w:lang w:val="en-US"/>
        </w:rPr>
        <w:t>:</w:t>
      </w:r>
    </w:p>
    <w:p w14:paraId="34964DCA" w14:textId="77777777" w:rsidR="00E3004F" w:rsidRPr="00667AA4" w:rsidRDefault="00E3004F" w:rsidP="00E3004F">
      <w:pPr>
        <w:spacing w:line="360" w:lineRule="auto"/>
        <w:rPr>
          <w:rFonts w:cs="Arial"/>
          <w:b/>
          <w:color w:val="auto"/>
          <w:lang w:val="en-US"/>
        </w:rPr>
      </w:pPr>
    </w:p>
    <w:p w14:paraId="05331454" w14:textId="77777777" w:rsidR="00E3004F" w:rsidRPr="00621082" w:rsidRDefault="00E3004F" w:rsidP="00E3004F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Imagens</w:t>
      </w:r>
      <w:proofErr w:type="spellEnd"/>
    </w:p>
    <w:p w14:paraId="139F9B1B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Legendas das fotografias</w:t>
      </w: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667AA4" w:rsidRDefault="00E3004F" w:rsidP="00E3004F">
      <w:pPr>
        <w:widowControl w:val="0"/>
        <w:suppressAutoHyphens/>
        <w:rPr>
          <w:color w:val="auto"/>
          <w:sz w:val="22"/>
          <w:szCs w:val="22"/>
          <w:lang w:val="en-US"/>
        </w:rPr>
      </w:pPr>
      <w:r w:rsidRPr="00667AA4">
        <w:rPr>
          <w:rFonts w:cs="Arial"/>
          <w:b/>
          <w:color w:val="auto"/>
          <w:sz w:val="22"/>
          <w:szCs w:val="22"/>
          <w:lang w:val="en-US"/>
        </w:rPr>
        <w:t>182025_a</w:t>
      </w:r>
    </w:p>
    <w:p w14:paraId="63FE315D" w14:textId="43D4385B" w:rsidR="00E3004F" w:rsidRPr="00627F88" w:rsidRDefault="00E3004F" w:rsidP="00E3004F">
      <w:pPr>
        <w:rPr>
          <w:rFonts w:cs="Arial"/>
          <w:bCs/>
          <w:color w:val="auto"/>
          <w:sz w:val="22"/>
          <w:szCs w:val="22"/>
        </w:rPr>
      </w:pPr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"Transforming Spaces – with innovative motion." – Na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interzum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2025, a Hettich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irá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mostrar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como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a "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transformação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" se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torna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uma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experiência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emocionante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com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divisões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fascinantemente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67AA4">
        <w:rPr>
          <w:rFonts w:cs="Arial"/>
          <w:bCs/>
          <w:color w:val="auto"/>
          <w:sz w:val="22"/>
          <w:szCs w:val="22"/>
          <w:lang w:val="en-US"/>
        </w:rPr>
        <w:t>versáteis</w:t>
      </w:r>
      <w:proofErr w:type="spellEnd"/>
      <w:r w:rsidRPr="00667AA4">
        <w:rPr>
          <w:rFonts w:cs="Arial"/>
          <w:bCs/>
          <w:color w:val="auto"/>
          <w:sz w:val="22"/>
          <w:szCs w:val="22"/>
          <w:lang w:val="en-US"/>
        </w:rPr>
        <w:t xml:space="preserve">. </w:t>
      </w:r>
      <w:r>
        <w:rPr>
          <w:rFonts w:cs="Arial"/>
          <w:bCs/>
          <w:color w:val="auto"/>
          <w:sz w:val="22"/>
          <w:szCs w:val="22"/>
        </w:rPr>
        <w:t>Foto: Hettich.</w:t>
      </w:r>
    </w:p>
    <w:p w14:paraId="6E6BA6A3" w14:textId="77777777" w:rsidR="00E3004F" w:rsidRDefault="00E3004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32E4ADC8" w14:textId="001A5F38" w:rsidR="00E3004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815D0E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182025_b</w:t>
      </w:r>
    </w:p>
    <w:p w14:paraId="1A46E1AE" w14:textId="12F00953" w:rsidR="00E3004F" w:rsidRPr="004201B3" w:rsidRDefault="004201B3" w:rsidP="00E3004F">
      <w:pPr>
        <w:rPr>
          <w:rFonts w:cs="Arial"/>
          <w:bCs/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Uma cozinha aberta é o centro da vida moderna: as soluções Hettich criam uma atmosfera agradável, que combina design e conforto do utilizador com uma utilização versátil do espaço de arrumação. </w:t>
      </w:r>
      <w:r>
        <w:rPr>
          <w:rFonts w:cs="Arial"/>
          <w:bCs/>
          <w:color w:val="auto"/>
          <w:sz w:val="22"/>
          <w:szCs w:val="22"/>
        </w:rPr>
        <w:t>Foto: Hettich</w:t>
      </w:r>
    </w:p>
    <w:p w14:paraId="514C2E19" w14:textId="77777777" w:rsidR="00767D4B" w:rsidRPr="00710FAF" w:rsidRDefault="00767D4B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5216ADE4" w14:textId="2FB4AF0D" w:rsidR="000E5D84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D4B" w:rsidRPr="00767D4B">
        <w:rPr>
          <w:noProof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182025_c, 182025_d</w:t>
      </w:r>
    </w:p>
    <w:p w14:paraId="6D41B77F" w14:textId="04A07F82" w:rsidR="00644D8D" w:rsidRDefault="00512F86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r>
        <w:rPr>
          <w:sz w:val="22"/>
          <w:szCs w:val="22"/>
        </w:rPr>
        <w:t xml:space="preserve">Solução 2 em 1 transformável: este móvel com ferragem para portas de fole WingLine L da Hettich combina de forma inteligente as funções de um roupeiro e de uma estação de trabalho de escritório em casa. </w:t>
      </w:r>
      <w:r w:rsidRPr="00667AA4">
        <w:rPr>
          <w:rFonts w:cs="Arial"/>
          <w:sz w:val="22"/>
          <w:szCs w:val="22"/>
          <w:lang w:val="en-US"/>
        </w:rPr>
        <w:t>Foto: Hettich</w:t>
      </w:r>
    </w:p>
    <w:p w14:paraId="00B908FC" w14:textId="77777777" w:rsidR="00667AA4" w:rsidRPr="00667AA4" w:rsidRDefault="00667AA4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en-US"/>
        </w:rPr>
      </w:pPr>
    </w:p>
    <w:p w14:paraId="1F44AEF5" w14:textId="28F8AFFE" w:rsidR="00667AA4" w:rsidRPr="00667AA4" w:rsidRDefault="00667AA4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67846595" wp14:editId="5D39FBD0">
            <wp:extent cx="1725860" cy="1101090"/>
            <wp:effectExtent l="0" t="0" r="8255" b="3810"/>
            <wp:docPr id="138053265" name="Grafik 1" descr="Ein Bild, das Wand, Im Haus, Inneneinrichtung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" descr="Ein Bild, das Wand, Im Haus, Inneneinrichtung, Mobiliar enthält.&#10;&#10;KI-generierte Inhalte können fehlerhaft sein.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44" cy="1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559A65EA" w:rsidR="00644D8D" w:rsidRPr="00667AA4" w:rsidRDefault="00644D8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en-US"/>
        </w:rPr>
      </w:pPr>
      <w:r w:rsidRPr="00667AA4">
        <w:rPr>
          <w:rFonts w:ascii="Arial" w:hAnsi="Arial" w:cs="Arial"/>
          <w:b/>
          <w:noProof/>
          <w:sz w:val="22"/>
          <w:szCs w:val="22"/>
          <w:shd w:val="clear" w:color="auto" w:fill="FFFFFF"/>
          <w:lang w:val="en-US"/>
        </w:rPr>
        <w:t>182025_e</w:t>
      </w:r>
    </w:p>
    <w:p w14:paraId="77C11B41" w14:textId="3F72D053" w:rsidR="00644D8D" w:rsidRPr="00667AA4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  <w:lang w:val="en-US"/>
        </w:rPr>
      </w:pPr>
      <w:r w:rsidRPr="00667AA4">
        <w:rPr>
          <w:lang w:val="en-US"/>
        </w:rPr>
        <w:t>"</w:t>
      </w:r>
      <w:proofErr w:type="spellStart"/>
      <w:r w:rsidRPr="00667AA4">
        <w:rPr>
          <w:rFonts w:ascii="Arial" w:hAnsi="Arial" w:cs="Arial"/>
          <w:bCs/>
          <w:noProof/>
          <w:sz w:val="22"/>
          <w:szCs w:val="22"/>
          <w:shd w:val="clear" w:color="auto" w:fill="FFFFFF"/>
          <w:lang w:val="en-US"/>
        </w:rPr>
        <w:t>Spinnovate</w:t>
      </w:r>
      <w:proofErr w:type="spellEnd"/>
      <w:r w:rsidRPr="00667AA4">
        <w:rPr>
          <w:rFonts w:ascii="Arial" w:hAnsi="Arial" w:cs="Arial"/>
          <w:bCs/>
          <w:noProof/>
          <w:sz w:val="22"/>
          <w:szCs w:val="22"/>
          <w:shd w:val="clear" w:color="auto" w:fill="FFFFFF"/>
          <w:lang w:val="en-US"/>
        </w:rPr>
        <w:t xml:space="preserve"> your Space": Na sua família de produtos SpinLines, a Hettich desenvolve inovadores sistemas oscilantes articulados. F</w:t>
      </w:r>
      <w:proofErr w:type="spellStart"/>
      <w:r w:rsidRPr="00667AA4">
        <w:rPr>
          <w:rFonts w:ascii="Arial" w:hAnsi="Arial" w:cs="Arial"/>
          <w:color w:val="auto"/>
          <w:sz w:val="22"/>
          <w:szCs w:val="22"/>
          <w:lang w:val="en-US"/>
        </w:rPr>
        <w:t>oto</w:t>
      </w:r>
      <w:proofErr w:type="spellEnd"/>
      <w:r w:rsidRPr="00667AA4">
        <w:rPr>
          <w:rFonts w:ascii="Arial" w:hAnsi="Arial" w:cs="Arial"/>
          <w:color w:val="auto"/>
          <w:sz w:val="22"/>
          <w:szCs w:val="22"/>
          <w:lang w:val="en-US"/>
        </w:rPr>
        <w:t>: Hettich</w:t>
      </w:r>
    </w:p>
    <w:p w14:paraId="6CEB1AB6" w14:textId="463F8267" w:rsidR="00E3004F" w:rsidRPr="00667AA4" w:rsidRDefault="00E3004F" w:rsidP="00512F86">
      <w:pPr>
        <w:rPr>
          <w:rFonts w:cs="Arial"/>
          <w:sz w:val="22"/>
          <w:szCs w:val="22"/>
          <w:lang w:val="en-US"/>
        </w:rPr>
      </w:pPr>
    </w:p>
    <w:p w14:paraId="4C3FE477" w14:textId="77777777" w:rsidR="00571996" w:rsidRPr="00667AA4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en-US"/>
        </w:rPr>
      </w:pPr>
      <w:proofErr w:type="spellStart"/>
      <w:r w:rsidRPr="00667AA4">
        <w:rPr>
          <w:rFonts w:cs="Arial"/>
          <w:bCs/>
          <w:sz w:val="20"/>
          <w:u w:val="single"/>
          <w:lang w:val="en-US"/>
        </w:rPr>
        <w:t>Sobre</w:t>
      </w:r>
      <w:proofErr w:type="spellEnd"/>
      <w:r w:rsidRPr="00667AA4">
        <w:rPr>
          <w:rFonts w:cs="Arial"/>
          <w:bCs/>
          <w:sz w:val="20"/>
          <w:u w:val="single"/>
          <w:lang w:val="en-US"/>
        </w:rPr>
        <w:t xml:space="preserve"> a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 w:rsidRPr="00667AA4">
        <w:rPr>
          <w:rFonts w:cs="Arial"/>
          <w:bCs/>
          <w:sz w:val="20"/>
          <w:lang w:val="en-US"/>
        </w:rPr>
        <w:t xml:space="preserve">A Hettich </w:t>
      </w:r>
      <w:proofErr w:type="spellStart"/>
      <w:r w:rsidRPr="00667AA4">
        <w:rPr>
          <w:rFonts w:cs="Arial"/>
          <w:bCs/>
          <w:sz w:val="20"/>
          <w:lang w:val="en-US"/>
        </w:rPr>
        <w:t>foi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fundada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em</w:t>
      </w:r>
      <w:proofErr w:type="spellEnd"/>
      <w:r w:rsidRPr="00667AA4">
        <w:rPr>
          <w:rFonts w:cs="Arial"/>
          <w:bCs/>
          <w:sz w:val="20"/>
          <w:lang w:val="en-US"/>
        </w:rPr>
        <w:t xml:space="preserve"> 1888 e é </w:t>
      </w:r>
      <w:proofErr w:type="spellStart"/>
      <w:r w:rsidRPr="00667AA4">
        <w:rPr>
          <w:rFonts w:cs="Arial"/>
          <w:bCs/>
          <w:sz w:val="20"/>
          <w:lang w:val="en-US"/>
        </w:rPr>
        <w:t>atualmente</w:t>
      </w:r>
      <w:proofErr w:type="spellEnd"/>
      <w:r w:rsidRPr="00667AA4">
        <w:rPr>
          <w:rFonts w:cs="Arial"/>
          <w:bCs/>
          <w:sz w:val="20"/>
          <w:lang w:val="en-US"/>
        </w:rPr>
        <w:t xml:space="preserve"> um dos </w:t>
      </w:r>
      <w:proofErr w:type="spellStart"/>
      <w:r w:rsidRPr="00667AA4">
        <w:rPr>
          <w:rFonts w:cs="Arial"/>
          <w:bCs/>
          <w:sz w:val="20"/>
          <w:lang w:val="en-US"/>
        </w:rPr>
        <w:t>maiores</w:t>
      </w:r>
      <w:proofErr w:type="spellEnd"/>
      <w:r w:rsidRPr="00667AA4">
        <w:rPr>
          <w:rFonts w:cs="Arial"/>
          <w:bCs/>
          <w:sz w:val="20"/>
          <w:lang w:val="en-US"/>
        </w:rPr>
        <w:t xml:space="preserve"> e </w:t>
      </w:r>
      <w:proofErr w:type="spellStart"/>
      <w:r w:rsidRPr="00667AA4">
        <w:rPr>
          <w:rFonts w:cs="Arial"/>
          <w:bCs/>
          <w:sz w:val="20"/>
          <w:lang w:val="en-US"/>
        </w:rPr>
        <w:t>bem-sucedidos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fabricantes</w:t>
      </w:r>
      <w:proofErr w:type="spellEnd"/>
      <w:r w:rsidRPr="00667AA4">
        <w:rPr>
          <w:rFonts w:cs="Arial"/>
          <w:bCs/>
          <w:sz w:val="20"/>
          <w:lang w:val="en-US"/>
        </w:rPr>
        <w:t xml:space="preserve"> de </w:t>
      </w:r>
      <w:proofErr w:type="spellStart"/>
      <w:r w:rsidRPr="00667AA4">
        <w:rPr>
          <w:rFonts w:cs="Arial"/>
          <w:bCs/>
          <w:sz w:val="20"/>
          <w:lang w:val="en-US"/>
        </w:rPr>
        <w:t>ferragens</w:t>
      </w:r>
      <w:proofErr w:type="spellEnd"/>
      <w:r w:rsidRPr="00667AA4">
        <w:rPr>
          <w:rFonts w:cs="Arial"/>
          <w:bCs/>
          <w:sz w:val="20"/>
          <w:lang w:val="en-US"/>
        </w:rPr>
        <w:t xml:space="preserve"> para </w:t>
      </w:r>
      <w:proofErr w:type="spellStart"/>
      <w:r w:rsidRPr="00667AA4">
        <w:rPr>
          <w:rFonts w:cs="Arial"/>
          <w:bCs/>
          <w:sz w:val="20"/>
          <w:lang w:val="en-US"/>
        </w:rPr>
        <w:t>móveis</w:t>
      </w:r>
      <w:proofErr w:type="spellEnd"/>
      <w:r w:rsidRPr="00667AA4">
        <w:rPr>
          <w:rFonts w:cs="Arial"/>
          <w:bCs/>
          <w:sz w:val="20"/>
          <w:lang w:val="en-US"/>
        </w:rPr>
        <w:t xml:space="preserve"> no </w:t>
      </w:r>
      <w:proofErr w:type="spellStart"/>
      <w:r w:rsidRPr="00667AA4">
        <w:rPr>
          <w:rFonts w:cs="Arial"/>
          <w:bCs/>
          <w:sz w:val="20"/>
          <w:lang w:val="en-US"/>
        </w:rPr>
        <w:t>mundo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inteiro</w:t>
      </w:r>
      <w:proofErr w:type="spellEnd"/>
      <w:r w:rsidRPr="00667AA4">
        <w:rPr>
          <w:rFonts w:cs="Arial"/>
          <w:bCs/>
          <w:sz w:val="20"/>
          <w:lang w:val="en-US"/>
        </w:rPr>
        <w:t xml:space="preserve">. A </w:t>
      </w:r>
      <w:proofErr w:type="spellStart"/>
      <w:r w:rsidRPr="00667AA4">
        <w:rPr>
          <w:rFonts w:cs="Arial"/>
          <w:bCs/>
          <w:sz w:val="20"/>
          <w:lang w:val="en-US"/>
        </w:rPr>
        <w:t>sede</w:t>
      </w:r>
      <w:proofErr w:type="spellEnd"/>
      <w:r w:rsidRPr="00667AA4">
        <w:rPr>
          <w:rFonts w:cs="Arial"/>
          <w:bCs/>
          <w:sz w:val="20"/>
          <w:lang w:val="en-US"/>
        </w:rPr>
        <w:t xml:space="preserve"> da </w:t>
      </w:r>
      <w:proofErr w:type="spellStart"/>
      <w:r w:rsidRPr="00667AA4">
        <w:rPr>
          <w:rFonts w:cs="Arial"/>
          <w:bCs/>
          <w:sz w:val="20"/>
          <w:lang w:val="en-US"/>
        </w:rPr>
        <w:t>empresa</w:t>
      </w:r>
      <w:proofErr w:type="spellEnd"/>
      <w:r w:rsidRPr="00667AA4">
        <w:rPr>
          <w:rFonts w:cs="Arial"/>
          <w:bCs/>
          <w:sz w:val="20"/>
          <w:lang w:val="en-US"/>
        </w:rPr>
        <w:t xml:space="preserve"> familiar é </w:t>
      </w:r>
      <w:proofErr w:type="spellStart"/>
      <w:r w:rsidRPr="00667AA4">
        <w:rPr>
          <w:rFonts w:cs="Arial"/>
          <w:bCs/>
          <w:sz w:val="20"/>
          <w:lang w:val="en-US"/>
        </w:rPr>
        <w:t>em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Kirchlengern</w:t>
      </w:r>
      <w:proofErr w:type="spellEnd"/>
      <w:r w:rsidRPr="00667AA4">
        <w:rPr>
          <w:rFonts w:cs="Arial"/>
          <w:bCs/>
          <w:sz w:val="20"/>
          <w:lang w:val="en-US"/>
        </w:rPr>
        <w:t xml:space="preserve">, </w:t>
      </w:r>
      <w:proofErr w:type="spellStart"/>
      <w:r w:rsidRPr="00667AA4">
        <w:rPr>
          <w:rFonts w:cs="Arial"/>
          <w:bCs/>
          <w:sz w:val="20"/>
          <w:lang w:val="en-US"/>
        </w:rPr>
        <w:t>localizada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numa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região</w:t>
      </w:r>
      <w:proofErr w:type="spellEnd"/>
      <w:r w:rsidRPr="00667AA4">
        <w:rPr>
          <w:rFonts w:cs="Arial"/>
          <w:bCs/>
          <w:sz w:val="20"/>
          <w:lang w:val="en-US"/>
        </w:rPr>
        <w:t xml:space="preserve"> com </w:t>
      </w:r>
      <w:proofErr w:type="spellStart"/>
      <w:r w:rsidRPr="00667AA4">
        <w:rPr>
          <w:rFonts w:cs="Arial"/>
          <w:bCs/>
          <w:sz w:val="20"/>
          <w:lang w:val="en-US"/>
        </w:rPr>
        <w:t>tradição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na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indústria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alemã</w:t>
      </w:r>
      <w:proofErr w:type="spellEnd"/>
      <w:r w:rsidRPr="00667AA4">
        <w:rPr>
          <w:rFonts w:cs="Arial"/>
          <w:bCs/>
          <w:sz w:val="20"/>
          <w:lang w:val="en-US"/>
        </w:rPr>
        <w:t xml:space="preserve"> do </w:t>
      </w:r>
      <w:proofErr w:type="spellStart"/>
      <w:r w:rsidRPr="00667AA4">
        <w:rPr>
          <w:rFonts w:cs="Arial"/>
          <w:bCs/>
          <w:sz w:val="20"/>
          <w:lang w:val="en-US"/>
        </w:rPr>
        <w:t>mobiliário</w:t>
      </w:r>
      <w:proofErr w:type="spellEnd"/>
      <w:r w:rsidRPr="00667AA4">
        <w:rPr>
          <w:rFonts w:cs="Arial"/>
          <w:bCs/>
          <w:sz w:val="20"/>
          <w:lang w:val="en-US"/>
        </w:rPr>
        <w:t xml:space="preserve">, a </w:t>
      </w:r>
      <w:proofErr w:type="spellStart"/>
      <w:r w:rsidRPr="00667AA4">
        <w:rPr>
          <w:rFonts w:cs="Arial"/>
          <w:bCs/>
          <w:sz w:val="20"/>
          <w:lang w:val="en-US"/>
        </w:rPr>
        <w:t>Vestefália</w:t>
      </w:r>
      <w:proofErr w:type="spellEnd"/>
      <w:r w:rsidRPr="00667AA4">
        <w:rPr>
          <w:rFonts w:cs="Arial"/>
          <w:bCs/>
          <w:sz w:val="20"/>
          <w:lang w:val="en-US"/>
        </w:rPr>
        <w:t xml:space="preserve"> Oriental. </w:t>
      </w:r>
      <w:proofErr w:type="spellStart"/>
      <w:r w:rsidRPr="00667AA4">
        <w:rPr>
          <w:rFonts w:cs="Arial"/>
          <w:bCs/>
          <w:sz w:val="20"/>
          <w:lang w:val="en-US"/>
        </w:rPr>
        <w:t>Cerca</w:t>
      </w:r>
      <w:proofErr w:type="spellEnd"/>
      <w:r w:rsidRPr="00667AA4">
        <w:rPr>
          <w:rFonts w:cs="Arial"/>
          <w:bCs/>
          <w:sz w:val="20"/>
          <w:lang w:val="en-US"/>
        </w:rPr>
        <w:t xml:space="preserve"> de 8.400 </w:t>
      </w:r>
      <w:proofErr w:type="spellStart"/>
      <w:r w:rsidRPr="00667AA4">
        <w:rPr>
          <w:rFonts w:cs="Arial"/>
          <w:bCs/>
          <w:sz w:val="20"/>
          <w:lang w:val="en-US"/>
        </w:rPr>
        <w:t>colegas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cooperam</w:t>
      </w:r>
      <w:proofErr w:type="spellEnd"/>
      <w:r w:rsidRPr="00667AA4">
        <w:rPr>
          <w:rFonts w:cs="Arial"/>
          <w:bCs/>
          <w:sz w:val="20"/>
          <w:lang w:val="en-US"/>
        </w:rPr>
        <w:t xml:space="preserve"> para </w:t>
      </w:r>
      <w:proofErr w:type="spellStart"/>
      <w:r w:rsidRPr="00667AA4">
        <w:rPr>
          <w:rFonts w:cs="Arial"/>
          <w:bCs/>
          <w:sz w:val="20"/>
          <w:lang w:val="en-US"/>
        </w:rPr>
        <w:t>fornecer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soluções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aptas</w:t>
      </w:r>
      <w:proofErr w:type="spellEnd"/>
      <w:r w:rsidRPr="00667AA4">
        <w:rPr>
          <w:rFonts w:cs="Arial"/>
          <w:bCs/>
          <w:sz w:val="20"/>
          <w:lang w:val="en-US"/>
        </w:rPr>
        <w:t xml:space="preserve"> para o </w:t>
      </w:r>
      <w:proofErr w:type="spellStart"/>
      <w:r w:rsidRPr="00667AA4">
        <w:rPr>
          <w:rFonts w:cs="Arial"/>
          <w:bCs/>
          <w:sz w:val="20"/>
          <w:lang w:val="en-US"/>
        </w:rPr>
        <w:t>futuro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em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mais</w:t>
      </w:r>
      <w:proofErr w:type="spellEnd"/>
      <w:r w:rsidRPr="00667AA4">
        <w:rPr>
          <w:rFonts w:cs="Arial"/>
          <w:bCs/>
          <w:sz w:val="20"/>
          <w:lang w:val="en-US"/>
        </w:rPr>
        <w:t xml:space="preserve"> de 100 </w:t>
      </w:r>
      <w:proofErr w:type="spellStart"/>
      <w:r w:rsidRPr="00667AA4">
        <w:rPr>
          <w:rFonts w:cs="Arial"/>
          <w:bCs/>
          <w:sz w:val="20"/>
          <w:lang w:val="en-US"/>
        </w:rPr>
        <w:t>países</w:t>
      </w:r>
      <w:proofErr w:type="spellEnd"/>
      <w:r w:rsidRPr="00667AA4">
        <w:rPr>
          <w:rFonts w:cs="Arial"/>
          <w:bCs/>
          <w:sz w:val="20"/>
          <w:lang w:val="en-US"/>
        </w:rPr>
        <w:t xml:space="preserve">. A </w:t>
      </w:r>
      <w:proofErr w:type="spellStart"/>
      <w:r w:rsidRPr="00667AA4">
        <w:rPr>
          <w:rFonts w:cs="Arial"/>
          <w:bCs/>
          <w:sz w:val="20"/>
          <w:lang w:val="en-US"/>
        </w:rPr>
        <w:t>declaração</w:t>
      </w:r>
      <w:proofErr w:type="spellEnd"/>
      <w:r w:rsidRPr="00667AA4">
        <w:rPr>
          <w:rFonts w:cs="Arial"/>
          <w:bCs/>
          <w:sz w:val="20"/>
          <w:lang w:val="en-US"/>
        </w:rPr>
        <w:t xml:space="preserve"> de </w:t>
      </w:r>
      <w:proofErr w:type="spellStart"/>
      <w:r w:rsidRPr="00667AA4">
        <w:rPr>
          <w:rFonts w:cs="Arial"/>
          <w:bCs/>
          <w:sz w:val="20"/>
          <w:lang w:val="en-US"/>
        </w:rPr>
        <w:t>compromisso</w:t>
      </w:r>
      <w:proofErr w:type="spellEnd"/>
      <w:r w:rsidRPr="00667AA4">
        <w:rPr>
          <w:rFonts w:cs="Arial"/>
          <w:bCs/>
          <w:sz w:val="20"/>
          <w:lang w:val="en-US"/>
        </w:rPr>
        <w:t xml:space="preserve">, </w:t>
      </w:r>
      <w:proofErr w:type="spellStart"/>
      <w:r w:rsidRPr="00667AA4">
        <w:rPr>
          <w:rFonts w:cs="Arial"/>
          <w:bCs/>
          <w:sz w:val="20"/>
          <w:lang w:val="en-US"/>
        </w:rPr>
        <w:t>patente</w:t>
      </w:r>
      <w:proofErr w:type="spellEnd"/>
      <w:r w:rsidRPr="00667AA4">
        <w:rPr>
          <w:rFonts w:cs="Arial"/>
          <w:bCs/>
          <w:sz w:val="20"/>
          <w:lang w:val="en-US"/>
        </w:rPr>
        <w:t xml:space="preserve"> no </w:t>
      </w:r>
      <w:proofErr w:type="spellStart"/>
      <w:r w:rsidRPr="00667AA4">
        <w:rPr>
          <w:rFonts w:cs="Arial"/>
          <w:bCs/>
          <w:sz w:val="20"/>
          <w:lang w:val="en-US"/>
        </w:rPr>
        <w:t>lema</w:t>
      </w:r>
      <w:proofErr w:type="spellEnd"/>
      <w:r w:rsidRPr="00667AA4">
        <w:rPr>
          <w:rFonts w:cs="Arial"/>
          <w:bCs/>
          <w:sz w:val="20"/>
          <w:lang w:val="en-US"/>
        </w:rPr>
        <w:t xml:space="preserve"> "It's all in Hettich", </w:t>
      </w:r>
      <w:proofErr w:type="spellStart"/>
      <w:r w:rsidRPr="00667AA4">
        <w:rPr>
          <w:rFonts w:cs="Arial"/>
          <w:bCs/>
          <w:sz w:val="20"/>
          <w:lang w:val="en-US"/>
        </w:rPr>
        <w:t>congrega</w:t>
      </w:r>
      <w:proofErr w:type="spellEnd"/>
      <w:r w:rsidRPr="00667AA4">
        <w:rPr>
          <w:rFonts w:cs="Arial"/>
          <w:bCs/>
          <w:sz w:val="20"/>
          <w:lang w:val="en-US"/>
        </w:rPr>
        <w:t xml:space="preserve"> um </w:t>
      </w:r>
      <w:proofErr w:type="spellStart"/>
      <w:r w:rsidRPr="00667AA4">
        <w:rPr>
          <w:rFonts w:cs="Arial"/>
          <w:bCs/>
          <w:sz w:val="20"/>
          <w:lang w:val="en-US"/>
        </w:rPr>
        <w:t>vasto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portfólio</w:t>
      </w:r>
      <w:proofErr w:type="spellEnd"/>
      <w:r w:rsidRPr="00667AA4">
        <w:rPr>
          <w:rFonts w:cs="Arial"/>
          <w:bCs/>
          <w:sz w:val="20"/>
          <w:lang w:val="en-US"/>
        </w:rPr>
        <w:t xml:space="preserve"> de </w:t>
      </w:r>
      <w:proofErr w:type="spellStart"/>
      <w:r w:rsidRPr="00667AA4">
        <w:rPr>
          <w:rFonts w:cs="Arial"/>
          <w:bCs/>
          <w:sz w:val="20"/>
          <w:lang w:val="en-US"/>
        </w:rPr>
        <w:t>serviços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orientados</w:t>
      </w:r>
      <w:proofErr w:type="spellEnd"/>
      <w:r w:rsidRPr="00667AA4">
        <w:rPr>
          <w:rFonts w:cs="Arial"/>
          <w:bCs/>
          <w:sz w:val="20"/>
          <w:lang w:val="en-US"/>
        </w:rPr>
        <w:t xml:space="preserve"> para as </w:t>
      </w:r>
      <w:proofErr w:type="spellStart"/>
      <w:r w:rsidRPr="00667AA4">
        <w:rPr>
          <w:rFonts w:cs="Arial"/>
          <w:bCs/>
          <w:sz w:val="20"/>
          <w:lang w:val="en-US"/>
        </w:rPr>
        <w:t>necessidades</w:t>
      </w:r>
      <w:proofErr w:type="spellEnd"/>
      <w:r w:rsidRPr="00667AA4">
        <w:rPr>
          <w:rFonts w:cs="Arial"/>
          <w:bCs/>
          <w:sz w:val="20"/>
          <w:lang w:val="en-US"/>
        </w:rPr>
        <w:t xml:space="preserve"> dos </w:t>
      </w:r>
      <w:proofErr w:type="spellStart"/>
      <w:r w:rsidRPr="00667AA4">
        <w:rPr>
          <w:rFonts w:cs="Arial"/>
          <w:bCs/>
          <w:sz w:val="20"/>
          <w:lang w:val="en-US"/>
        </w:rPr>
        <w:t>clientes</w:t>
      </w:r>
      <w:proofErr w:type="spellEnd"/>
      <w:r w:rsidRPr="00667AA4">
        <w:rPr>
          <w:rFonts w:cs="Arial"/>
          <w:bCs/>
          <w:sz w:val="20"/>
          <w:lang w:val="en-US"/>
        </w:rPr>
        <w:t xml:space="preserve"> no </w:t>
      </w:r>
      <w:proofErr w:type="spellStart"/>
      <w:r w:rsidRPr="00667AA4">
        <w:rPr>
          <w:rFonts w:cs="Arial"/>
          <w:bCs/>
          <w:sz w:val="20"/>
          <w:lang w:val="en-US"/>
        </w:rPr>
        <w:t>mundo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inteiro</w:t>
      </w:r>
      <w:proofErr w:type="spellEnd"/>
      <w:r w:rsidRPr="00667AA4">
        <w:rPr>
          <w:rFonts w:cs="Arial"/>
          <w:bCs/>
          <w:sz w:val="20"/>
          <w:lang w:val="en-US"/>
        </w:rPr>
        <w:t xml:space="preserve">. </w:t>
      </w:r>
      <w:proofErr w:type="spellStart"/>
      <w:r w:rsidRPr="00667AA4">
        <w:rPr>
          <w:rFonts w:cs="Arial"/>
          <w:bCs/>
          <w:sz w:val="20"/>
          <w:lang w:val="en-US"/>
        </w:rPr>
        <w:t>Desde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há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muito</w:t>
      </w:r>
      <w:proofErr w:type="spellEnd"/>
      <w:r w:rsidRPr="00667AA4">
        <w:rPr>
          <w:rFonts w:cs="Arial"/>
          <w:bCs/>
          <w:sz w:val="20"/>
          <w:lang w:val="en-US"/>
        </w:rPr>
        <w:t xml:space="preserve"> que, </w:t>
      </w:r>
      <w:proofErr w:type="spellStart"/>
      <w:r w:rsidRPr="00667AA4">
        <w:rPr>
          <w:rFonts w:cs="Arial"/>
          <w:bCs/>
          <w:sz w:val="20"/>
          <w:lang w:val="en-US"/>
        </w:rPr>
        <w:t>na</w:t>
      </w:r>
      <w:proofErr w:type="spellEnd"/>
      <w:r w:rsidRPr="00667AA4">
        <w:rPr>
          <w:rFonts w:cs="Arial"/>
          <w:bCs/>
          <w:sz w:val="20"/>
          <w:lang w:val="en-US"/>
        </w:rPr>
        <w:t xml:space="preserve"> Hettich, </w:t>
      </w:r>
      <w:proofErr w:type="spellStart"/>
      <w:r w:rsidRPr="00667AA4">
        <w:rPr>
          <w:rFonts w:cs="Arial"/>
          <w:bCs/>
          <w:sz w:val="20"/>
          <w:lang w:val="en-US"/>
        </w:rPr>
        <w:t>uma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atuação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responsável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em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termos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sociais</w:t>
      </w:r>
      <w:proofErr w:type="spellEnd"/>
      <w:r w:rsidRPr="00667AA4">
        <w:rPr>
          <w:rFonts w:cs="Arial"/>
          <w:bCs/>
          <w:sz w:val="20"/>
          <w:lang w:val="en-US"/>
        </w:rPr>
        <w:t xml:space="preserve">, </w:t>
      </w:r>
      <w:proofErr w:type="spellStart"/>
      <w:r w:rsidRPr="00667AA4">
        <w:rPr>
          <w:rFonts w:cs="Arial"/>
          <w:bCs/>
          <w:sz w:val="20"/>
          <w:lang w:val="en-US"/>
        </w:rPr>
        <w:t>empresariais</w:t>
      </w:r>
      <w:proofErr w:type="spellEnd"/>
      <w:r w:rsidRPr="00667AA4">
        <w:rPr>
          <w:rFonts w:cs="Arial"/>
          <w:bCs/>
          <w:sz w:val="20"/>
          <w:lang w:val="en-US"/>
        </w:rPr>
        <w:t xml:space="preserve"> e </w:t>
      </w:r>
      <w:proofErr w:type="spellStart"/>
      <w:r w:rsidRPr="00667AA4">
        <w:rPr>
          <w:rFonts w:cs="Arial"/>
          <w:bCs/>
          <w:sz w:val="20"/>
          <w:lang w:val="en-US"/>
        </w:rPr>
        <w:t>ambientais</w:t>
      </w:r>
      <w:proofErr w:type="spellEnd"/>
      <w:r w:rsidRPr="00667AA4">
        <w:rPr>
          <w:rFonts w:cs="Arial"/>
          <w:bCs/>
          <w:sz w:val="20"/>
          <w:lang w:val="en-US"/>
        </w:rPr>
        <w:t xml:space="preserve"> assume um </w:t>
      </w:r>
      <w:proofErr w:type="spellStart"/>
      <w:r w:rsidRPr="00667AA4">
        <w:rPr>
          <w:rFonts w:cs="Arial"/>
          <w:bCs/>
          <w:sz w:val="20"/>
          <w:lang w:val="en-US"/>
        </w:rPr>
        <w:t>caráter</w:t>
      </w:r>
      <w:proofErr w:type="spellEnd"/>
      <w:r w:rsidRPr="00667AA4">
        <w:rPr>
          <w:rFonts w:cs="Arial"/>
          <w:bCs/>
          <w:sz w:val="20"/>
          <w:lang w:val="en-US"/>
        </w:rPr>
        <w:t xml:space="preserve"> </w:t>
      </w:r>
      <w:proofErr w:type="spellStart"/>
      <w:r w:rsidRPr="00667AA4">
        <w:rPr>
          <w:rFonts w:cs="Arial"/>
          <w:bCs/>
          <w:sz w:val="20"/>
          <w:lang w:val="en-US"/>
        </w:rPr>
        <w:t>prioritário</w:t>
      </w:r>
      <w:proofErr w:type="spellEnd"/>
      <w:r w:rsidRPr="00667AA4">
        <w:rPr>
          <w:rFonts w:cs="Arial"/>
          <w:bCs/>
          <w:sz w:val="20"/>
          <w:lang w:val="en-US"/>
        </w:rPr>
        <w:t xml:space="preserve">. </w:t>
      </w:r>
      <w:hyperlink r:id="rId16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7"/>
      <w:footerReference w:type="defaul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6453" w14:textId="77777777" w:rsidR="0057287F" w:rsidRDefault="0057287F">
      <w:r>
        <w:separator/>
      </w:r>
    </w:p>
  </w:endnote>
  <w:endnote w:type="continuationSeparator" w:id="0">
    <w:p w14:paraId="1BEBFA78" w14:textId="77777777" w:rsidR="0057287F" w:rsidRDefault="005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AC1D" w14:textId="77777777" w:rsidR="0057287F" w:rsidRDefault="0057287F">
      <w:r>
        <w:separator/>
      </w:r>
    </w:p>
  </w:footnote>
  <w:footnote w:type="continuationSeparator" w:id="0">
    <w:p w14:paraId="5DA41598" w14:textId="77777777" w:rsidR="0057287F" w:rsidRDefault="0057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Mais material de imprensa da Hettich para a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Contacto: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Alemanha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Alemanha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67AA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67AA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667AA4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67AA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Solicita-se exemplar de amostra</w:t>
                          </w:r>
                        </w:p>
                        <w:p w14:paraId="0631CA96" w14:textId="77777777" w:rsidR="00230446" w:rsidRPr="00667AA4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Mais material de imprensa da Hettich para a interzum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Contacto: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67AA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67AA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667AA4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67AA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Solicita-se exemplar de amostra</w:t>
                    </w:r>
                  </w:p>
                  <w:p w14:paraId="0631CA96" w14:textId="77777777" w:rsidR="00230446" w:rsidRPr="00667AA4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1753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5E48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67AA4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o2a0gu7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hettich.com/short/1y9qx5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climate.org/en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1076</Words>
  <Characters>6095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Novos destaques da Hettich na interzum 2025: "Transforming Spaces – with innovative motion"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Novos destaques da Hettich na interzum 2025: "Transforming Spaces – with innovative motion"</dc:title>
  <dc:creator>Anke Wöhler</dc:creator>
  <cp:lastModifiedBy>Anke Wöhler</cp:lastModifiedBy>
  <cp:revision>179</cp:revision>
  <cp:lastPrinted>2024-05-29T08:32:00Z</cp:lastPrinted>
  <dcterms:created xsi:type="dcterms:W3CDTF">2024-09-12T13:00:00Z</dcterms:created>
  <dcterms:modified xsi:type="dcterms:W3CDTF">2025-04-30T11:38:00Z</dcterms:modified>
</cp:coreProperties>
</file>