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474" w14:textId="113DD354" w:rsidR="00CE4A08" w:rsidRPr="00CE4A08" w:rsidRDefault="00CE4A08" w:rsidP="00E3004F">
      <w:pPr>
        <w:spacing w:line="360" w:lineRule="auto"/>
        <w:rPr>
          <w:rFonts w:cs="Arial"/>
          <w:b/>
          <w:color w:val="000000" w:themeColor="text1"/>
          <w:sz w:val="28"/>
          <w:szCs w:val="28"/>
        </w:rPr>
      </w:pPr>
      <w:r>
        <w:rPr>
          <w:rFonts w:eastAsia="Times New Roman"/>
          <w:b/>
          <w:color w:val="000000" w:themeColor="text1"/>
          <w:sz w:val="28"/>
          <w:szCs w:val="28"/>
        </w:rPr>
        <w:t>海蒂诗携全新亮点亮相interzum 2025 科隆展</w:t>
      </w:r>
    </w:p>
    <w:p w14:paraId="2FD7289E" w14:textId="51014D3E" w:rsidR="00CE4A08" w:rsidRPr="00D24824" w:rsidRDefault="00E3004F" w:rsidP="00E3004F">
      <w:pPr>
        <w:spacing w:line="360" w:lineRule="auto"/>
        <w:rPr>
          <w:rFonts w:cs="Arial"/>
          <w:b/>
          <w:color w:val="000000" w:themeColor="text1"/>
          <w:szCs w:val="24"/>
        </w:rPr>
      </w:pPr>
      <w:r>
        <w:rPr>
          <w:rFonts w:eastAsia="Times New Roman"/>
          <w:b/>
          <w:color w:val="000000" w:themeColor="text1"/>
          <w:szCs w:val="24"/>
        </w:rPr>
        <w:t>创新活力，焕新空间。</w:t>
      </w:r>
    </w:p>
    <w:p w14:paraId="7520231E" w14:textId="77777777" w:rsidR="00E3004F" w:rsidRPr="00D24824" w:rsidRDefault="00E3004F" w:rsidP="00CE4A08">
      <w:pPr>
        <w:spacing w:line="360" w:lineRule="auto"/>
        <w:rPr>
          <w:rFonts w:cs="Arial"/>
          <w:b/>
          <w:color w:val="000000" w:themeColor="text1"/>
          <w:szCs w:val="24"/>
        </w:rPr>
      </w:pPr>
    </w:p>
    <w:p w14:paraId="2083B46F" w14:textId="5423CBD1" w:rsidR="00A73072" w:rsidRDefault="00CE4A08" w:rsidP="00CE4A08">
      <w:pPr>
        <w:pStyle w:val="KeinLeerraum"/>
        <w:widowControl w:val="0"/>
        <w:suppressAutoHyphens/>
        <w:spacing w:line="360" w:lineRule="auto"/>
        <w:rPr>
          <w:rFonts w:ascii="Arial" w:hAnsi="Arial" w:cs="Arial"/>
          <w:b/>
          <w:color w:val="000000" w:themeColor="text1"/>
          <w:sz w:val="24"/>
          <w:szCs w:val="24"/>
        </w:rPr>
      </w:pPr>
      <w:r>
        <w:rPr>
          <w:rFonts w:eastAsia="Calibri"/>
          <w:b/>
          <w:color w:val="000000" w:themeColor="text1"/>
          <w:sz w:val="24"/>
          <w:szCs w:val="24"/>
        </w:rPr>
        <w:t>海蒂诗以创新的、提升便捷性的设计和收纳解决方案，不断激发空间焕新灵感。每当家具使用者亲身参与到这一</w:t>
      </w:r>
      <w:r>
        <w:rPr>
          <w:rFonts w:eastAsia="Calibri"/>
          <w:b/>
          <w:color w:val="000000" w:themeColor="text1"/>
          <w:sz w:val="24"/>
          <w:szCs w:val="24"/>
        </w:rPr>
        <w:t xml:space="preserve"> “</w:t>
      </w:r>
      <w:r>
        <w:rPr>
          <w:rFonts w:eastAsia="Calibri"/>
          <w:b/>
          <w:color w:val="000000" w:themeColor="text1"/>
          <w:sz w:val="24"/>
          <w:szCs w:val="24"/>
        </w:rPr>
        <w:t>焕新</w:t>
      </w:r>
      <w:r>
        <w:rPr>
          <w:rFonts w:eastAsia="Calibri"/>
          <w:b/>
          <w:color w:val="000000" w:themeColor="text1"/>
          <w:sz w:val="24"/>
          <w:szCs w:val="24"/>
        </w:rPr>
        <w:t>”</w:t>
      </w:r>
      <w:r>
        <w:rPr>
          <w:rFonts w:eastAsia="Calibri"/>
          <w:b/>
          <w:color w:val="000000" w:themeColor="text1"/>
          <w:sz w:val="24"/>
          <w:szCs w:val="24"/>
        </w:rPr>
        <w:t>过程中，日常生活也因此成为一种情感体验。海蒂诗带来的全新亮点唤起了人们对下一代家具的期待，海蒂诗展台上的特别展示环节也将带领参观者进入迷人的</w:t>
      </w:r>
      <w:r>
        <w:rPr>
          <w:rFonts w:eastAsia="Calibri"/>
          <w:b/>
          <w:color w:val="000000" w:themeColor="text1"/>
          <w:sz w:val="24"/>
          <w:szCs w:val="24"/>
        </w:rPr>
        <w:t>“</w:t>
      </w:r>
      <w:r>
        <w:rPr>
          <w:rFonts w:eastAsia="Calibri"/>
          <w:b/>
          <w:color w:val="000000" w:themeColor="text1"/>
          <w:sz w:val="24"/>
          <w:szCs w:val="24"/>
        </w:rPr>
        <w:t>空间魔法</w:t>
      </w:r>
      <w:r>
        <w:rPr>
          <w:rFonts w:eastAsia="Calibri"/>
          <w:b/>
          <w:color w:val="000000" w:themeColor="text1"/>
          <w:sz w:val="24"/>
          <w:szCs w:val="24"/>
        </w:rPr>
        <w:t>”</w:t>
      </w:r>
      <w:r>
        <w:rPr>
          <w:rFonts w:eastAsia="Calibri"/>
          <w:b/>
          <w:color w:val="000000" w:themeColor="text1"/>
          <w:sz w:val="24"/>
          <w:szCs w:val="24"/>
        </w:rPr>
        <w:t>世界。</w:t>
      </w:r>
    </w:p>
    <w:p w14:paraId="60AC3FE7" w14:textId="77777777" w:rsidR="00A73072" w:rsidRPr="00A73072" w:rsidRDefault="00A73072" w:rsidP="00CE4A08">
      <w:pPr>
        <w:pStyle w:val="KeinLeerraum"/>
        <w:widowControl w:val="0"/>
        <w:suppressAutoHyphens/>
        <w:spacing w:line="360" w:lineRule="auto"/>
        <w:rPr>
          <w:rFonts w:ascii="Arial" w:hAnsi="Arial" w:cs="Arial"/>
          <w:bCs/>
          <w:color w:val="000000" w:themeColor="text1"/>
          <w:sz w:val="24"/>
          <w:szCs w:val="24"/>
        </w:rPr>
      </w:pPr>
    </w:p>
    <w:p w14:paraId="7B1605A9" w14:textId="7D30C2FE" w:rsidR="00434A31" w:rsidRDefault="00A4341E" w:rsidP="00CE4A08">
      <w:pPr>
        <w:pStyle w:val="KeinLeerraum"/>
        <w:widowControl w:val="0"/>
        <w:suppressAutoHyphens/>
        <w:spacing w:line="360" w:lineRule="auto"/>
        <w:rPr>
          <w:rFonts w:ascii="Arial" w:hAnsi="Arial" w:cs="Arial"/>
          <w:bCs/>
          <w:color w:val="000000" w:themeColor="text1"/>
          <w:sz w:val="24"/>
          <w:szCs w:val="24"/>
        </w:rPr>
      </w:pPr>
      <w:r>
        <w:rPr>
          <w:rFonts w:eastAsia="Calibri"/>
          <w:bCs/>
          <w:color w:val="000000" w:themeColor="text1"/>
          <w:sz w:val="24"/>
          <w:szCs w:val="24"/>
        </w:rPr>
        <w:t>除了首次展出的铰链、抽屉系统和柜内功能五金系统等产品外，海蒂诗还将再次展示其作为家具行业、制造业及零售业伙伴的成功赋能者的实力：根据行业给出的针对性服务以及现代化的装配设备均为全面合作关系的一部分。同时，作为一家专业五金配件企业，我们始终遵循可持续发展的原则：海蒂诗</w:t>
      </w:r>
      <w:r>
        <w:rPr>
          <w:rFonts w:eastAsia="Calibri"/>
          <w:bCs/>
          <w:color w:val="000000" w:themeColor="text1"/>
          <w:sz w:val="24"/>
          <w:szCs w:val="24"/>
        </w:rPr>
        <w:t xml:space="preserve">interzum 2025 </w:t>
      </w:r>
      <w:r>
        <w:rPr>
          <w:rFonts w:eastAsia="Calibri"/>
          <w:bCs/>
          <w:color w:val="000000" w:themeColor="text1"/>
          <w:sz w:val="24"/>
          <w:szCs w:val="24"/>
        </w:rPr>
        <w:t>科隆展的整体参展活动再次由外部认证机构</w:t>
      </w:r>
      <w:r>
        <w:rPr>
          <w:rFonts w:eastAsia="Calibri"/>
          <w:bCs/>
          <w:color w:val="000000" w:themeColor="text1"/>
          <w:sz w:val="24"/>
          <w:szCs w:val="24"/>
        </w:rPr>
        <w:t>“myclimate”</w:t>
      </w:r>
      <w:r>
        <w:rPr>
          <w:rFonts w:eastAsia="Calibri"/>
          <w:bCs/>
          <w:color w:val="000000" w:themeColor="text1"/>
          <w:sz w:val="24"/>
          <w:szCs w:val="24"/>
        </w:rPr>
        <w:t>认证为碳中和。</w:t>
      </w:r>
    </w:p>
    <w:p w14:paraId="2550C7C5" w14:textId="77777777" w:rsidR="00FF169D" w:rsidRDefault="00FF169D" w:rsidP="00CE4A08">
      <w:pPr>
        <w:pStyle w:val="KeinLeerraum"/>
        <w:widowControl w:val="0"/>
        <w:suppressAutoHyphens/>
        <w:spacing w:line="360" w:lineRule="auto"/>
        <w:rPr>
          <w:rFonts w:ascii="Arial" w:hAnsi="Arial" w:cs="Arial"/>
          <w:bCs/>
          <w:color w:val="000000" w:themeColor="text1"/>
          <w:sz w:val="24"/>
          <w:szCs w:val="24"/>
        </w:rPr>
      </w:pPr>
    </w:p>
    <w:p w14:paraId="21AB9C0B" w14:textId="77777777" w:rsidR="00811AF1" w:rsidRPr="0033311B" w:rsidRDefault="00811AF1" w:rsidP="00811AF1">
      <w:pPr>
        <w:pStyle w:val="KeinLeerraum"/>
        <w:widowControl w:val="0"/>
        <w:suppressAutoHyphens/>
        <w:spacing w:line="360" w:lineRule="auto"/>
        <w:rPr>
          <w:rFonts w:ascii="Arial" w:hAnsi="Arial" w:cs="Arial"/>
          <w:b/>
          <w:color w:val="000000" w:themeColor="text1"/>
          <w:sz w:val="24"/>
          <w:szCs w:val="24"/>
        </w:rPr>
      </w:pPr>
      <w:r>
        <w:rPr>
          <w:rFonts w:eastAsia="Calibri"/>
          <w:b/>
          <w:color w:val="000000" w:themeColor="text1"/>
          <w:sz w:val="24"/>
          <w:szCs w:val="24"/>
        </w:rPr>
        <w:t>探索海蒂诗的更多可能</w:t>
      </w:r>
    </w:p>
    <w:p w14:paraId="27C4D990" w14:textId="60609442" w:rsidR="00FF169D" w:rsidRPr="00A73072" w:rsidRDefault="00FF169D" w:rsidP="00CE4A08">
      <w:pPr>
        <w:pStyle w:val="KeinLeerraum"/>
        <w:widowControl w:val="0"/>
        <w:suppressAutoHyphens/>
        <w:spacing w:line="360" w:lineRule="auto"/>
        <w:rPr>
          <w:rFonts w:ascii="Arial" w:hAnsi="Arial" w:cs="Arial"/>
          <w:bCs/>
          <w:color w:val="000000" w:themeColor="text1"/>
          <w:sz w:val="24"/>
          <w:szCs w:val="24"/>
        </w:rPr>
      </w:pPr>
      <w:r>
        <w:rPr>
          <w:rFonts w:eastAsia="Calibri"/>
          <w:bCs/>
          <w:color w:val="000000" w:themeColor="text1"/>
          <w:sz w:val="24"/>
          <w:szCs w:val="24"/>
        </w:rPr>
        <w:t>海蒂诗将在</w:t>
      </w:r>
      <w:r>
        <w:rPr>
          <w:rFonts w:eastAsia="Calibri"/>
          <w:bCs/>
          <w:color w:val="000000" w:themeColor="text1"/>
          <w:sz w:val="24"/>
          <w:szCs w:val="24"/>
        </w:rPr>
        <w:t>2025</w:t>
      </w:r>
      <w:r>
        <w:rPr>
          <w:rFonts w:eastAsia="Calibri"/>
          <w:bCs/>
          <w:color w:val="000000" w:themeColor="text1"/>
          <w:sz w:val="24"/>
          <w:szCs w:val="24"/>
        </w:rPr>
        <w:t>年带来一系列创新产品，包括纤薄外观的</w:t>
      </w:r>
      <w:r>
        <w:rPr>
          <w:rFonts w:eastAsia="Calibri"/>
          <w:bCs/>
          <w:color w:val="000000" w:themeColor="text1"/>
          <w:sz w:val="24"/>
          <w:szCs w:val="24"/>
        </w:rPr>
        <w:t>Avosys</w:t>
      </w:r>
      <w:r>
        <w:rPr>
          <w:rFonts w:eastAsia="Calibri"/>
          <w:bCs/>
          <w:color w:val="000000" w:themeColor="text1"/>
          <w:sz w:val="24"/>
          <w:szCs w:val="24"/>
        </w:rPr>
        <w:t>玻璃和镜面门铰链、高承重能力的</w:t>
      </w:r>
      <w:r>
        <w:rPr>
          <w:rFonts w:eastAsia="Calibri"/>
          <w:bCs/>
          <w:color w:val="000000" w:themeColor="text1"/>
          <w:sz w:val="24"/>
          <w:szCs w:val="24"/>
        </w:rPr>
        <w:t>SAH 500</w:t>
      </w:r>
      <w:r>
        <w:rPr>
          <w:rFonts w:eastAsia="Calibri"/>
          <w:bCs/>
          <w:color w:val="000000" w:themeColor="text1"/>
          <w:sz w:val="24"/>
          <w:szCs w:val="24"/>
        </w:rPr>
        <w:t>重型橱柜吊码，和全新升级的</w:t>
      </w:r>
      <w:r>
        <w:rPr>
          <w:rFonts w:eastAsia="Calibri"/>
          <w:bCs/>
          <w:color w:val="000000" w:themeColor="text1"/>
          <w:sz w:val="24"/>
          <w:szCs w:val="24"/>
        </w:rPr>
        <w:t>AvanTech YOU</w:t>
      </w:r>
      <w:r>
        <w:rPr>
          <w:rFonts w:eastAsia="Calibri"/>
          <w:bCs/>
          <w:color w:val="000000" w:themeColor="text1"/>
          <w:sz w:val="24"/>
          <w:szCs w:val="24"/>
        </w:rPr>
        <w:t>臻我超薄金属抽屉灯光系统的</w:t>
      </w:r>
      <w:r>
        <w:rPr>
          <w:rFonts w:eastAsia="Calibri"/>
          <w:bCs/>
          <w:color w:val="000000" w:themeColor="text1"/>
          <w:sz w:val="24"/>
          <w:szCs w:val="24"/>
        </w:rPr>
        <w:t>“Illumination”</w:t>
      </w:r>
      <w:r>
        <w:rPr>
          <w:rFonts w:eastAsia="Calibri"/>
          <w:bCs/>
          <w:color w:val="000000" w:themeColor="text1"/>
          <w:sz w:val="24"/>
          <w:szCs w:val="24"/>
        </w:rPr>
        <w:t>照明设计功能</w:t>
      </w:r>
      <w:r>
        <w:rPr>
          <w:rFonts w:eastAsia="Calibri"/>
          <w:bCs/>
          <w:color w:val="000000" w:themeColor="text1"/>
          <w:sz w:val="24"/>
          <w:szCs w:val="24"/>
        </w:rPr>
        <w:t>——</w:t>
      </w:r>
      <w:r>
        <w:rPr>
          <w:rFonts w:eastAsia="Calibri"/>
          <w:bCs/>
          <w:color w:val="000000" w:themeColor="text1"/>
          <w:sz w:val="24"/>
          <w:szCs w:val="24"/>
        </w:rPr>
        <w:t>可为金属与木质抽屉系统带来可变光色的视觉效果</w:t>
      </w:r>
      <w:r>
        <w:rPr>
          <w:rFonts w:eastAsia="Calibri"/>
          <w:bCs/>
          <w:color w:val="000000" w:themeColor="text1"/>
          <w:sz w:val="24"/>
          <w:szCs w:val="24"/>
        </w:rPr>
        <w:lastRenderedPageBreak/>
        <w:t>。即日起，海蒂诗的产品系列也将获得扩充，多款高品质的柜内功能五金系统现已上市。</w:t>
      </w:r>
    </w:p>
    <w:p w14:paraId="4FC11446" w14:textId="77777777" w:rsidR="00C05ECD" w:rsidRPr="00A73072" w:rsidRDefault="00C05ECD" w:rsidP="00CE4A08">
      <w:pPr>
        <w:pStyle w:val="KeinLeerraum"/>
        <w:widowControl w:val="0"/>
        <w:suppressAutoHyphens/>
        <w:spacing w:line="360" w:lineRule="auto"/>
        <w:rPr>
          <w:rFonts w:ascii="Arial" w:hAnsi="Arial" w:cs="Arial"/>
          <w:bCs/>
          <w:sz w:val="24"/>
          <w:szCs w:val="24"/>
        </w:rPr>
      </w:pPr>
    </w:p>
    <w:p w14:paraId="304FB404" w14:textId="09225808" w:rsidR="00ED4FCE" w:rsidRDefault="00CE4A08" w:rsidP="005261EC">
      <w:pPr>
        <w:pStyle w:val="KeinLeerraum"/>
        <w:widowControl w:val="0"/>
        <w:suppressAutoHyphens/>
        <w:spacing w:line="360" w:lineRule="auto"/>
        <w:rPr>
          <w:rFonts w:ascii="Arial" w:hAnsi="Arial" w:cs="Arial"/>
          <w:color w:val="000000" w:themeColor="text1"/>
          <w:sz w:val="24"/>
          <w:szCs w:val="24"/>
        </w:rPr>
      </w:pPr>
      <w:r>
        <w:rPr>
          <w:rFonts w:eastAsia="Calibri"/>
          <w:sz w:val="24"/>
          <w:szCs w:val="24"/>
        </w:rPr>
        <w:t>海蒂诗还通过这项实用服务践行了其作为家具行业的灵感激发者及合作伙伴的承诺：本次</w:t>
      </w:r>
      <w:r>
        <w:rPr>
          <w:rFonts w:eastAsia="Calibri"/>
          <w:sz w:val="24"/>
          <w:szCs w:val="24"/>
        </w:rPr>
        <w:t>interzum</w:t>
      </w:r>
      <w:r>
        <w:rPr>
          <w:rFonts w:eastAsia="Calibri"/>
          <w:sz w:val="24"/>
          <w:szCs w:val="24"/>
        </w:rPr>
        <w:t>展出的所有解决方案都旨在为人们设计自己的家具乃至整个空间的概念提供灵感。</w:t>
      </w:r>
      <w:r>
        <w:rPr>
          <w:rFonts w:eastAsia="Calibri"/>
          <w:color w:val="000000" w:themeColor="text1"/>
          <w:sz w:val="24"/>
          <w:szCs w:val="24"/>
        </w:rPr>
        <w:t>展会结束后，行业观众和客户可以通过海蒂诗官网</w:t>
      </w:r>
      <w:r>
        <w:rPr>
          <w:rFonts w:eastAsia="Calibri"/>
          <w:color w:val="000000" w:themeColor="text1"/>
          <w:sz w:val="24"/>
          <w:szCs w:val="24"/>
        </w:rPr>
        <w:t>“roominspirations”</w:t>
      </w:r>
      <w:r>
        <w:rPr>
          <w:rFonts w:eastAsia="Calibri"/>
          <w:color w:val="000000" w:themeColor="text1"/>
          <w:sz w:val="24"/>
          <w:szCs w:val="24"/>
        </w:rPr>
        <w:t>页面在线获取有关厨房、浴室、起居空间、卧室、白色家电、办公空间、零售店铺及户外空间的家具创意及其数据包。</w:t>
      </w:r>
    </w:p>
    <w:p w14:paraId="063BDD3D" w14:textId="77777777" w:rsidR="0033311B" w:rsidRPr="000500BA" w:rsidRDefault="0033311B" w:rsidP="005261EC">
      <w:pPr>
        <w:pStyle w:val="KeinLeerraum"/>
        <w:widowControl w:val="0"/>
        <w:suppressAutoHyphens/>
        <w:spacing w:line="360" w:lineRule="auto"/>
        <w:rPr>
          <w:rFonts w:ascii="Arial" w:hAnsi="Arial" w:cs="Arial"/>
          <w:color w:val="000000" w:themeColor="text1"/>
          <w:sz w:val="24"/>
          <w:szCs w:val="24"/>
        </w:rPr>
      </w:pPr>
    </w:p>
    <w:p w14:paraId="33C1D5B9" w14:textId="52D6338C" w:rsidR="003B79B4" w:rsidRPr="003B79B4" w:rsidRDefault="00FA0DC6" w:rsidP="003B79B4">
      <w:pPr>
        <w:pStyle w:val="KeinLeerraum"/>
        <w:widowControl w:val="0"/>
        <w:suppressAutoHyphens/>
        <w:spacing w:line="360" w:lineRule="auto"/>
        <w:rPr>
          <w:rFonts w:ascii="Arial" w:hAnsi="Arial" w:cs="Arial"/>
          <w:bCs/>
          <w:color w:val="000000" w:themeColor="text1"/>
          <w:sz w:val="24"/>
          <w:szCs w:val="24"/>
        </w:rPr>
      </w:pPr>
      <w:r>
        <w:rPr>
          <w:rFonts w:eastAsia="Calibri"/>
          <w:bCs/>
          <w:color w:val="000000" w:themeColor="text1"/>
          <w:sz w:val="24"/>
          <w:szCs w:val="24"/>
        </w:rPr>
        <w:t>海蒂诗坚信，只有所有相关合作伙伴本着相互信任、共享知识和专业技术的精神密切合作，才能共同应对市场挑战。</w:t>
      </w:r>
      <w:r>
        <w:rPr>
          <w:rFonts w:eastAsia="Calibri"/>
          <w:bCs/>
          <w:color w:val="000000" w:themeColor="text1"/>
          <w:sz w:val="24"/>
          <w:szCs w:val="24"/>
        </w:rPr>
        <w:t>“</w:t>
      </w:r>
      <w:r>
        <w:rPr>
          <w:rFonts w:eastAsia="Calibri"/>
          <w:bCs/>
          <w:color w:val="000000" w:themeColor="text1"/>
          <w:sz w:val="24"/>
          <w:szCs w:val="24"/>
        </w:rPr>
        <w:t>一切尽在海蒂诗</w:t>
      </w:r>
      <w:r>
        <w:rPr>
          <w:rFonts w:eastAsia="Calibri"/>
          <w:bCs/>
          <w:color w:val="000000" w:themeColor="text1"/>
          <w:sz w:val="24"/>
          <w:szCs w:val="24"/>
        </w:rPr>
        <w:t>”</w:t>
      </w:r>
      <w:r>
        <w:rPr>
          <w:rFonts w:eastAsia="Calibri"/>
          <w:bCs/>
          <w:color w:val="000000" w:themeColor="text1"/>
          <w:sz w:val="24"/>
          <w:szCs w:val="24"/>
        </w:rPr>
        <w:t>信息区全面阐释了海蒂诗可为家具行业带来的附加值：从巧妙的平台理念（赋予规模化生产以更大的设计自由度），到支持成功的创意战略和资源网络合作的客户项目，海蒂诗所能提供的丰富灵感正等待着您的发现。由于熟练工人短缺，对简化且高效的生产和装配流程的需求日益增长。为此，海蒂诗将现场展示装配技术方面的数字化服务，参观者可于展台亲身体验。</w:t>
      </w:r>
    </w:p>
    <w:p w14:paraId="65CD5788" w14:textId="77777777" w:rsidR="0033311B" w:rsidRDefault="0033311B" w:rsidP="005261EC">
      <w:pPr>
        <w:pStyle w:val="KeinLeerraum"/>
        <w:widowControl w:val="0"/>
        <w:suppressAutoHyphens/>
        <w:spacing w:line="360" w:lineRule="auto"/>
        <w:rPr>
          <w:rFonts w:ascii="Arial" w:hAnsi="Arial" w:cs="Arial"/>
          <w:bCs/>
          <w:color w:val="000000" w:themeColor="text1"/>
          <w:sz w:val="24"/>
          <w:szCs w:val="24"/>
        </w:rPr>
      </w:pPr>
    </w:p>
    <w:p w14:paraId="48326CA4" w14:textId="43ABE88F" w:rsidR="003C0BD4" w:rsidRPr="003C0BD4" w:rsidRDefault="003C0BD4" w:rsidP="005261EC">
      <w:pPr>
        <w:pStyle w:val="KeinLeerraum"/>
        <w:widowControl w:val="0"/>
        <w:suppressAutoHyphens/>
        <w:spacing w:line="360" w:lineRule="auto"/>
        <w:rPr>
          <w:rFonts w:ascii="Arial" w:hAnsi="Arial" w:cs="Arial"/>
          <w:b/>
          <w:color w:val="000000" w:themeColor="text1"/>
          <w:sz w:val="24"/>
          <w:szCs w:val="24"/>
        </w:rPr>
      </w:pPr>
      <w:r>
        <w:rPr>
          <w:rFonts w:eastAsia="Calibri"/>
          <w:b/>
          <w:color w:val="000000" w:themeColor="text1"/>
          <w:sz w:val="24"/>
          <w:szCs w:val="24"/>
        </w:rPr>
        <w:t>“SpinLines”</w:t>
      </w:r>
      <w:r>
        <w:rPr>
          <w:rFonts w:eastAsia="Calibri"/>
          <w:b/>
          <w:color w:val="000000" w:themeColor="text1"/>
          <w:sz w:val="24"/>
          <w:szCs w:val="24"/>
        </w:rPr>
        <w:t>旋转系统系列的成功故事仍在继续</w:t>
      </w:r>
    </w:p>
    <w:p w14:paraId="0DDB7561" w14:textId="48C2B39A" w:rsidR="00517980" w:rsidRPr="000500BA" w:rsidRDefault="00ED4FCE" w:rsidP="005261EC">
      <w:pPr>
        <w:pStyle w:val="KeinLeerraum"/>
        <w:widowControl w:val="0"/>
        <w:suppressAutoHyphens/>
        <w:spacing w:line="360" w:lineRule="auto"/>
        <w:rPr>
          <w:rFonts w:ascii="Arial" w:hAnsi="Arial" w:cs="Arial"/>
          <w:bCs/>
          <w:color w:val="000000" w:themeColor="text1"/>
          <w:sz w:val="24"/>
          <w:szCs w:val="24"/>
        </w:rPr>
      </w:pPr>
      <w:r>
        <w:rPr>
          <w:rFonts w:eastAsia="Calibri"/>
          <w:bCs/>
          <w:color w:val="000000" w:themeColor="text1"/>
          <w:sz w:val="24"/>
          <w:szCs w:val="24"/>
        </w:rPr>
        <w:t>自</w:t>
      </w:r>
      <w:r>
        <w:rPr>
          <w:rFonts w:eastAsia="Calibri"/>
          <w:bCs/>
          <w:color w:val="000000" w:themeColor="text1"/>
          <w:sz w:val="24"/>
          <w:szCs w:val="24"/>
        </w:rPr>
        <w:t>2019</w:t>
      </w:r>
      <w:r>
        <w:rPr>
          <w:rFonts w:eastAsia="Calibri"/>
          <w:bCs/>
          <w:color w:val="000000" w:themeColor="text1"/>
          <w:sz w:val="24"/>
          <w:szCs w:val="24"/>
        </w:rPr>
        <w:t>年起，海蒂诗的</w:t>
      </w:r>
      <w:r>
        <w:rPr>
          <w:rFonts w:eastAsia="Calibri"/>
          <w:bCs/>
          <w:color w:val="000000" w:themeColor="text1"/>
          <w:sz w:val="24"/>
          <w:szCs w:val="24"/>
        </w:rPr>
        <w:t>“SpinLines”</w:t>
      </w:r>
      <w:r>
        <w:rPr>
          <w:rFonts w:eastAsia="Calibri"/>
          <w:bCs/>
          <w:color w:val="000000" w:themeColor="text1"/>
          <w:sz w:val="24"/>
          <w:szCs w:val="24"/>
        </w:rPr>
        <w:t>旋转系统系列一直在不断壮大：</w:t>
      </w:r>
      <w:r>
        <w:rPr>
          <w:rFonts w:eastAsia="Calibri"/>
          <w:bCs/>
          <w:color w:val="000000" w:themeColor="text1"/>
          <w:sz w:val="24"/>
          <w:szCs w:val="24"/>
        </w:rPr>
        <w:lastRenderedPageBreak/>
        <w:t>从最初的</w:t>
      </w:r>
      <w:r>
        <w:rPr>
          <w:rFonts w:eastAsia="Calibri"/>
          <w:bCs/>
          <w:color w:val="000000" w:themeColor="text1"/>
          <w:sz w:val="24"/>
          <w:szCs w:val="24"/>
        </w:rPr>
        <w:t xml:space="preserve">ComfortSpin </w:t>
      </w:r>
      <w:r>
        <w:rPr>
          <w:rFonts w:eastAsia="Calibri"/>
          <w:bCs/>
          <w:color w:val="000000" w:themeColor="text1"/>
          <w:sz w:val="24"/>
          <w:szCs w:val="24"/>
        </w:rPr>
        <w:t>星移魔盘开始，到</w:t>
      </w:r>
      <w:r>
        <w:rPr>
          <w:rFonts w:eastAsia="Calibri"/>
          <w:bCs/>
          <w:color w:val="000000" w:themeColor="text1"/>
          <w:sz w:val="24"/>
          <w:szCs w:val="24"/>
        </w:rPr>
        <w:t>2023</w:t>
      </w:r>
      <w:r>
        <w:rPr>
          <w:rFonts w:eastAsia="Calibri"/>
          <w:bCs/>
          <w:color w:val="000000" w:themeColor="text1"/>
          <w:sz w:val="24"/>
          <w:szCs w:val="24"/>
        </w:rPr>
        <w:t>年</w:t>
      </w:r>
      <w:r>
        <w:rPr>
          <w:rFonts w:eastAsia="Calibri"/>
          <w:bCs/>
          <w:color w:val="000000" w:themeColor="text1"/>
          <w:sz w:val="24"/>
          <w:szCs w:val="24"/>
        </w:rPr>
        <w:t xml:space="preserve">interzum </w:t>
      </w:r>
      <w:r>
        <w:rPr>
          <w:rFonts w:eastAsia="Calibri"/>
          <w:bCs/>
          <w:color w:val="000000" w:themeColor="text1"/>
          <w:sz w:val="24"/>
          <w:szCs w:val="24"/>
        </w:rPr>
        <w:t>科隆展上引发关注的创新家具旋转系统</w:t>
      </w:r>
      <w:r>
        <w:rPr>
          <w:rFonts w:eastAsia="Calibri"/>
          <w:bCs/>
          <w:color w:val="000000" w:themeColor="text1"/>
          <w:sz w:val="24"/>
          <w:szCs w:val="24"/>
        </w:rPr>
        <w:t>FurnSpin</w:t>
      </w:r>
      <w:r>
        <w:rPr>
          <w:rFonts w:eastAsia="Calibri"/>
          <w:bCs/>
          <w:color w:val="000000" w:themeColor="text1"/>
          <w:sz w:val="24"/>
          <w:szCs w:val="24"/>
        </w:rPr>
        <w:t>，而自</w:t>
      </w:r>
      <w:r>
        <w:rPr>
          <w:rFonts w:eastAsia="Calibri"/>
          <w:bCs/>
          <w:color w:val="000000" w:themeColor="text1"/>
          <w:sz w:val="24"/>
          <w:szCs w:val="24"/>
        </w:rPr>
        <w:t>2024</w:t>
      </w:r>
      <w:r>
        <w:rPr>
          <w:rFonts w:eastAsia="Calibri"/>
          <w:bCs/>
          <w:color w:val="000000" w:themeColor="text1"/>
          <w:sz w:val="24"/>
          <w:szCs w:val="24"/>
        </w:rPr>
        <w:t>年以来，</w:t>
      </w:r>
      <w:r>
        <w:rPr>
          <w:rFonts w:eastAsia="Calibri"/>
          <w:bCs/>
          <w:color w:val="000000" w:themeColor="text1"/>
          <w:sz w:val="24"/>
          <w:szCs w:val="24"/>
        </w:rPr>
        <w:t>RoomSpin</w:t>
      </w:r>
      <w:r>
        <w:rPr>
          <w:rFonts w:eastAsia="Calibri"/>
          <w:bCs/>
          <w:color w:val="000000" w:themeColor="text1"/>
          <w:sz w:val="24"/>
          <w:szCs w:val="24"/>
        </w:rPr>
        <w:t>旋转系统已实现</w:t>
      </w:r>
      <w:r>
        <w:rPr>
          <w:rFonts w:eastAsia="Calibri"/>
          <w:bCs/>
          <w:color w:val="000000" w:themeColor="text1"/>
          <w:sz w:val="24"/>
          <w:szCs w:val="24"/>
        </w:rPr>
        <w:t>“</w:t>
      </w:r>
      <w:r>
        <w:rPr>
          <w:rFonts w:eastAsia="Calibri"/>
          <w:bCs/>
          <w:color w:val="000000" w:themeColor="text1"/>
          <w:sz w:val="24"/>
          <w:szCs w:val="24"/>
        </w:rPr>
        <w:t>一挥即变</w:t>
      </w:r>
      <w:r>
        <w:rPr>
          <w:rFonts w:eastAsia="Calibri"/>
          <w:bCs/>
          <w:color w:val="000000" w:themeColor="text1"/>
          <w:sz w:val="24"/>
          <w:szCs w:val="24"/>
        </w:rPr>
        <w:t>”</w:t>
      </w:r>
      <w:r>
        <w:rPr>
          <w:rFonts w:eastAsia="Calibri"/>
          <w:bCs/>
          <w:color w:val="000000" w:themeColor="text1"/>
          <w:sz w:val="24"/>
          <w:szCs w:val="24"/>
        </w:rPr>
        <w:t>的变革性空间变换。海蒂诗展位上的特别展示区将聚焦于此，通过富有趣味的方式向用户展现他们可以如何依托</w:t>
      </w:r>
      <w:r>
        <w:rPr>
          <w:rFonts w:eastAsia="Calibri"/>
          <w:bCs/>
          <w:color w:val="000000" w:themeColor="text1"/>
          <w:sz w:val="24"/>
          <w:szCs w:val="24"/>
        </w:rPr>
        <w:t>“</w:t>
      </w:r>
      <w:r>
        <w:rPr>
          <w:rFonts w:eastAsia="Calibri"/>
          <w:bCs/>
          <w:color w:val="000000" w:themeColor="text1"/>
          <w:sz w:val="24"/>
          <w:szCs w:val="24"/>
        </w:rPr>
        <w:t>创新活力，焕新空间</w:t>
      </w:r>
      <w:r>
        <w:rPr>
          <w:rFonts w:eastAsia="Calibri"/>
          <w:bCs/>
          <w:color w:val="000000" w:themeColor="text1"/>
          <w:sz w:val="24"/>
          <w:szCs w:val="24"/>
        </w:rPr>
        <w:t>”</w:t>
      </w:r>
      <w:r>
        <w:rPr>
          <w:rFonts w:eastAsia="Calibri"/>
          <w:bCs/>
          <w:color w:val="000000" w:themeColor="text1"/>
          <w:sz w:val="24"/>
          <w:szCs w:val="24"/>
        </w:rPr>
        <w:t>的理念来焕新家具与空间。</w:t>
      </w:r>
    </w:p>
    <w:p w14:paraId="6CDEE66D" w14:textId="77777777" w:rsidR="001618D5" w:rsidRPr="000500BA" w:rsidRDefault="001618D5" w:rsidP="005261EC">
      <w:pPr>
        <w:pStyle w:val="KeinLeerraum"/>
        <w:widowControl w:val="0"/>
        <w:suppressAutoHyphens/>
        <w:spacing w:line="360" w:lineRule="auto"/>
        <w:rPr>
          <w:rFonts w:ascii="Arial" w:hAnsi="Arial" w:cs="Arial"/>
          <w:color w:val="000000" w:themeColor="text1"/>
          <w:sz w:val="24"/>
          <w:szCs w:val="24"/>
        </w:rPr>
      </w:pPr>
    </w:p>
    <w:p w14:paraId="0E4399AE" w14:textId="2E772536" w:rsidR="002B77F9" w:rsidRPr="002B77F9" w:rsidRDefault="002B77F9" w:rsidP="002B77F9">
      <w:pPr>
        <w:spacing w:line="360" w:lineRule="auto"/>
        <w:rPr>
          <w:rFonts w:cs="Arial"/>
          <w:b/>
          <w:bCs/>
          <w:color w:val="000000" w:themeColor="text1"/>
          <w:szCs w:val="24"/>
        </w:rPr>
      </w:pPr>
      <w:r>
        <w:rPr>
          <w:rFonts w:eastAsia="Times New Roman"/>
          <w:b/>
          <w:bCs/>
          <w:color w:val="000000" w:themeColor="text1"/>
          <w:szCs w:val="24"/>
        </w:rPr>
        <w:t>今日行动，着眼未来：碳中和展会</w:t>
      </w:r>
    </w:p>
    <w:p w14:paraId="7D7DCB87" w14:textId="45852693" w:rsidR="002B77F9" w:rsidRPr="002B77F9" w:rsidRDefault="002B77F9" w:rsidP="002B77F9">
      <w:pPr>
        <w:spacing w:line="360" w:lineRule="auto"/>
        <w:rPr>
          <w:rFonts w:cs="Arial"/>
          <w:bCs/>
          <w:color w:val="000000" w:themeColor="text1"/>
          <w:szCs w:val="24"/>
        </w:rPr>
      </w:pPr>
      <w:r>
        <w:rPr>
          <w:rFonts w:eastAsia="Times New Roman"/>
          <w:bCs/>
          <w:color w:val="000000" w:themeColor="text1"/>
          <w:szCs w:val="24"/>
        </w:rPr>
        <w:t>海蒂诗再次获得来自“myclimate”基金会（myclimate.org）颁发的“碳中和”认证，涵盖其interzum 2025 科隆展期间的整体参展活动。理想情况下，参展活动应避免或至少大幅减少碳排放。为此，海蒂诗在运输管理、展台技术设备、展台建筑材料和展品的再利用、选用本地区的时令食材以进行餐饮供应、展台人员的高效调配（包括往返差旅和住宿），以及取消展会礼品发放等方面采取大量措施。展会碳排放来源中最主要的部分是海蒂诗团队的往返差旅，因此，海外的同事将尽可能预订碳补偿航班。许多与会者将搭乘火车前往，拥有私家车的员工将结伴同行，而展位工作人员在科隆市内也将统一选择公共交通工具出行，以替代公司班车。同时，海蒂诗将继续支持经认证的气候保护项目，以抵消除此之外不可避免的碳排放。</w:t>
      </w:r>
    </w:p>
    <w:p w14:paraId="0E23B52A" w14:textId="77777777" w:rsidR="00CE4A08" w:rsidRPr="002B77F9" w:rsidRDefault="00CE4A08" w:rsidP="00CE4A08">
      <w:pPr>
        <w:widowControl w:val="0"/>
        <w:suppressAutoHyphens/>
        <w:spacing w:line="360" w:lineRule="auto"/>
        <w:jc w:val="both"/>
        <w:rPr>
          <w:rFonts w:cs="Arial"/>
          <w:color w:val="000000" w:themeColor="text1"/>
          <w:szCs w:val="24"/>
          <w:lang w:eastAsia="sv-SE"/>
        </w:rPr>
      </w:pPr>
    </w:p>
    <w:p w14:paraId="52D3A7D4" w14:textId="6B1BEC91" w:rsidR="00E3004F" w:rsidRDefault="000E5D84" w:rsidP="00E3004F">
      <w:pPr>
        <w:spacing w:line="360" w:lineRule="auto"/>
        <w:rPr>
          <w:rFonts w:cs="Arial"/>
          <w:bCs/>
          <w:color w:val="auto"/>
          <w:szCs w:val="24"/>
        </w:rPr>
      </w:pPr>
      <w:r>
        <w:rPr>
          <w:rFonts w:eastAsia="Times New Roman"/>
          <w:bCs/>
          <w:color w:val="auto"/>
          <w:szCs w:val="24"/>
        </w:rPr>
        <w:lastRenderedPageBreak/>
        <w:t>海蒂诗科隆展专属页面提供了一系列不同活动主题及服务内容，用户还可以针对性查找“焕新空间”的相关解决方案。</w:t>
      </w:r>
    </w:p>
    <w:p w14:paraId="1328CC73" w14:textId="77777777" w:rsidR="000E5D84" w:rsidRDefault="000E5D84" w:rsidP="00E3004F">
      <w:pPr>
        <w:spacing w:line="360" w:lineRule="auto"/>
        <w:rPr>
          <w:rFonts w:cs="Arial"/>
          <w:bCs/>
          <w:color w:val="auto"/>
          <w:szCs w:val="24"/>
        </w:rPr>
      </w:pPr>
    </w:p>
    <w:p w14:paraId="7C6472D5" w14:textId="77777777" w:rsidR="00E3004F" w:rsidRPr="00621082" w:rsidRDefault="00E3004F" w:rsidP="00E3004F">
      <w:pPr>
        <w:spacing w:line="360" w:lineRule="auto"/>
        <w:rPr>
          <w:rFonts w:cs="Arial"/>
          <w:color w:val="auto"/>
        </w:rPr>
      </w:pPr>
      <w:r>
        <w:rPr>
          <w:rFonts w:eastAsia="Times New Roman"/>
          <w:color w:val="auto"/>
        </w:rPr>
        <w:t>以下图片资料可从www.hettich.com的“媒体”菜单下载：</w:t>
      </w:r>
    </w:p>
    <w:p w14:paraId="34964DCA" w14:textId="77777777" w:rsidR="00E3004F" w:rsidRDefault="00E3004F" w:rsidP="00E3004F">
      <w:pPr>
        <w:spacing w:line="360" w:lineRule="auto"/>
        <w:rPr>
          <w:rFonts w:cs="Arial"/>
          <w:b/>
          <w:color w:val="auto"/>
        </w:rPr>
      </w:pPr>
    </w:p>
    <w:p w14:paraId="05331454" w14:textId="77777777" w:rsidR="00E3004F" w:rsidRPr="00621082" w:rsidRDefault="00E3004F" w:rsidP="00E3004F">
      <w:pPr>
        <w:spacing w:line="360" w:lineRule="auto"/>
        <w:rPr>
          <w:rFonts w:cs="Arial"/>
          <w:b/>
          <w:color w:val="auto"/>
        </w:rPr>
      </w:pPr>
      <w:r>
        <w:rPr>
          <w:rFonts w:eastAsia="Times New Roman"/>
          <w:b/>
          <w:color w:val="auto"/>
        </w:rPr>
        <w:t>图片</w:t>
      </w:r>
    </w:p>
    <w:p w14:paraId="139F9B1B" w14:textId="77777777" w:rsidR="00E3004F" w:rsidRDefault="00E3004F" w:rsidP="00E3004F">
      <w:pPr>
        <w:spacing w:line="360" w:lineRule="auto"/>
        <w:rPr>
          <w:rFonts w:cs="Arial"/>
          <w:b/>
          <w:color w:val="auto"/>
        </w:rPr>
      </w:pPr>
      <w:r>
        <w:rPr>
          <w:rFonts w:eastAsia="Times New Roman"/>
          <w:b/>
          <w:color w:val="auto"/>
        </w:rPr>
        <w:t>注释</w:t>
      </w:r>
    </w:p>
    <w:p w14:paraId="159FA053" w14:textId="77777777" w:rsidR="00E3004F" w:rsidRDefault="00E3004F" w:rsidP="00E3004F">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29B89F2B" wp14:editId="2ABEFB0E">
            <wp:extent cx="1681025" cy="1213757"/>
            <wp:effectExtent l="0" t="0" r="0" b="5715"/>
            <wp:docPr id="905429906" name="Grafik 1" descr="Ein Bild, das Im Haus, Regal, Kleidung,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29906" name="Grafik 1" descr="Ein Bild, das Im Haus, Regal, Kleidung, Wand enthält.&#10;&#10;Automatisch generierte Beschreibung"/>
                    <pic:cNvPicPr/>
                  </pic:nvPicPr>
                  <pic:blipFill>
                    <a:blip r:embed="rId8" cstate="email">
                      <a:extLst>
                        <a:ext uri="{28A0092B-C50C-407E-A947-70E740481C1C}">
                          <a14:useLocalDpi xmlns:a14="http://schemas.microsoft.com/office/drawing/2010/main"/>
                        </a:ext>
                      </a:extLst>
                    </a:blip>
                    <a:stretch>
                      <a:fillRect/>
                    </a:stretch>
                  </pic:blipFill>
                  <pic:spPr>
                    <a:xfrm>
                      <a:off x="0" y="0"/>
                      <a:ext cx="1687005" cy="1218075"/>
                    </a:xfrm>
                    <a:prstGeom prst="rect">
                      <a:avLst/>
                    </a:prstGeom>
                  </pic:spPr>
                </pic:pic>
              </a:graphicData>
            </a:graphic>
          </wp:inline>
        </w:drawing>
      </w:r>
    </w:p>
    <w:p w14:paraId="27D6516B" w14:textId="07F435A0" w:rsidR="00E3004F" w:rsidRPr="00627F88" w:rsidRDefault="00E3004F" w:rsidP="00E3004F">
      <w:pPr>
        <w:widowControl w:val="0"/>
        <w:suppressAutoHyphens/>
        <w:rPr>
          <w:color w:val="auto"/>
          <w:sz w:val="22"/>
          <w:szCs w:val="22"/>
        </w:rPr>
      </w:pPr>
      <w:r>
        <w:rPr>
          <w:rFonts w:eastAsia="Times New Roman"/>
          <w:b/>
          <w:color w:val="auto"/>
          <w:sz w:val="22"/>
          <w:szCs w:val="22"/>
        </w:rPr>
        <w:t>182025_a</w:t>
      </w:r>
    </w:p>
    <w:p w14:paraId="63FE315D" w14:textId="43D4385B" w:rsidR="00E3004F" w:rsidRPr="00627F88" w:rsidRDefault="00E3004F" w:rsidP="00E3004F">
      <w:pPr>
        <w:rPr>
          <w:rFonts w:cs="Arial"/>
          <w:bCs/>
          <w:color w:val="auto"/>
          <w:sz w:val="22"/>
          <w:szCs w:val="22"/>
        </w:rPr>
      </w:pPr>
      <w:r>
        <w:rPr>
          <w:rFonts w:eastAsia="Times New Roman"/>
          <w:bCs/>
          <w:color w:val="auto"/>
          <w:sz w:val="22"/>
          <w:szCs w:val="22"/>
        </w:rPr>
        <w:t>“创新活力，焕新空间。” ——在 Interzum 2025 科隆展上，海蒂诗将展示多功能家具世界的“空间魔法”如何使“焕新”成为一种触动人心的体验。照片来源：海蒂诗</w:t>
      </w:r>
    </w:p>
    <w:p w14:paraId="6E6BA6A3" w14:textId="77777777" w:rsidR="00E3004F" w:rsidRDefault="00E3004F" w:rsidP="00E3004F">
      <w:pPr>
        <w:pStyle w:val="Arial"/>
        <w:rPr>
          <w:rFonts w:ascii="Arial" w:hAnsi="Arial" w:cs="Arial"/>
          <w:color w:val="auto"/>
          <w:sz w:val="22"/>
          <w:szCs w:val="22"/>
        </w:rPr>
      </w:pPr>
    </w:p>
    <w:p w14:paraId="32E4ADC8" w14:textId="001A5F38" w:rsidR="00E3004F" w:rsidRDefault="002D3B58" w:rsidP="00E3004F">
      <w:pPr>
        <w:pStyle w:val="Arial"/>
        <w:rPr>
          <w:rFonts w:ascii="Arial" w:hAnsi="Arial" w:cs="Arial"/>
          <w:color w:val="auto"/>
          <w:sz w:val="22"/>
          <w:szCs w:val="22"/>
        </w:rPr>
      </w:pPr>
      <w:r>
        <w:rPr>
          <w:rFonts w:ascii="Arial" w:hAnsi="Arial" w:cs="Arial"/>
          <w:noProof/>
          <w:color w:val="auto"/>
          <w:sz w:val="22"/>
          <w:szCs w:val="22"/>
        </w:rPr>
        <w:drawing>
          <wp:inline distT="0" distB="0" distL="0" distR="0" wp14:anchorId="0EC39D38" wp14:editId="075DD71D">
            <wp:extent cx="1670766" cy="1181100"/>
            <wp:effectExtent l="0" t="0" r="5715" b="0"/>
            <wp:docPr id="310723940" name="Grafik 3" descr="Ein Bild, das Im Haus, Decke, Arbeitsfläche,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3940" name="Grafik 3" descr="Ein Bild, das Im Haus, Decke, Arbeitsfläche, Mobiliar enthält.&#10;&#10;KI-generierte Inhalte können fehlerhaft sein."/>
                    <pic:cNvPicPr/>
                  </pic:nvPicPr>
                  <pic:blipFill>
                    <a:blip r:embed="rId9" cstate="email">
                      <a:extLst>
                        <a:ext uri="{28A0092B-C50C-407E-A947-70E740481C1C}">
                          <a14:useLocalDpi xmlns:a14="http://schemas.microsoft.com/office/drawing/2010/main"/>
                        </a:ext>
                      </a:extLst>
                    </a:blip>
                    <a:stretch>
                      <a:fillRect/>
                    </a:stretch>
                  </pic:blipFill>
                  <pic:spPr>
                    <a:xfrm>
                      <a:off x="0" y="0"/>
                      <a:ext cx="1680642" cy="1188082"/>
                    </a:xfrm>
                    <a:prstGeom prst="rect">
                      <a:avLst/>
                    </a:prstGeom>
                  </pic:spPr>
                </pic:pic>
              </a:graphicData>
            </a:graphic>
          </wp:inline>
        </w:drawing>
      </w:r>
    </w:p>
    <w:p w14:paraId="2F924AA8" w14:textId="455485D1" w:rsidR="00E3004F" w:rsidRPr="00815D0E" w:rsidRDefault="00E3004F" w:rsidP="00E3004F">
      <w:pPr>
        <w:rPr>
          <w:rFonts w:cs="Arial"/>
          <w:bCs/>
          <w:color w:val="auto"/>
          <w:sz w:val="22"/>
          <w:szCs w:val="22"/>
        </w:rPr>
      </w:pPr>
      <w:r>
        <w:rPr>
          <w:rFonts w:eastAsia="Times New Roman"/>
          <w:b/>
          <w:color w:val="auto"/>
          <w:sz w:val="22"/>
          <w:szCs w:val="22"/>
        </w:rPr>
        <w:t>182025_b</w:t>
      </w:r>
    </w:p>
    <w:p w14:paraId="1A46E1AE" w14:textId="12F00953" w:rsidR="00E3004F" w:rsidRPr="004201B3" w:rsidRDefault="004201B3" w:rsidP="00E3004F">
      <w:pPr>
        <w:rPr>
          <w:rFonts w:cs="Arial"/>
          <w:bCs/>
          <w:color w:val="auto"/>
          <w:sz w:val="22"/>
          <w:szCs w:val="22"/>
        </w:rPr>
      </w:pPr>
      <w:r>
        <w:rPr>
          <w:sz w:val="22"/>
          <w:szCs w:val="22"/>
        </w:rPr>
        <w:t>开放式厨房是现代家居生活的核心：海蒂诗将设计美学、用户友好的便捷性与多用途的灵活收纳相结合，营造出令人愉悦的氛围。</w:t>
      </w:r>
      <w:r>
        <w:rPr>
          <w:rFonts w:eastAsia="Times New Roman"/>
          <w:bCs/>
          <w:color w:val="auto"/>
          <w:sz w:val="22"/>
          <w:szCs w:val="22"/>
        </w:rPr>
        <w:t>照片来源：海蒂诗</w:t>
      </w:r>
    </w:p>
    <w:p w14:paraId="514C2E19" w14:textId="77777777" w:rsidR="00767D4B" w:rsidRPr="00710FAF" w:rsidRDefault="00767D4B" w:rsidP="00E3004F">
      <w:pPr>
        <w:pStyle w:val="Arial"/>
        <w:rPr>
          <w:rFonts w:ascii="Arial" w:hAnsi="Arial" w:cs="Arial"/>
          <w:color w:val="auto"/>
          <w:sz w:val="22"/>
          <w:szCs w:val="22"/>
        </w:rPr>
      </w:pPr>
    </w:p>
    <w:p w14:paraId="5216ADE4" w14:textId="2FB4AF0D" w:rsidR="000E5D84" w:rsidRDefault="00B62AE6" w:rsidP="00E3004F">
      <w:pPr>
        <w:pStyle w:val="Arial"/>
        <w:rPr>
          <w:rFonts w:ascii="Arial" w:hAnsi="Arial" w:cs="Arial"/>
          <w:b/>
          <w:noProof/>
          <w:sz w:val="22"/>
          <w:szCs w:val="22"/>
          <w:shd w:val="clear" w:color="auto" w:fill="FFFFFF"/>
        </w:rPr>
      </w:pPr>
      <w:r>
        <w:rPr>
          <w:noProof/>
        </w:rPr>
        <w:lastRenderedPageBreak/>
        <w:drawing>
          <wp:inline distT="0" distB="0" distL="0" distR="0" wp14:anchorId="7EB8C87B" wp14:editId="1D7C351F">
            <wp:extent cx="1783080" cy="1189224"/>
            <wp:effectExtent l="0" t="0" r="7620" b="0"/>
            <wp:docPr id="105864488" name="Grafik 4" descr="Ein Bild, das Wand, Im Haus, Mobiliar,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4488" name="Grafik 4" descr="Ein Bild, das Wand, Im Haus, Mobiliar, Inneneinrichtung enthält.&#10;&#10;KI-generierte Inhalte können fehlerhaft sein."/>
                    <pic:cNvPicPr/>
                  </pic:nvPicPr>
                  <pic:blipFill>
                    <a:blip r:embed="rId10" cstate="email">
                      <a:extLst>
                        <a:ext uri="{28A0092B-C50C-407E-A947-70E740481C1C}">
                          <a14:useLocalDpi xmlns:a14="http://schemas.microsoft.com/office/drawing/2010/main"/>
                        </a:ext>
                      </a:extLst>
                    </a:blip>
                    <a:stretch>
                      <a:fillRect/>
                    </a:stretch>
                  </pic:blipFill>
                  <pic:spPr>
                    <a:xfrm>
                      <a:off x="0" y="0"/>
                      <a:ext cx="1796300" cy="1198041"/>
                    </a:xfrm>
                    <a:prstGeom prst="rect">
                      <a:avLst/>
                    </a:prstGeom>
                  </pic:spPr>
                </pic:pic>
              </a:graphicData>
            </a:graphic>
          </wp:inline>
        </w:drawing>
      </w:r>
      <w:r w:rsidR="00767D4B" w:rsidRPr="00767D4B">
        <w:rPr>
          <w:noProof/>
        </w:rPr>
        <w:t xml:space="preserve"> </w:t>
      </w:r>
      <w:r>
        <w:rPr>
          <w:rFonts w:ascii="Arial" w:hAnsi="Arial" w:cs="Arial"/>
          <w:b/>
          <w:noProof/>
          <w:sz w:val="22"/>
          <w:szCs w:val="22"/>
          <w:shd w:val="clear" w:color="auto" w:fill="FFFFFF"/>
        </w:rPr>
        <w:drawing>
          <wp:inline distT="0" distB="0" distL="0" distR="0" wp14:anchorId="41AC54D9" wp14:editId="3654C6EE">
            <wp:extent cx="1752600" cy="1168895"/>
            <wp:effectExtent l="0" t="0" r="0" b="0"/>
            <wp:docPr id="1424129773" name="Grafik 5" descr="Ein Bild, das Mobiliar, Im Haus, Wand, Zim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29773" name="Grafik 5" descr="Ein Bild, das Mobiliar, Im Haus, Wand, Zimmer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770776" cy="1181017"/>
                    </a:xfrm>
                    <a:prstGeom prst="rect">
                      <a:avLst/>
                    </a:prstGeom>
                  </pic:spPr>
                </pic:pic>
              </a:graphicData>
            </a:graphic>
          </wp:inline>
        </w:drawing>
      </w:r>
    </w:p>
    <w:p w14:paraId="7A6AC3EB" w14:textId="48FA69C2" w:rsidR="00E3004F" w:rsidRDefault="00E3004F" w:rsidP="00E3004F">
      <w:pPr>
        <w:pStyle w:val="Arial"/>
        <w:rPr>
          <w:rFonts w:ascii="Arial" w:hAnsi="Arial" w:cs="Arial"/>
          <w:b/>
          <w:noProof/>
          <w:sz w:val="22"/>
          <w:szCs w:val="22"/>
          <w:shd w:val="clear" w:color="auto" w:fill="FFFFFF"/>
        </w:rPr>
      </w:pPr>
      <w:r>
        <w:rPr>
          <w:rFonts w:eastAsia="Times New Roman"/>
          <w:b/>
          <w:noProof/>
          <w:sz w:val="22"/>
          <w:szCs w:val="22"/>
          <w:shd w:val="clear" w:color="auto" w:fill="FFFFFF"/>
        </w:rPr>
        <w:t>182025_c, 182025_d</w:t>
      </w:r>
    </w:p>
    <w:p w14:paraId="6D41B77F" w14:textId="04A07F82" w:rsidR="00644D8D" w:rsidRDefault="00512F86" w:rsidP="00644D8D">
      <w:pPr>
        <w:widowControl w:val="0"/>
        <w:suppressAutoHyphens/>
        <w:rPr>
          <w:rFonts w:cs="Arial"/>
          <w:b/>
          <w:color w:val="FF0000"/>
          <w:sz w:val="22"/>
          <w:szCs w:val="22"/>
          <w:highlight w:val="yellow"/>
          <w:lang w:val="sv-SE" w:eastAsia="sv-SE"/>
        </w:rPr>
      </w:pPr>
      <w:r>
        <w:rPr>
          <w:sz w:val="22"/>
          <w:szCs w:val="22"/>
        </w:rPr>
        <w:t>可变的二合一解决方案：这款家具采用海蒂诗WingLine 翼览 L折叠门系统，巧妙融合了衣柜与居家办公功能。</w:t>
      </w:r>
      <w:r>
        <w:rPr>
          <w:rFonts w:eastAsia="Times New Roman"/>
          <w:sz w:val="22"/>
          <w:szCs w:val="22"/>
        </w:rPr>
        <w:t>照片来源：海蒂诗</w:t>
      </w:r>
    </w:p>
    <w:p w14:paraId="09227A80" w14:textId="77777777" w:rsidR="00644D8D" w:rsidRDefault="00644D8D" w:rsidP="00644D8D">
      <w:pPr>
        <w:widowControl w:val="0"/>
        <w:suppressAutoHyphens/>
        <w:rPr>
          <w:rFonts w:cs="Arial"/>
          <w:b/>
          <w:color w:val="FF0000"/>
          <w:sz w:val="22"/>
          <w:szCs w:val="22"/>
          <w:highlight w:val="yellow"/>
          <w:lang w:val="sv-SE" w:eastAsia="sv-SE"/>
        </w:rPr>
      </w:pPr>
    </w:p>
    <w:p w14:paraId="4A1591B9" w14:textId="77777777" w:rsidR="00D24824" w:rsidRDefault="00D24824" w:rsidP="00644D8D">
      <w:pPr>
        <w:pStyle w:val="Arial"/>
        <w:rPr>
          <w:rFonts w:eastAsia="Times New Roman"/>
          <w:b/>
          <w:noProof/>
          <w:sz w:val="22"/>
          <w:szCs w:val="22"/>
          <w:shd w:val="clear" w:color="auto" w:fill="FFFFFF"/>
        </w:rPr>
      </w:pPr>
      <w:r>
        <w:rPr>
          <w:rFonts w:ascii="Arial" w:hAnsi="Arial" w:cs="Arial"/>
          <w:b/>
          <w:noProof/>
          <w:sz w:val="22"/>
          <w:szCs w:val="22"/>
          <w:shd w:val="clear" w:color="auto" w:fill="FFFFFF"/>
        </w:rPr>
        <w:drawing>
          <wp:inline distT="0" distB="0" distL="0" distR="0" wp14:anchorId="661079BF" wp14:editId="211B84A2">
            <wp:extent cx="1725860" cy="1101090"/>
            <wp:effectExtent l="0" t="0" r="8255" b="3810"/>
            <wp:docPr id="1380532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3265" name="Grafik 138053265"/>
                    <pic:cNvPicPr/>
                  </pic:nvPicPr>
                  <pic:blipFill>
                    <a:blip r:embed="rId12" cstate="email">
                      <a:extLst>
                        <a:ext uri="{28A0092B-C50C-407E-A947-70E740481C1C}">
                          <a14:useLocalDpi xmlns:a14="http://schemas.microsoft.com/office/drawing/2010/main"/>
                        </a:ext>
                      </a:extLst>
                    </a:blip>
                    <a:stretch>
                      <a:fillRect/>
                    </a:stretch>
                  </pic:blipFill>
                  <pic:spPr>
                    <a:xfrm>
                      <a:off x="0" y="0"/>
                      <a:ext cx="1748344" cy="1115435"/>
                    </a:xfrm>
                    <a:prstGeom prst="rect">
                      <a:avLst/>
                    </a:prstGeom>
                  </pic:spPr>
                </pic:pic>
              </a:graphicData>
            </a:graphic>
          </wp:inline>
        </w:drawing>
      </w:r>
    </w:p>
    <w:p w14:paraId="661CBE65" w14:textId="7CE72223" w:rsidR="00644D8D" w:rsidRDefault="00644D8D" w:rsidP="00644D8D">
      <w:pPr>
        <w:pStyle w:val="Arial"/>
        <w:rPr>
          <w:rFonts w:ascii="Arial" w:hAnsi="Arial" w:cs="Arial"/>
          <w:b/>
          <w:noProof/>
          <w:sz w:val="22"/>
          <w:szCs w:val="22"/>
          <w:shd w:val="clear" w:color="auto" w:fill="FFFFFF"/>
        </w:rPr>
      </w:pPr>
      <w:r>
        <w:rPr>
          <w:rFonts w:eastAsia="Times New Roman"/>
          <w:b/>
          <w:noProof/>
          <w:sz w:val="22"/>
          <w:szCs w:val="22"/>
          <w:shd w:val="clear" w:color="auto" w:fill="FFFFFF"/>
        </w:rPr>
        <w:t xml:space="preserve">182025_e </w:t>
      </w:r>
    </w:p>
    <w:p w14:paraId="77C11B41" w14:textId="074DCBD9" w:rsidR="00644D8D" w:rsidRPr="00EC0FA5" w:rsidRDefault="00EC0FA5" w:rsidP="00644D8D">
      <w:pPr>
        <w:pStyle w:val="Arial"/>
        <w:rPr>
          <w:rFonts w:ascii="Arial" w:hAnsi="Arial" w:cs="Arial"/>
          <w:color w:val="auto"/>
          <w:sz w:val="22"/>
          <w:szCs w:val="22"/>
        </w:rPr>
      </w:pPr>
      <w:r>
        <w:rPr>
          <w:rFonts w:eastAsia="Times New Roman"/>
          <w:bCs/>
          <w:noProof/>
          <w:sz w:val="22"/>
          <w:szCs w:val="22"/>
          <w:shd w:val="clear" w:color="auto" w:fill="FFFFFF"/>
        </w:rPr>
        <w:t xml:space="preserve">“玩‘转’新空间（Spinnovate your </w:t>
      </w:r>
      <w:r w:rsidR="00D86C0A">
        <w:rPr>
          <w:rFonts w:eastAsia="Times New Roman"/>
          <w:bCs/>
          <w:noProof/>
          <w:sz w:val="22"/>
          <w:szCs w:val="22"/>
          <w:shd w:val="clear" w:color="auto" w:fill="FFFFFF"/>
        </w:rPr>
        <w:t>s</w:t>
      </w:r>
      <w:r>
        <w:rPr>
          <w:rFonts w:eastAsia="Times New Roman"/>
          <w:bCs/>
          <w:noProof/>
          <w:sz w:val="22"/>
          <w:szCs w:val="22"/>
          <w:shd w:val="clear" w:color="auto" w:fill="FFFFFF"/>
        </w:rPr>
        <w:t>pace）”：海蒂诗持续研发革新性的“SpinLines”旋转系统系列。</w:t>
      </w:r>
      <w:r>
        <w:rPr>
          <w:rFonts w:eastAsia="Times New Roman"/>
          <w:color w:val="auto"/>
          <w:sz w:val="22"/>
          <w:szCs w:val="22"/>
        </w:rPr>
        <w:t>照片来源：海蒂诗</w:t>
      </w:r>
    </w:p>
    <w:p w14:paraId="0447FD8F" w14:textId="77777777" w:rsidR="00FE35B7" w:rsidRPr="00163A51" w:rsidRDefault="00FE35B7" w:rsidP="005A3C05">
      <w:pPr>
        <w:pStyle w:val="KeinLeerraum"/>
        <w:widowControl w:val="0"/>
        <w:suppressAutoHyphens/>
        <w:rPr>
          <w:rFonts w:ascii="Arial" w:hAnsi="Arial" w:cs="Arial"/>
          <w:bCs/>
        </w:rPr>
      </w:pPr>
    </w:p>
    <w:p w14:paraId="4C3FE477" w14:textId="77777777" w:rsidR="00571996" w:rsidRPr="00163A51" w:rsidRDefault="00571996" w:rsidP="005A3C05">
      <w:pPr>
        <w:widowControl w:val="0"/>
        <w:suppressAutoHyphens/>
        <w:spacing w:line="360" w:lineRule="auto"/>
        <w:rPr>
          <w:rFonts w:cs="Arial"/>
          <w:bCs/>
          <w:sz w:val="20"/>
          <w:u w:val="single"/>
        </w:rPr>
      </w:pPr>
      <w:r>
        <w:rPr>
          <w:rFonts w:eastAsia="Times New Roman"/>
          <w:bCs/>
          <w:sz w:val="20"/>
          <w:u w:val="single"/>
        </w:rPr>
        <w:t>关于海蒂诗</w:t>
      </w:r>
    </w:p>
    <w:p w14:paraId="29D80DC3" w14:textId="118CCE9B" w:rsidR="00571996" w:rsidRPr="00163A51" w:rsidRDefault="00F24EF4" w:rsidP="005A3C05">
      <w:pPr>
        <w:suppressAutoHyphens/>
        <w:rPr>
          <w:rFonts w:cs="Arial"/>
          <w:bCs/>
          <w:color w:val="auto"/>
          <w:sz w:val="22"/>
          <w:szCs w:val="22"/>
        </w:rPr>
      </w:pPr>
      <w:r>
        <w:rPr>
          <w:rFonts w:eastAsia="Times New Roman"/>
          <w:bCs/>
          <w:sz w:val="20"/>
        </w:rPr>
        <w:t xml:space="preserve">成立于1888年，海蒂诗现已成为全球最大、最成功的家具配件制造商之一。作为拥有百余年历史的家族企业，公司的总部位于德国家具产业集群所在地——威斯特法伦东部的基希伦根。我们来自100个国家的约8,400名海蒂诗员工都在不断致力于为家具行业带来前沿的空间解决方案。在全球范围内，海蒂诗客户的需求不断驱使我们持续坚守全方位的卓越服务。同时，我们遵循一直以来的准则，确保在企业、社会和生态层面的可持续发展始终是我们发展过程中的首要任务。你所期待的“一切尽在德国海蒂诗”。 </w:t>
      </w:r>
      <w:hyperlink r:id="rId13" w:history="1">
        <w:r>
          <w:rPr>
            <w:rStyle w:val="Hyperlink"/>
            <w:rFonts w:eastAsia="Times New Roman"/>
            <w:bCs/>
            <w:color w:val="auto"/>
            <w:sz w:val="20"/>
          </w:rPr>
          <w:t>www.hettich.com</w:t>
        </w:r>
      </w:hyperlink>
    </w:p>
    <w:sectPr w:rsidR="00571996" w:rsidRPr="00163A51" w:rsidSect="0053418F">
      <w:headerReference w:type="default" r:id="rId14"/>
      <w:footerReference w:type="defaul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6453" w14:textId="77777777" w:rsidR="0057287F" w:rsidRDefault="0057287F">
      <w:r>
        <w:separator/>
      </w:r>
    </w:p>
  </w:endnote>
  <w:endnote w:type="continuationSeparator" w:id="0">
    <w:p w14:paraId="1BEBFA78" w14:textId="77777777" w:rsidR="0057287F" w:rsidRDefault="0057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AC1D" w14:textId="77777777" w:rsidR="0057287F" w:rsidRDefault="0057287F">
      <w:r>
        <w:separator/>
      </w:r>
    </w:p>
  </w:footnote>
  <w:footnote w:type="continuationSeparator" w:id="0">
    <w:p w14:paraId="5DA41598" w14:textId="77777777" w:rsidR="0057287F" w:rsidRDefault="0057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4904F598"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1D7DD4D7" w14:textId="66433E8A" w:rsidR="006B1A07" w:rsidRPr="009C02BF" w:rsidRDefault="006B1A07" w:rsidP="006B1A07">
                          <w:pPr>
                            <w:jc w:val="center"/>
                            <w:rPr>
                              <w:b/>
                              <w:sz w:val="18"/>
                              <w:szCs w:val="18"/>
                            </w:rPr>
                          </w:pPr>
                          <w:r>
                            <w:rPr>
                              <w:b/>
                              <w:sz w:val="18"/>
                              <w:szCs w:val="18"/>
                            </w:rPr>
                            <w:t>更多来自海蒂诗的interzum 2025科隆展相关新闻资料：</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2"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sidRPr="00D24824">
                            <w:rPr>
                              <w:rFonts w:eastAsia="Times New Roman"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D24824">
                            <w:rPr>
                              <w:rFonts w:eastAsia="Times New Roman"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D24824">
                            <w:rPr>
                              <w:rFonts w:eastAsia="Times New Roman" w:cs="Arial"/>
                              <w:sz w:val="16"/>
                              <w:szCs w:val="16"/>
                              <w:lang w:val="en-US"/>
                            </w:rPr>
                            <w:t xml:space="preserve">GmbH &amp; Co. </w:t>
                          </w:r>
                          <w:r>
                            <w:rPr>
                              <w:rFonts w:eastAsia="Times New Roman"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eastAsia="Times New Roman"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D24824">
                            <w:rPr>
                              <w:rFonts w:eastAsia="Times New Roman"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D24824">
                            <w:rPr>
                              <w:rFonts w:eastAsia="Times New Roman"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D24824"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D24824">
                            <w:rPr>
                              <w:rFonts w:eastAsia="Times New Roman" w:cs="Arial"/>
                              <w:sz w:val="16"/>
                              <w:szCs w:val="16"/>
                              <w:lang w:val="en-US"/>
                            </w:rPr>
                            <w:t>Voucher copy requested</w:t>
                          </w:r>
                        </w:p>
                        <w:p w14:paraId="0631CA96" w14:textId="77777777" w:rsidR="00230446" w:rsidRPr="00D24824" w:rsidRDefault="00230446" w:rsidP="003153CC">
                          <w:pPr>
                            <w:rPr>
                              <w:rFonts w:ascii="Agfa Rotis Sans Serif Ex Bold" w:hAnsi="Agfa Rotis Sans Serif Ex Bold"/>
                              <w:sz w:val="20"/>
                              <w:lang w:val="en-US"/>
                            </w:rPr>
                          </w:pPr>
                        </w:p>
                        <w:p w14:paraId="1DFAB1E9" w14:textId="384076A2" w:rsidR="00A12554" w:rsidRPr="00A50C9A" w:rsidRDefault="00A12554" w:rsidP="003153CC">
                          <w:pPr>
                            <w:rPr>
                              <w:rFonts w:ascii="Agfa Rotis Sans Serif Ex Bold" w:hAnsi="Agfa Rotis Sans Serif Ex Bold" w:cs="Arial"/>
                              <w:sz w:val="20"/>
                              <w:lang w:val="sv-SE"/>
                            </w:rPr>
                          </w:pPr>
                          <w:r>
                            <w:rPr>
                              <w:rFonts w:eastAsia="Times New Roman"/>
                              <w:sz w:val="20"/>
                            </w:rPr>
                            <w:t>PR_182025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8QEAAMs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" stroked="f">
              <v:textbox>
                <w:txbxContent>
                  <w:p w14:paraId="1D7DD4D7" w14:textId="66433E8A" w:rsidR="006B1A07" w:rsidRPr="009C02BF" w:rsidRDefault="006B1A07" w:rsidP="006B1A07">
                    <w:pPr>
                      <w:jc w:val="center"/>
                      <w:rPr>
                        <w:b/>
                        <w:sz w:val="18"/>
                        <w:szCs w:val="18"/>
                      </w:rPr>
                    </w:pPr>
                    <w:r>
                      <w:rPr>
                        <w:b/>
                        <w:sz w:val="18"/>
                        <w:szCs w:val="18"/>
                      </w:rPr>
                      <w:t>更多来自海蒂诗的interzum 2025科隆展相关新闻资料：</w:t>
                    </w:r>
                  </w:p>
                  <w:p w14:paraId="7F5B10FF" w14:textId="77777777" w:rsidR="006B1A07" w:rsidRPr="00620A26" w:rsidRDefault="006B1A07" w:rsidP="006B1A07">
                    <w:pPr>
                      <w:jc w:val="center"/>
                      <w:rPr>
                        <w:sz w:val="16"/>
                        <w:szCs w:val="16"/>
                      </w:rPr>
                    </w:pPr>
                    <w:r>
                      <w:rPr>
                        <w:noProof/>
                      </w:rPr>
                      <w:drawing>
                        <wp:inline distT="0" distB="0" distL="0" distR="0" wp14:anchorId="3EF32519" wp14:editId="10E30BF3">
                          <wp:extent cx="1154210" cy="1150459"/>
                          <wp:effectExtent l="0" t="0" r="825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0081" cy="1156311"/>
                                  </a:xfrm>
                                  <a:prstGeom prst="rect">
                                    <a:avLst/>
                                  </a:prstGeom>
                                  <a:noFill/>
                                  <a:ln>
                                    <a:noFill/>
                                  </a:ln>
                                </pic:spPr>
                              </pic:pic>
                            </a:graphicData>
                          </a:graphic>
                        </wp:inline>
                      </w:drawing>
                    </w:r>
                    <w:r>
                      <w:rPr>
                        <w:sz w:val="20"/>
                      </w:rPr>
                      <w:br/>
                    </w:r>
                    <w:hyperlink r:id="rId3" w:history="1">
                      <w:r>
                        <w:rPr>
                          <w:rStyle w:val="Hyperlink"/>
                          <w:sz w:val="20"/>
                        </w:rPr>
                        <w:t>https://www.hettich.com/short/ke3d6oj</w:t>
                      </w:r>
                    </w:hyperlink>
                  </w:p>
                  <w:p w14:paraId="63A7FF1F" w14:textId="77777777" w:rsidR="006B1A07" w:rsidRDefault="006B1A07" w:rsidP="006B1A07">
                    <w:pPr>
                      <w:jc w:val="center"/>
                      <w:rPr>
                        <w:sz w:val="20"/>
                      </w:rPr>
                    </w:pPr>
                  </w:p>
                  <w:p w14:paraId="28D615BE" w14:textId="77777777" w:rsidR="006B1A07" w:rsidRPr="006B1A07" w:rsidRDefault="006B1A07" w:rsidP="003153CC">
                    <w:pPr>
                      <w:rPr>
                        <w:rFonts w:ascii="Agfa Rotis Sans Serif" w:hAnsi="Agfa Rotis Sans Serif" w:cs="Arial"/>
                        <w:sz w:val="16"/>
                        <w:szCs w:val="16"/>
                      </w:rPr>
                    </w:pPr>
                  </w:p>
                  <w:p w14:paraId="7CCD0C38" w14:textId="380CE5DA" w:rsidR="003153CC" w:rsidRPr="00165C67" w:rsidRDefault="003153CC" w:rsidP="003153CC">
                    <w:pPr>
                      <w:rPr>
                        <w:rFonts w:ascii="Agfa Rotis Sans Serif" w:hAnsi="Agfa Rotis Sans Serif" w:cs="Arial"/>
                        <w:sz w:val="16"/>
                        <w:szCs w:val="16"/>
                        <w:lang w:val="sv-SE"/>
                      </w:rPr>
                    </w:pPr>
                    <w:r w:rsidRPr="00D24824">
                      <w:rPr>
                        <w:rFonts w:eastAsia="Times New Roman"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D24824">
                      <w:rPr>
                        <w:rFonts w:eastAsia="Times New Roman"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D24824">
                      <w:rPr>
                        <w:rFonts w:eastAsia="Times New Roman" w:cs="Arial"/>
                        <w:sz w:val="16"/>
                        <w:szCs w:val="16"/>
                        <w:lang w:val="en-US"/>
                      </w:rPr>
                      <w:t xml:space="preserve">GmbH &amp; Co. </w:t>
                    </w:r>
                    <w:r>
                      <w:rPr>
                        <w:rFonts w:eastAsia="Times New Roman"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eastAsia="Times New Roman"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eastAsia="Times New Roman" w:cs="Arial"/>
                        <w:sz w:val="16"/>
                        <w:szCs w:val="16"/>
                      </w:rPr>
                      <w:t>Anton-Hettich-Strasse 12-16</w:t>
                    </w:r>
                    <w:r>
                      <w:rPr>
                        <w:rFonts w:eastAsia="Times New Roman" w:cs="Arial"/>
                        <w:sz w:val="16"/>
                        <w:szCs w:val="16"/>
                      </w:rPr>
                      <w:br/>
                      <w:t>32278 Kirchlengern</w:t>
                    </w:r>
                    <w:r>
                      <w:rPr>
                        <w:rFonts w:eastAsia="Times New Roman"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eastAsia="Times New Roman"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eastAsia="Times New Roman"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eastAsia="Times New Roman" w:cs="Arial"/>
                        <w:sz w:val="16"/>
                        <w:szCs w:val="16"/>
                      </w:rPr>
                      <w:t xml:space="preserve">Nina Thenhausen </w:t>
                    </w:r>
                    <w:r>
                      <w:rPr>
                        <w:rFonts w:eastAsia="Times New Roman" w:cs="Arial"/>
                        <w:sz w:val="16"/>
                        <w:szCs w:val="16"/>
                      </w:rPr>
                      <w:br/>
                      <w:t>Anton-Hettich-Strasse 12-16</w:t>
                    </w:r>
                    <w:r>
                      <w:rPr>
                        <w:rFonts w:eastAsia="Times New Roman" w:cs="Arial"/>
                        <w:sz w:val="16"/>
                        <w:szCs w:val="16"/>
                      </w:rPr>
                      <w:br/>
                      <w:t>32278 Kirchlengern</w:t>
                    </w:r>
                    <w:r>
                      <w:rPr>
                        <w:rFonts w:eastAsia="Times New Roman"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D24824">
                      <w:rPr>
                        <w:rFonts w:eastAsia="Times New Roman"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D24824">
                      <w:rPr>
                        <w:rFonts w:eastAsia="Times New Roman"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D24824"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D24824">
                      <w:rPr>
                        <w:rFonts w:eastAsia="Times New Roman" w:cs="Arial"/>
                        <w:sz w:val="16"/>
                        <w:szCs w:val="16"/>
                        <w:lang w:val="en-US"/>
                      </w:rPr>
                      <w:t>Voucher copy requested</w:t>
                    </w:r>
                  </w:p>
                  <w:p w14:paraId="0631CA96" w14:textId="77777777" w:rsidR="00230446" w:rsidRPr="00D24824" w:rsidRDefault="00230446" w:rsidP="003153CC">
                    <w:pPr>
                      <w:rPr>
                        <w:rFonts w:ascii="Agfa Rotis Sans Serif Ex Bold" w:hAnsi="Agfa Rotis Sans Serif Ex Bold"/>
                        <w:sz w:val="20"/>
                        <w:lang w:val="en-US"/>
                      </w:rPr>
                    </w:pPr>
                  </w:p>
                  <w:p w14:paraId="1DFAB1E9" w14:textId="384076A2" w:rsidR="00A12554" w:rsidRPr="00A50C9A" w:rsidRDefault="00A12554" w:rsidP="003153CC">
                    <w:pPr>
                      <w:rPr>
                        <w:rFonts w:ascii="Agfa Rotis Sans Serif Ex Bold" w:hAnsi="Agfa Rotis Sans Serif Ex Bold" w:cs="Arial"/>
                        <w:sz w:val="20"/>
                        <w:lang w:val="sv-SE"/>
                      </w:rPr>
                    </w:pPr>
                    <w:r>
                      <w:rPr>
                        <w:rFonts w:eastAsia="Times New Roman"/>
                        <w:sz w:val="20"/>
                      </w:rPr>
                      <w:t>PR_182025</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5AC"/>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0F8A"/>
    <w:rsid w:val="000310C6"/>
    <w:rsid w:val="00031187"/>
    <w:rsid w:val="00032952"/>
    <w:rsid w:val="00032B24"/>
    <w:rsid w:val="00032CD7"/>
    <w:rsid w:val="0003312D"/>
    <w:rsid w:val="0003395B"/>
    <w:rsid w:val="00036CAD"/>
    <w:rsid w:val="00037611"/>
    <w:rsid w:val="00037739"/>
    <w:rsid w:val="000378F2"/>
    <w:rsid w:val="000405EC"/>
    <w:rsid w:val="00040828"/>
    <w:rsid w:val="00040FDC"/>
    <w:rsid w:val="00041F5D"/>
    <w:rsid w:val="00042AC2"/>
    <w:rsid w:val="00043DAB"/>
    <w:rsid w:val="00044245"/>
    <w:rsid w:val="00044F8C"/>
    <w:rsid w:val="00045378"/>
    <w:rsid w:val="00047086"/>
    <w:rsid w:val="000500BA"/>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6DCE"/>
    <w:rsid w:val="000C7389"/>
    <w:rsid w:val="000C7BD6"/>
    <w:rsid w:val="000C7D6B"/>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5D84"/>
    <w:rsid w:val="000E6787"/>
    <w:rsid w:val="000E67FB"/>
    <w:rsid w:val="000F05ED"/>
    <w:rsid w:val="000F0CE2"/>
    <w:rsid w:val="000F12C0"/>
    <w:rsid w:val="000F2E42"/>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518F"/>
    <w:rsid w:val="001151B8"/>
    <w:rsid w:val="00115F6B"/>
    <w:rsid w:val="00116758"/>
    <w:rsid w:val="00116D7A"/>
    <w:rsid w:val="00120E3B"/>
    <w:rsid w:val="001213F4"/>
    <w:rsid w:val="00121A5C"/>
    <w:rsid w:val="00122A6E"/>
    <w:rsid w:val="00125055"/>
    <w:rsid w:val="00130272"/>
    <w:rsid w:val="00130942"/>
    <w:rsid w:val="00132C1B"/>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8D5"/>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5D37"/>
    <w:rsid w:val="0017626E"/>
    <w:rsid w:val="001762A0"/>
    <w:rsid w:val="0017673D"/>
    <w:rsid w:val="001768E0"/>
    <w:rsid w:val="001777AC"/>
    <w:rsid w:val="001810AB"/>
    <w:rsid w:val="001830C9"/>
    <w:rsid w:val="001836F1"/>
    <w:rsid w:val="001839EB"/>
    <w:rsid w:val="00183D4C"/>
    <w:rsid w:val="001843E3"/>
    <w:rsid w:val="00184448"/>
    <w:rsid w:val="00185372"/>
    <w:rsid w:val="001855BB"/>
    <w:rsid w:val="00186CEC"/>
    <w:rsid w:val="00187404"/>
    <w:rsid w:val="001902FB"/>
    <w:rsid w:val="0019039A"/>
    <w:rsid w:val="00190502"/>
    <w:rsid w:val="00191CE9"/>
    <w:rsid w:val="00192CF7"/>
    <w:rsid w:val="00193873"/>
    <w:rsid w:val="00195DE1"/>
    <w:rsid w:val="00196001"/>
    <w:rsid w:val="001A00C5"/>
    <w:rsid w:val="001A053B"/>
    <w:rsid w:val="001A0981"/>
    <w:rsid w:val="001A164D"/>
    <w:rsid w:val="001A1F21"/>
    <w:rsid w:val="001A21EF"/>
    <w:rsid w:val="001A2C1B"/>
    <w:rsid w:val="001A433E"/>
    <w:rsid w:val="001A51F7"/>
    <w:rsid w:val="001A6CB5"/>
    <w:rsid w:val="001A7E7A"/>
    <w:rsid w:val="001B0D02"/>
    <w:rsid w:val="001B25CA"/>
    <w:rsid w:val="001B2CB6"/>
    <w:rsid w:val="001B2E97"/>
    <w:rsid w:val="001B2FAD"/>
    <w:rsid w:val="001B3CF4"/>
    <w:rsid w:val="001B45A0"/>
    <w:rsid w:val="001B48EE"/>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1EB0"/>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1F7A9F"/>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5376"/>
    <w:rsid w:val="00275FBB"/>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F1F"/>
    <w:rsid w:val="00296463"/>
    <w:rsid w:val="00296EDE"/>
    <w:rsid w:val="00297A57"/>
    <w:rsid w:val="00297D0C"/>
    <w:rsid w:val="002A0ED1"/>
    <w:rsid w:val="002A1131"/>
    <w:rsid w:val="002A27B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7F9"/>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B5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1672"/>
    <w:rsid w:val="002F2AA8"/>
    <w:rsid w:val="002F3408"/>
    <w:rsid w:val="002F355F"/>
    <w:rsid w:val="002F4E92"/>
    <w:rsid w:val="002F5E27"/>
    <w:rsid w:val="002F6093"/>
    <w:rsid w:val="002F613C"/>
    <w:rsid w:val="002F6509"/>
    <w:rsid w:val="002F6B3C"/>
    <w:rsid w:val="002F716B"/>
    <w:rsid w:val="002F72FA"/>
    <w:rsid w:val="00300E61"/>
    <w:rsid w:val="00301A05"/>
    <w:rsid w:val="0030263C"/>
    <w:rsid w:val="00303558"/>
    <w:rsid w:val="00303D98"/>
    <w:rsid w:val="0030426C"/>
    <w:rsid w:val="00304334"/>
    <w:rsid w:val="00304527"/>
    <w:rsid w:val="0030490F"/>
    <w:rsid w:val="0030693D"/>
    <w:rsid w:val="00307234"/>
    <w:rsid w:val="00307D18"/>
    <w:rsid w:val="00307E26"/>
    <w:rsid w:val="0031095B"/>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16B1"/>
    <w:rsid w:val="0032267D"/>
    <w:rsid w:val="00322F50"/>
    <w:rsid w:val="00325AE5"/>
    <w:rsid w:val="00326213"/>
    <w:rsid w:val="00326ED8"/>
    <w:rsid w:val="00326F0C"/>
    <w:rsid w:val="00326F75"/>
    <w:rsid w:val="00327A70"/>
    <w:rsid w:val="0033187E"/>
    <w:rsid w:val="00331F87"/>
    <w:rsid w:val="003329CB"/>
    <w:rsid w:val="0033311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5EAB"/>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B79B4"/>
    <w:rsid w:val="003C055F"/>
    <w:rsid w:val="003C0997"/>
    <w:rsid w:val="003C0BD4"/>
    <w:rsid w:val="003C20E5"/>
    <w:rsid w:val="003C2DDF"/>
    <w:rsid w:val="003C3B87"/>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88C"/>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1B3"/>
    <w:rsid w:val="00420363"/>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4A31"/>
    <w:rsid w:val="00435682"/>
    <w:rsid w:val="00437874"/>
    <w:rsid w:val="004402A0"/>
    <w:rsid w:val="004406A2"/>
    <w:rsid w:val="00440F06"/>
    <w:rsid w:val="004410BA"/>
    <w:rsid w:val="004417E0"/>
    <w:rsid w:val="004418D4"/>
    <w:rsid w:val="00444805"/>
    <w:rsid w:val="00444956"/>
    <w:rsid w:val="00445666"/>
    <w:rsid w:val="004456A1"/>
    <w:rsid w:val="0044573D"/>
    <w:rsid w:val="0044611D"/>
    <w:rsid w:val="004466F9"/>
    <w:rsid w:val="004478D8"/>
    <w:rsid w:val="00447B08"/>
    <w:rsid w:val="00452EC2"/>
    <w:rsid w:val="004546A9"/>
    <w:rsid w:val="00455272"/>
    <w:rsid w:val="00456879"/>
    <w:rsid w:val="004569DA"/>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4DA"/>
    <w:rsid w:val="004E0B6C"/>
    <w:rsid w:val="004E1919"/>
    <w:rsid w:val="004E1BD1"/>
    <w:rsid w:val="004E36E1"/>
    <w:rsid w:val="004E541C"/>
    <w:rsid w:val="004E5B11"/>
    <w:rsid w:val="004E66B4"/>
    <w:rsid w:val="004E6949"/>
    <w:rsid w:val="004E7D18"/>
    <w:rsid w:val="004F048D"/>
    <w:rsid w:val="004F0571"/>
    <w:rsid w:val="004F094A"/>
    <w:rsid w:val="004F0BC2"/>
    <w:rsid w:val="004F15D1"/>
    <w:rsid w:val="004F1E24"/>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841"/>
    <w:rsid w:val="0051296A"/>
    <w:rsid w:val="00512F86"/>
    <w:rsid w:val="0051458E"/>
    <w:rsid w:val="00515071"/>
    <w:rsid w:val="00516FEF"/>
    <w:rsid w:val="00517292"/>
    <w:rsid w:val="005175F4"/>
    <w:rsid w:val="00517980"/>
    <w:rsid w:val="00520EF6"/>
    <w:rsid w:val="005215A7"/>
    <w:rsid w:val="00521622"/>
    <w:rsid w:val="00522A94"/>
    <w:rsid w:val="00523B01"/>
    <w:rsid w:val="0052488D"/>
    <w:rsid w:val="00525DFD"/>
    <w:rsid w:val="005261EC"/>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E71"/>
    <w:rsid w:val="00551326"/>
    <w:rsid w:val="0055156A"/>
    <w:rsid w:val="00553E29"/>
    <w:rsid w:val="005563B9"/>
    <w:rsid w:val="00556C54"/>
    <w:rsid w:val="005573D5"/>
    <w:rsid w:val="00557746"/>
    <w:rsid w:val="00557E5F"/>
    <w:rsid w:val="0056119C"/>
    <w:rsid w:val="005620EC"/>
    <w:rsid w:val="00562626"/>
    <w:rsid w:val="005637E8"/>
    <w:rsid w:val="005650C0"/>
    <w:rsid w:val="00566256"/>
    <w:rsid w:val="0056675B"/>
    <w:rsid w:val="00567ED1"/>
    <w:rsid w:val="00570781"/>
    <w:rsid w:val="0057158F"/>
    <w:rsid w:val="00571996"/>
    <w:rsid w:val="00571D47"/>
    <w:rsid w:val="00572674"/>
    <w:rsid w:val="0057287F"/>
    <w:rsid w:val="00572A6F"/>
    <w:rsid w:val="00573545"/>
    <w:rsid w:val="00574205"/>
    <w:rsid w:val="00574806"/>
    <w:rsid w:val="00574E0F"/>
    <w:rsid w:val="00575067"/>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D6CB4"/>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F6"/>
    <w:rsid w:val="0063395F"/>
    <w:rsid w:val="00634EF9"/>
    <w:rsid w:val="00635521"/>
    <w:rsid w:val="006365DB"/>
    <w:rsid w:val="00641130"/>
    <w:rsid w:val="00642349"/>
    <w:rsid w:val="00642BB0"/>
    <w:rsid w:val="00643625"/>
    <w:rsid w:val="00643928"/>
    <w:rsid w:val="00644D8D"/>
    <w:rsid w:val="00645FBE"/>
    <w:rsid w:val="0064618C"/>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502F"/>
    <w:rsid w:val="006654F3"/>
    <w:rsid w:val="00665A27"/>
    <w:rsid w:val="006704C5"/>
    <w:rsid w:val="00672FCB"/>
    <w:rsid w:val="00673643"/>
    <w:rsid w:val="00674EA7"/>
    <w:rsid w:val="00676BFA"/>
    <w:rsid w:val="00677D8F"/>
    <w:rsid w:val="00680349"/>
    <w:rsid w:val="00680D0B"/>
    <w:rsid w:val="00681304"/>
    <w:rsid w:val="006820C9"/>
    <w:rsid w:val="00682C48"/>
    <w:rsid w:val="00683020"/>
    <w:rsid w:val="006831DF"/>
    <w:rsid w:val="006839C5"/>
    <w:rsid w:val="00683DE4"/>
    <w:rsid w:val="00686470"/>
    <w:rsid w:val="00686C40"/>
    <w:rsid w:val="006870EF"/>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6F5954"/>
    <w:rsid w:val="0070135B"/>
    <w:rsid w:val="00701FFD"/>
    <w:rsid w:val="00702CC5"/>
    <w:rsid w:val="007051B0"/>
    <w:rsid w:val="007065DB"/>
    <w:rsid w:val="0070664D"/>
    <w:rsid w:val="0070665F"/>
    <w:rsid w:val="0070785B"/>
    <w:rsid w:val="007079B2"/>
    <w:rsid w:val="00707A00"/>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6544"/>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B1E"/>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D65"/>
    <w:rsid w:val="00757C4F"/>
    <w:rsid w:val="007621B9"/>
    <w:rsid w:val="00762905"/>
    <w:rsid w:val="0076301B"/>
    <w:rsid w:val="007651DB"/>
    <w:rsid w:val="00766334"/>
    <w:rsid w:val="00767766"/>
    <w:rsid w:val="00767D4B"/>
    <w:rsid w:val="00767E20"/>
    <w:rsid w:val="00767FFA"/>
    <w:rsid w:val="00770A59"/>
    <w:rsid w:val="00772BE9"/>
    <w:rsid w:val="00772E61"/>
    <w:rsid w:val="00773483"/>
    <w:rsid w:val="0077503E"/>
    <w:rsid w:val="00776490"/>
    <w:rsid w:val="00776CEC"/>
    <w:rsid w:val="007773F7"/>
    <w:rsid w:val="0078006D"/>
    <w:rsid w:val="00780290"/>
    <w:rsid w:val="00781457"/>
    <w:rsid w:val="007815D4"/>
    <w:rsid w:val="00782242"/>
    <w:rsid w:val="0078314A"/>
    <w:rsid w:val="00783C0F"/>
    <w:rsid w:val="00783DAC"/>
    <w:rsid w:val="00784A44"/>
    <w:rsid w:val="007855A6"/>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2CE"/>
    <w:rsid w:val="007D5808"/>
    <w:rsid w:val="007D5A56"/>
    <w:rsid w:val="007D6385"/>
    <w:rsid w:val="007D6D3C"/>
    <w:rsid w:val="007D79FA"/>
    <w:rsid w:val="007E0F59"/>
    <w:rsid w:val="007E33A0"/>
    <w:rsid w:val="007E636D"/>
    <w:rsid w:val="007E7AF6"/>
    <w:rsid w:val="007E7BAF"/>
    <w:rsid w:val="007F02B4"/>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EF4"/>
    <w:rsid w:val="00811110"/>
    <w:rsid w:val="00811AF1"/>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2481"/>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F8"/>
    <w:rsid w:val="00903864"/>
    <w:rsid w:val="00903E17"/>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4BBC"/>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C2E"/>
    <w:rsid w:val="009B4C19"/>
    <w:rsid w:val="009B6AC1"/>
    <w:rsid w:val="009B7E0A"/>
    <w:rsid w:val="009C02BF"/>
    <w:rsid w:val="009C11F8"/>
    <w:rsid w:val="009C16DF"/>
    <w:rsid w:val="009C241A"/>
    <w:rsid w:val="009C4152"/>
    <w:rsid w:val="009C55F6"/>
    <w:rsid w:val="009C5744"/>
    <w:rsid w:val="009C6136"/>
    <w:rsid w:val="009C674E"/>
    <w:rsid w:val="009C7119"/>
    <w:rsid w:val="009C76A9"/>
    <w:rsid w:val="009C7A4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3E7D"/>
    <w:rsid w:val="009E3ECC"/>
    <w:rsid w:val="009F0826"/>
    <w:rsid w:val="009F148B"/>
    <w:rsid w:val="009F1E05"/>
    <w:rsid w:val="009F2646"/>
    <w:rsid w:val="009F2992"/>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185"/>
    <w:rsid w:val="00A12456"/>
    <w:rsid w:val="00A12554"/>
    <w:rsid w:val="00A13FCB"/>
    <w:rsid w:val="00A1420A"/>
    <w:rsid w:val="00A14375"/>
    <w:rsid w:val="00A1587B"/>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41E"/>
    <w:rsid w:val="00A43B98"/>
    <w:rsid w:val="00A43CFE"/>
    <w:rsid w:val="00A440B1"/>
    <w:rsid w:val="00A4437C"/>
    <w:rsid w:val="00A44E86"/>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3072"/>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AD4"/>
    <w:rsid w:val="00B32BA5"/>
    <w:rsid w:val="00B32E04"/>
    <w:rsid w:val="00B36831"/>
    <w:rsid w:val="00B4037D"/>
    <w:rsid w:val="00B40681"/>
    <w:rsid w:val="00B40BB4"/>
    <w:rsid w:val="00B41612"/>
    <w:rsid w:val="00B42248"/>
    <w:rsid w:val="00B426EB"/>
    <w:rsid w:val="00B42DB4"/>
    <w:rsid w:val="00B430F7"/>
    <w:rsid w:val="00B443E9"/>
    <w:rsid w:val="00B466D7"/>
    <w:rsid w:val="00B46B48"/>
    <w:rsid w:val="00B4745E"/>
    <w:rsid w:val="00B506A8"/>
    <w:rsid w:val="00B50D27"/>
    <w:rsid w:val="00B5303A"/>
    <w:rsid w:val="00B55504"/>
    <w:rsid w:val="00B56378"/>
    <w:rsid w:val="00B56ACF"/>
    <w:rsid w:val="00B56F84"/>
    <w:rsid w:val="00B573F5"/>
    <w:rsid w:val="00B57CE2"/>
    <w:rsid w:val="00B601CC"/>
    <w:rsid w:val="00B60C28"/>
    <w:rsid w:val="00B61800"/>
    <w:rsid w:val="00B62AE6"/>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1E19"/>
    <w:rsid w:val="00BB43C2"/>
    <w:rsid w:val="00BB45D3"/>
    <w:rsid w:val="00BB47D4"/>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02F"/>
    <w:rsid w:val="00BF5F60"/>
    <w:rsid w:val="00BF65E5"/>
    <w:rsid w:val="00BF69F0"/>
    <w:rsid w:val="00C003EB"/>
    <w:rsid w:val="00C00EBB"/>
    <w:rsid w:val="00C01D5A"/>
    <w:rsid w:val="00C02C65"/>
    <w:rsid w:val="00C02E2B"/>
    <w:rsid w:val="00C03C6F"/>
    <w:rsid w:val="00C05E5B"/>
    <w:rsid w:val="00C05ECD"/>
    <w:rsid w:val="00C066E4"/>
    <w:rsid w:val="00C06F67"/>
    <w:rsid w:val="00C070A1"/>
    <w:rsid w:val="00C078EA"/>
    <w:rsid w:val="00C1021F"/>
    <w:rsid w:val="00C1065C"/>
    <w:rsid w:val="00C106B2"/>
    <w:rsid w:val="00C107BB"/>
    <w:rsid w:val="00C1162A"/>
    <w:rsid w:val="00C1238E"/>
    <w:rsid w:val="00C12608"/>
    <w:rsid w:val="00C12CBF"/>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1533"/>
    <w:rsid w:val="00C52289"/>
    <w:rsid w:val="00C5272E"/>
    <w:rsid w:val="00C534DD"/>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35E"/>
    <w:rsid w:val="00C67F27"/>
    <w:rsid w:val="00C722CE"/>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B78"/>
    <w:rsid w:val="00CB0FB5"/>
    <w:rsid w:val="00CB1442"/>
    <w:rsid w:val="00CB266C"/>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E0C7A"/>
    <w:rsid w:val="00CE150C"/>
    <w:rsid w:val="00CE2AB2"/>
    <w:rsid w:val="00CE2F75"/>
    <w:rsid w:val="00CE4A08"/>
    <w:rsid w:val="00CE7CBC"/>
    <w:rsid w:val="00CF114F"/>
    <w:rsid w:val="00CF130C"/>
    <w:rsid w:val="00CF1F33"/>
    <w:rsid w:val="00CF266E"/>
    <w:rsid w:val="00CF2A8C"/>
    <w:rsid w:val="00CF3085"/>
    <w:rsid w:val="00CF5A74"/>
    <w:rsid w:val="00CF6AA1"/>
    <w:rsid w:val="00CF6D26"/>
    <w:rsid w:val="00CF724C"/>
    <w:rsid w:val="00CF7283"/>
    <w:rsid w:val="00CF76A5"/>
    <w:rsid w:val="00CF7946"/>
    <w:rsid w:val="00CF7B65"/>
    <w:rsid w:val="00D02F90"/>
    <w:rsid w:val="00D02FC1"/>
    <w:rsid w:val="00D03B1A"/>
    <w:rsid w:val="00D03D03"/>
    <w:rsid w:val="00D067F4"/>
    <w:rsid w:val="00D06AE0"/>
    <w:rsid w:val="00D07A45"/>
    <w:rsid w:val="00D11C0A"/>
    <w:rsid w:val="00D11F9B"/>
    <w:rsid w:val="00D11FB7"/>
    <w:rsid w:val="00D12566"/>
    <w:rsid w:val="00D1284F"/>
    <w:rsid w:val="00D12C99"/>
    <w:rsid w:val="00D15142"/>
    <w:rsid w:val="00D1575C"/>
    <w:rsid w:val="00D15B3A"/>
    <w:rsid w:val="00D163AF"/>
    <w:rsid w:val="00D20243"/>
    <w:rsid w:val="00D207B9"/>
    <w:rsid w:val="00D21AEF"/>
    <w:rsid w:val="00D21ED1"/>
    <w:rsid w:val="00D223EA"/>
    <w:rsid w:val="00D22C97"/>
    <w:rsid w:val="00D22DE8"/>
    <w:rsid w:val="00D234D8"/>
    <w:rsid w:val="00D23A14"/>
    <w:rsid w:val="00D23D48"/>
    <w:rsid w:val="00D24824"/>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491F"/>
    <w:rsid w:val="00D8654B"/>
    <w:rsid w:val="00D865D2"/>
    <w:rsid w:val="00D86C0A"/>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7BA"/>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6793"/>
    <w:rsid w:val="00E26797"/>
    <w:rsid w:val="00E26B70"/>
    <w:rsid w:val="00E2710D"/>
    <w:rsid w:val="00E3004F"/>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88E"/>
    <w:rsid w:val="00E55BD5"/>
    <w:rsid w:val="00E60AD2"/>
    <w:rsid w:val="00E61A08"/>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70DA4"/>
    <w:rsid w:val="00E71A10"/>
    <w:rsid w:val="00E71AF3"/>
    <w:rsid w:val="00E733F2"/>
    <w:rsid w:val="00E73C32"/>
    <w:rsid w:val="00E74C3C"/>
    <w:rsid w:val="00E7503A"/>
    <w:rsid w:val="00E7572F"/>
    <w:rsid w:val="00E75EEB"/>
    <w:rsid w:val="00E76146"/>
    <w:rsid w:val="00E76AF6"/>
    <w:rsid w:val="00E76D2E"/>
    <w:rsid w:val="00E77A3D"/>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1731"/>
    <w:rsid w:val="00EA2724"/>
    <w:rsid w:val="00EA2810"/>
    <w:rsid w:val="00EA2827"/>
    <w:rsid w:val="00EA3403"/>
    <w:rsid w:val="00EA355D"/>
    <w:rsid w:val="00EA5538"/>
    <w:rsid w:val="00EA5DBB"/>
    <w:rsid w:val="00EA635E"/>
    <w:rsid w:val="00EB2FB8"/>
    <w:rsid w:val="00EB35B5"/>
    <w:rsid w:val="00EB3D02"/>
    <w:rsid w:val="00EB3DC2"/>
    <w:rsid w:val="00EB5FAE"/>
    <w:rsid w:val="00EB74B0"/>
    <w:rsid w:val="00EC0387"/>
    <w:rsid w:val="00EC092C"/>
    <w:rsid w:val="00EC0FA5"/>
    <w:rsid w:val="00EC11EF"/>
    <w:rsid w:val="00EC19BC"/>
    <w:rsid w:val="00EC242D"/>
    <w:rsid w:val="00EC2ADC"/>
    <w:rsid w:val="00EC39EF"/>
    <w:rsid w:val="00EC3AAD"/>
    <w:rsid w:val="00EC3CFF"/>
    <w:rsid w:val="00EC3EE8"/>
    <w:rsid w:val="00EC4E51"/>
    <w:rsid w:val="00EC528A"/>
    <w:rsid w:val="00EC5F89"/>
    <w:rsid w:val="00EC5FF2"/>
    <w:rsid w:val="00EC62A2"/>
    <w:rsid w:val="00EC706F"/>
    <w:rsid w:val="00EC78EC"/>
    <w:rsid w:val="00ED0564"/>
    <w:rsid w:val="00ED0647"/>
    <w:rsid w:val="00ED0729"/>
    <w:rsid w:val="00ED13F7"/>
    <w:rsid w:val="00ED2FAE"/>
    <w:rsid w:val="00ED4FCE"/>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48F2"/>
    <w:rsid w:val="00EF4D6A"/>
    <w:rsid w:val="00EF5C8D"/>
    <w:rsid w:val="00EF6D6D"/>
    <w:rsid w:val="00EF7AA2"/>
    <w:rsid w:val="00EF7C5A"/>
    <w:rsid w:val="00F000DC"/>
    <w:rsid w:val="00F00C7F"/>
    <w:rsid w:val="00F0179B"/>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D02"/>
    <w:rsid w:val="00F50DB6"/>
    <w:rsid w:val="00F5185D"/>
    <w:rsid w:val="00F51F06"/>
    <w:rsid w:val="00F52595"/>
    <w:rsid w:val="00F52CA0"/>
    <w:rsid w:val="00F5351D"/>
    <w:rsid w:val="00F53DC0"/>
    <w:rsid w:val="00F53DFE"/>
    <w:rsid w:val="00F553AA"/>
    <w:rsid w:val="00F579AF"/>
    <w:rsid w:val="00F613B0"/>
    <w:rsid w:val="00F614D5"/>
    <w:rsid w:val="00F61AE9"/>
    <w:rsid w:val="00F61B89"/>
    <w:rsid w:val="00F63461"/>
    <w:rsid w:val="00F644CE"/>
    <w:rsid w:val="00F64973"/>
    <w:rsid w:val="00F6567F"/>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0194"/>
    <w:rsid w:val="00FA0DC6"/>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35B7"/>
    <w:rsid w:val="00FE36DF"/>
    <w:rsid w:val="00FE5828"/>
    <w:rsid w:val="00FE620C"/>
    <w:rsid w:val="00FE6DF6"/>
    <w:rsid w:val="00FF0276"/>
    <w:rsid w:val="00FF1692"/>
    <w:rsid w:val="00FF169D"/>
    <w:rsid w:val="00FF17BF"/>
    <w:rsid w:val="00FF1A63"/>
    <w:rsid w:val="00FF1DAA"/>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color w:val="000000"/>
      <w:sz w:val="24"/>
    </w:rPr>
  </w:style>
  <w:style w:type="paragraph" w:styleId="berschrift1">
    <w:name w:val="heading 1"/>
    <w:basedOn w:val="Standard"/>
    <w:next w:val="Standard"/>
    <w:qFormat/>
    <w:rsid w:val="00351A2F"/>
    <w:pPr>
      <w:keepNext/>
      <w:outlineLvl w:val="0"/>
    </w:pPr>
    <w:rPr>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color w:val="00204A"/>
      <w:szCs w:val="24"/>
    </w:rPr>
  </w:style>
  <w:style w:type="paragraph" w:styleId="Textkrper">
    <w:name w:val="Body Text"/>
    <w:basedOn w:val="Standard"/>
    <w:rsid w:val="00351A2F"/>
    <w:rPr>
      <w:szCs w:val="23"/>
    </w:rPr>
  </w:style>
  <w:style w:type="paragraph" w:styleId="Textkrper2">
    <w:name w:val="Body Text 2"/>
    <w:basedOn w:val="Standard"/>
    <w:rsid w:val="00351A2F"/>
    <w:pPr>
      <w:autoSpaceDE w:val="0"/>
      <w:autoSpaceDN w:val="0"/>
      <w:adjustRightInd w:val="0"/>
    </w:pPr>
    <w:rPr>
      <w:b/>
      <w:bCs/>
      <w:color w:val="auto"/>
      <w:szCs w:val="24"/>
    </w:rPr>
  </w:style>
  <w:style w:type="paragraph" w:styleId="Sprechblasentext">
    <w:name w:val="Balloon Text"/>
    <w:basedOn w:val="Standard"/>
    <w:semiHidden/>
    <w:rsid w:val="00250D1B"/>
    <w:rPr>
      <w:sz w:val="16"/>
      <w:szCs w:val="16"/>
    </w:rPr>
  </w:style>
  <w:style w:type="paragraph" w:styleId="KeinLeerraum">
    <w:name w:val="No Spacing"/>
    <w:uiPriority w:val="1"/>
    <w:qFormat/>
    <w:rsid w:val="00B56ACF"/>
    <w:rPr>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Unicode MS" w:eastAsia="Arial Unicode MS" w:hAnsi="Arial Unicode MS"/>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Unicode MS" w:eastAsia="Arial Unicode MS" w:hAnsi="Arial Unicode MS"/>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Arial Unicode MS" w:eastAsia="Arial Unicode MS" w:hAnsi="Arial Unicode M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Arial Unicode MS" w:hAnsiTheme="majorHAnsi" w:cstheme="majorBidi"/>
      <w:color w:val="365F91" w:themeColor="accent1" w:themeShade="BF"/>
      <w:sz w:val="26"/>
      <w:szCs w:val="26"/>
    </w:rPr>
  </w:style>
  <w:style w:type="paragraph" w:styleId="berarbeitung">
    <w:name w:val="Revision"/>
    <w:hidden/>
    <w:uiPriority w:val="99"/>
    <w:semiHidden/>
    <w:rsid w:val="00CB681E"/>
    <w:rPr>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Arial Unicode MS" w:hAnsiTheme="majorHAnsi" w:cstheme="majorBidi"/>
      <w:i/>
      <w:iCs/>
      <w:color w:val="365F91" w:themeColor="accent1" w:themeShade="BF"/>
      <w:sz w:val="24"/>
    </w:rPr>
  </w:style>
  <w:style w:type="paragraph" w:customStyle="1" w:styleId="Arial">
    <w:name w:val="Arial"/>
    <w:basedOn w:val="Standard"/>
    <w:qFormat/>
    <w:rsid w:val="00E3004F"/>
    <w:rPr>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144469552">
      <w:bodyDiv w:val="1"/>
      <w:marLeft w:val="0"/>
      <w:marRight w:val="0"/>
      <w:marTop w:val="0"/>
      <w:marBottom w:val="0"/>
      <w:divBdr>
        <w:top w:val="none" w:sz="0" w:space="0" w:color="auto"/>
        <w:left w:val="none" w:sz="0" w:space="0" w:color="auto"/>
        <w:bottom w:val="none" w:sz="0" w:space="0" w:color="auto"/>
        <w:right w:val="none" w:sz="0" w:space="0" w:color="auto"/>
      </w:divBdr>
    </w:div>
    <w:div w:id="1601913422">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tti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hettich.com/short/ke3d6oj" TargetMode="External"/><Relationship Id="rId2" Type="http://schemas.openxmlformats.org/officeDocument/2006/relationships/hyperlink" Target="https://www.hettich.com/short/ke3d6oj" TargetMode="External"/><Relationship Id="rId1" Type="http://schemas.openxmlformats.org/officeDocument/2006/relationships/image" Target="media/image6.wmf"/><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Unicode MS"/>
        <a:ea typeface="Arial Unicode MS"/>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Arial Unicode MS"/>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1116</Words>
  <Characters>1159</Characters>
  <Application>Microsoft Office Word</Application>
  <DocSecurity>0</DocSecurity>
  <Lines>9</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海蒂诗携全新亮点亮相interzum 2025 „Transforming Spaces – with innovative motion“ 科隆展  创新活力，焕新空间。</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海蒂诗携全新亮点亮相interzum 2025 „Transforming Spaces – with innovative motion“ 科隆展  创新活力，焕新空间。</dc:title>
  <dc:creator>Anke Wöhler</dc:creator>
  <cp:lastModifiedBy>Anke Wöhler</cp:lastModifiedBy>
  <cp:revision>179</cp:revision>
  <cp:lastPrinted>2025-04-30T05:20:00Z</cp:lastPrinted>
  <dcterms:created xsi:type="dcterms:W3CDTF">2024-09-12T13:00:00Z</dcterms:created>
  <dcterms:modified xsi:type="dcterms:W3CDTF">2025-04-30T05:20:00Z</dcterms:modified>
</cp:coreProperties>
</file>