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68A92" w14:textId="1F918E50" w:rsidR="0090208A" w:rsidRPr="00893868" w:rsidRDefault="0090208A" w:rsidP="00F2695A">
      <w:pPr>
        <w:pStyle w:val="KeinLeerraum"/>
        <w:widowControl w:val="0"/>
        <w:suppressAutoHyphens/>
        <w:spacing w:line="360" w:lineRule="auto"/>
        <w:rPr>
          <w:rFonts w:ascii="Arial" w:eastAsia="Times New Roman" w:hAnsi="Arial"/>
          <w:b/>
          <w:bCs/>
          <w:color w:val="000000"/>
          <w:sz w:val="28"/>
          <w:szCs w:val="28"/>
          <w:lang w:val="en-GB"/>
        </w:rPr>
      </w:pPr>
      <w:bookmarkStart w:id="0" w:name="_Hlk177720860"/>
      <w:proofErr w:type="spellStart"/>
      <w:r w:rsidRPr="00893868">
        <w:rPr>
          <w:rFonts w:ascii="Arial" w:eastAsia="Times New Roman" w:hAnsi="Arial"/>
          <w:b/>
          <w:bCs/>
          <w:color w:val="000000"/>
          <w:sz w:val="28"/>
          <w:szCs w:val="28"/>
          <w:lang w:val="en-GB"/>
        </w:rPr>
        <w:t>Redescobrir</w:t>
      </w:r>
      <w:proofErr w:type="spellEnd"/>
      <w:r w:rsidRPr="00893868">
        <w:rPr>
          <w:rFonts w:ascii="Arial" w:eastAsia="Times New Roman" w:hAnsi="Arial"/>
          <w:b/>
          <w:bCs/>
          <w:color w:val="000000"/>
          <w:sz w:val="28"/>
          <w:szCs w:val="28"/>
          <w:lang w:val="en-GB"/>
        </w:rPr>
        <w:t xml:space="preserve"> o </w:t>
      </w:r>
      <w:proofErr w:type="spellStart"/>
      <w:r w:rsidRPr="00893868">
        <w:rPr>
          <w:rFonts w:ascii="Arial" w:eastAsia="Times New Roman" w:hAnsi="Arial"/>
          <w:b/>
          <w:bCs/>
          <w:color w:val="000000"/>
          <w:sz w:val="28"/>
          <w:szCs w:val="28"/>
          <w:lang w:val="en-GB"/>
        </w:rPr>
        <w:t>efeito</w:t>
      </w:r>
      <w:proofErr w:type="spellEnd"/>
      <w:r w:rsidRPr="00893868">
        <w:rPr>
          <w:rFonts w:ascii="Arial" w:eastAsia="Times New Roman" w:hAnsi="Arial"/>
          <w:b/>
          <w:bCs/>
          <w:color w:val="000000"/>
          <w:sz w:val="28"/>
          <w:szCs w:val="28"/>
          <w:lang w:val="en-GB"/>
        </w:rPr>
        <w:t xml:space="preserve"> de vista </w:t>
      </w:r>
      <w:proofErr w:type="spellStart"/>
      <w:r w:rsidRPr="00893868">
        <w:rPr>
          <w:rFonts w:ascii="Arial" w:eastAsia="Times New Roman" w:hAnsi="Arial"/>
          <w:b/>
          <w:bCs/>
          <w:color w:val="000000"/>
          <w:sz w:val="28"/>
          <w:szCs w:val="28"/>
          <w:lang w:val="en-GB"/>
        </w:rPr>
        <w:t>panorâmica</w:t>
      </w:r>
      <w:proofErr w:type="spellEnd"/>
      <w:r w:rsidRPr="00893868">
        <w:rPr>
          <w:rFonts w:ascii="Arial" w:eastAsia="Times New Roman" w:hAnsi="Arial"/>
          <w:b/>
          <w:bCs/>
          <w:color w:val="000000"/>
          <w:sz w:val="28"/>
          <w:szCs w:val="28"/>
          <w:lang w:val="en-GB"/>
        </w:rPr>
        <w:t xml:space="preserve">: a Hettich </w:t>
      </w:r>
      <w:proofErr w:type="spellStart"/>
      <w:r w:rsidRPr="00893868">
        <w:rPr>
          <w:rFonts w:ascii="Arial" w:eastAsia="Times New Roman" w:hAnsi="Arial"/>
          <w:b/>
          <w:bCs/>
          <w:color w:val="000000"/>
          <w:sz w:val="28"/>
          <w:szCs w:val="28"/>
          <w:lang w:val="en-GB"/>
        </w:rPr>
        <w:t>apresenta</w:t>
      </w:r>
      <w:proofErr w:type="spellEnd"/>
      <w:r w:rsidRPr="00893868">
        <w:rPr>
          <w:rFonts w:ascii="Arial" w:eastAsia="Times New Roman" w:hAnsi="Arial"/>
          <w:b/>
          <w:bCs/>
          <w:color w:val="000000"/>
          <w:sz w:val="28"/>
          <w:szCs w:val="28"/>
          <w:lang w:val="en-GB"/>
        </w:rPr>
        <w:t xml:space="preserve"> a </w:t>
      </w:r>
      <w:proofErr w:type="spellStart"/>
      <w:r w:rsidRPr="00893868">
        <w:rPr>
          <w:rFonts w:ascii="Arial" w:eastAsia="Times New Roman" w:hAnsi="Arial"/>
          <w:b/>
          <w:bCs/>
          <w:color w:val="000000"/>
          <w:sz w:val="28"/>
          <w:szCs w:val="28"/>
          <w:lang w:val="en-GB"/>
        </w:rPr>
        <w:t>segunda</w:t>
      </w:r>
      <w:proofErr w:type="spellEnd"/>
      <w:r w:rsidRPr="00893868">
        <w:rPr>
          <w:rFonts w:ascii="Arial" w:eastAsia="Times New Roman" w:hAnsi="Arial"/>
          <w:b/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893868">
        <w:rPr>
          <w:rFonts w:ascii="Arial" w:eastAsia="Times New Roman" w:hAnsi="Arial"/>
          <w:b/>
          <w:bCs/>
          <w:color w:val="000000"/>
          <w:sz w:val="28"/>
          <w:szCs w:val="28"/>
          <w:lang w:val="en-GB"/>
        </w:rPr>
        <w:t>geração</w:t>
      </w:r>
      <w:proofErr w:type="spellEnd"/>
      <w:r w:rsidRPr="00893868">
        <w:rPr>
          <w:rFonts w:ascii="Arial" w:eastAsia="Times New Roman" w:hAnsi="Arial"/>
          <w:b/>
          <w:bCs/>
          <w:color w:val="000000"/>
          <w:sz w:val="28"/>
          <w:szCs w:val="28"/>
          <w:lang w:val="en-GB"/>
        </w:rPr>
        <w:t xml:space="preserve"> da </w:t>
      </w:r>
      <w:proofErr w:type="spellStart"/>
      <w:r w:rsidRPr="00893868">
        <w:rPr>
          <w:rFonts w:ascii="Arial" w:eastAsia="Times New Roman" w:hAnsi="Arial"/>
          <w:b/>
          <w:bCs/>
          <w:color w:val="000000"/>
          <w:sz w:val="28"/>
          <w:szCs w:val="28"/>
          <w:lang w:val="en-GB"/>
        </w:rPr>
        <w:t>ferragem</w:t>
      </w:r>
      <w:proofErr w:type="spellEnd"/>
      <w:r w:rsidRPr="00893868">
        <w:rPr>
          <w:rFonts w:ascii="Arial" w:eastAsia="Times New Roman" w:hAnsi="Arial"/>
          <w:b/>
          <w:bCs/>
          <w:color w:val="000000"/>
          <w:sz w:val="28"/>
          <w:szCs w:val="28"/>
          <w:lang w:val="en-GB"/>
        </w:rPr>
        <w:t xml:space="preserve"> para </w:t>
      </w:r>
      <w:proofErr w:type="spellStart"/>
      <w:r w:rsidRPr="00893868">
        <w:rPr>
          <w:rFonts w:ascii="Arial" w:eastAsia="Times New Roman" w:hAnsi="Arial"/>
          <w:b/>
          <w:bCs/>
          <w:color w:val="000000"/>
          <w:sz w:val="28"/>
          <w:szCs w:val="28"/>
          <w:lang w:val="en-GB"/>
        </w:rPr>
        <w:t>portas</w:t>
      </w:r>
      <w:proofErr w:type="spellEnd"/>
      <w:r w:rsidRPr="00893868">
        <w:rPr>
          <w:rFonts w:ascii="Arial" w:eastAsia="Times New Roman" w:hAnsi="Arial"/>
          <w:b/>
          <w:bCs/>
          <w:color w:val="000000"/>
          <w:sz w:val="28"/>
          <w:szCs w:val="28"/>
          <w:lang w:val="en-GB"/>
        </w:rPr>
        <w:t xml:space="preserve"> de </w:t>
      </w:r>
      <w:proofErr w:type="spellStart"/>
      <w:r w:rsidRPr="00893868">
        <w:rPr>
          <w:rFonts w:ascii="Arial" w:eastAsia="Times New Roman" w:hAnsi="Arial"/>
          <w:b/>
          <w:bCs/>
          <w:color w:val="000000"/>
          <w:sz w:val="28"/>
          <w:szCs w:val="28"/>
          <w:lang w:val="en-GB"/>
        </w:rPr>
        <w:t>fole</w:t>
      </w:r>
      <w:proofErr w:type="spellEnd"/>
      <w:r w:rsidRPr="00893868">
        <w:rPr>
          <w:rFonts w:ascii="Arial" w:eastAsia="Times New Roman" w:hAnsi="Arial"/>
          <w:b/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893868">
        <w:rPr>
          <w:rFonts w:ascii="Arial" w:eastAsia="Times New Roman" w:hAnsi="Arial"/>
          <w:b/>
          <w:bCs/>
          <w:color w:val="000000"/>
          <w:sz w:val="28"/>
          <w:szCs w:val="28"/>
          <w:lang w:val="en-GB"/>
        </w:rPr>
        <w:t>WingLine</w:t>
      </w:r>
      <w:proofErr w:type="spellEnd"/>
      <w:r w:rsidRPr="00893868">
        <w:rPr>
          <w:rFonts w:ascii="Arial" w:eastAsia="Times New Roman" w:hAnsi="Arial"/>
          <w:b/>
          <w:bCs/>
          <w:color w:val="000000"/>
          <w:sz w:val="28"/>
          <w:szCs w:val="28"/>
          <w:lang w:val="en-GB"/>
        </w:rPr>
        <w:t xml:space="preserve"> L</w:t>
      </w:r>
    </w:p>
    <w:p w14:paraId="190F1F19" w14:textId="097B34FE" w:rsidR="00F2695A" w:rsidRPr="00893868" w:rsidRDefault="002239E5" w:rsidP="00F2695A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O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conforto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alia-se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ao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design: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componentes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otimizados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para o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máximo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desempenho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de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deslizamento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com um design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moderno</w:t>
      </w:r>
      <w:proofErr w:type="spellEnd"/>
    </w:p>
    <w:p w14:paraId="7689F106" w14:textId="77777777" w:rsidR="000F103B" w:rsidRPr="00893868" w:rsidRDefault="000F103B" w:rsidP="00F2695A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</w:p>
    <w:bookmarkEnd w:id="0"/>
    <w:p w14:paraId="18FE74FD" w14:textId="7CC5D146" w:rsidR="00123A20" w:rsidRPr="00893868" w:rsidRDefault="00123A20" w:rsidP="00F2695A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Para a Hettich, a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otimização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consistente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dos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seus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produtos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é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uma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questão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de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paixão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. O que é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bom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pode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tornar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-se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ainda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melhor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: a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solução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de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ferragens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revista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oferece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características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de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deslizamento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precisas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e um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efeito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de vista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panorâmica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impressionante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: as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portas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de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fole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abrem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-se com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apenas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um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movimento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da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mão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,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revelando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sem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esforço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todo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o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conteúdo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do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armário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.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Graças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a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extensas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otimizações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, o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sistema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abre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-se agora de forma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mais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rápida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e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fácil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, é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mais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fácil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de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instalar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e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pode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ser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adaptado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893868">
        <w:rPr>
          <w:rFonts w:ascii="Arial" w:hAnsi="Arial" w:cs="Arial"/>
          <w:b/>
          <w:sz w:val="24"/>
          <w:szCs w:val="24"/>
          <w:lang w:val="en-GB"/>
        </w:rPr>
        <w:t>individualmente</w:t>
      </w:r>
      <w:proofErr w:type="spellEnd"/>
      <w:r w:rsidRPr="00893868">
        <w:rPr>
          <w:rFonts w:ascii="Arial" w:hAnsi="Arial" w:cs="Arial"/>
          <w:b/>
          <w:sz w:val="24"/>
          <w:szCs w:val="24"/>
          <w:lang w:val="en-GB"/>
        </w:rPr>
        <w:t>.</w:t>
      </w:r>
    </w:p>
    <w:p w14:paraId="6AB9541F" w14:textId="77777777" w:rsidR="0090208A" w:rsidRPr="00893868" w:rsidRDefault="0090208A" w:rsidP="00F2695A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GB"/>
        </w:rPr>
      </w:pPr>
    </w:p>
    <w:p w14:paraId="7612DB2D" w14:textId="61F3EB2B" w:rsidR="00B45DFB" w:rsidRPr="00893868" w:rsidRDefault="00123A20" w:rsidP="00B45DFB">
      <w:pPr>
        <w:spacing w:line="360" w:lineRule="auto"/>
        <w:rPr>
          <w:rFonts w:cs="Arial"/>
          <w:bCs/>
          <w:szCs w:val="24"/>
          <w:lang w:val="en-GB"/>
        </w:rPr>
      </w:pPr>
      <w:r w:rsidRPr="00893868">
        <w:rPr>
          <w:rFonts w:cs="Arial"/>
          <w:color w:val="auto"/>
          <w:szCs w:val="24"/>
          <w:lang w:val="en-GB"/>
        </w:rPr>
        <w:t xml:space="preserve">A nova </w:t>
      </w:r>
      <w:proofErr w:type="spellStart"/>
      <w:r w:rsidRPr="00893868">
        <w:rPr>
          <w:rFonts w:cs="Arial"/>
          <w:color w:val="auto"/>
          <w:szCs w:val="24"/>
          <w:lang w:val="en-GB"/>
        </w:rPr>
        <w:t>WingLine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L </w:t>
      </w:r>
      <w:proofErr w:type="spellStart"/>
      <w:r w:rsidRPr="00893868">
        <w:rPr>
          <w:rFonts w:cs="Arial"/>
          <w:color w:val="auto"/>
          <w:szCs w:val="24"/>
          <w:lang w:val="en-GB"/>
        </w:rPr>
        <w:t>caracteriza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-se </w:t>
      </w:r>
      <w:proofErr w:type="spellStart"/>
      <w:r w:rsidRPr="00893868">
        <w:rPr>
          <w:rFonts w:cs="Arial"/>
          <w:color w:val="auto"/>
          <w:szCs w:val="24"/>
          <w:lang w:val="en-GB"/>
        </w:rPr>
        <w:t>por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um </w:t>
      </w:r>
      <w:proofErr w:type="spellStart"/>
      <w:r w:rsidRPr="00893868">
        <w:rPr>
          <w:rFonts w:cs="Arial"/>
          <w:color w:val="auto"/>
          <w:szCs w:val="24"/>
          <w:lang w:val="en-GB"/>
        </w:rPr>
        <w:t>comportamento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de </w:t>
      </w:r>
      <w:proofErr w:type="spellStart"/>
      <w:r w:rsidRPr="00893868">
        <w:rPr>
          <w:rFonts w:cs="Arial"/>
          <w:color w:val="auto"/>
          <w:szCs w:val="24"/>
          <w:lang w:val="en-GB"/>
        </w:rPr>
        <w:t>deslizamento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otimizado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, que </w:t>
      </w:r>
      <w:proofErr w:type="spellStart"/>
      <w:r w:rsidRPr="00893868">
        <w:rPr>
          <w:rFonts w:cs="Arial"/>
          <w:color w:val="auto"/>
          <w:szCs w:val="24"/>
          <w:lang w:val="en-GB"/>
        </w:rPr>
        <w:t>resulta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num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movimento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particularmente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silencioso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e suave: as </w:t>
      </w:r>
      <w:proofErr w:type="spellStart"/>
      <w:r w:rsidRPr="00893868">
        <w:rPr>
          <w:rFonts w:cs="Arial"/>
          <w:color w:val="auto"/>
          <w:szCs w:val="24"/>
          <w:lang w:val="en-GB"/>
        </w:rPr>
        <w:t>corrediças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e </w:t>
      </w:r>
      <w:proofErr w:type="spellStart"/>
      <w:r w:rsidRPr="00893868">
        <w:rPr>
          <w:rFonts w:cs="Arial"/>
          <w:color w:val="auto"/>
          <w:szCs w:val="24"/>
          <w:lang w:val="en-GB"/>
        </w:rPr>
        <w:t>guias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aperfeiçoadas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oferecem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uma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orientação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precisa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e </w:t>
      </w:r>
      <w:proofErr w:type="spellStart"/>
      <w:r w:rsidRPr="00893868">
        <w:rPr>
          <w:rFonts w:cs="Arial"/>
          <w:color w:val="auto"/>
          <w:szCs w:val="24"/>
          <w:lang w:val="en-GB"/>
        </w:rPr>
        <w:t>estável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, </w:t>
      </w:r>
      <w:proofErr w:type="spellStart"/>
      <w:r w:rsidRPr="00893868">
        <w:rPr>
          <w:rFonts w:cs="Arial"/>
          <w:color w:val="auto"/>
          <w:szCs w:val="24"/>
          <w:lang w:val="en-GB"/>
        </w:rPr>
        <w:t>enquanto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as </w:t>
      </w:r>
      <w:proofErr w:type="spellStart"/>
      <w:r w:rsidRPr="00893868">
        <w:rPr>
          <w:rFonts w:cs="Arial"/>
          <w:color w:val="auto"/>
          <w:szCs w:val="24"/>
          <w:lang w:val="en-GB"/>
        </w:rPr>
        <w:t>velocidades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de </w:t>
      </w:r>
      <w:proofErr w:type="spellStart"/>
      <w:r w:rsidRPr="00893868">
        <w:rPr>
          <w:rFonts w:cs="Arial"/>
          <w:color w:val="auto"/>
          <w:szCs w:val="24"/>
          <w:lang w:val="en-GB"/>
        </w:rPr>
        <w:t>abertura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e de </w:t>
      </w:r>
      <w:proofErr w:type="spellStart"/>
      <w:r w:rsidRPr="00893868">
        <w:rPr>
          <w:rFonts w:cs="Arial"/>
          <w:color w:val="auto"/>
          <w:szCs w:val="24"/>
          <w:lang w:val="en-GB"/>
        </w:rPr>
        <w:t>amortecimento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reguláveis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individualmente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permitem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que </w:t>
      </w:r>
      <w:proofErr w:type="spellStart"/>
      <w:r w:rsidRPr="00893868">
        <w:rPr>
          <w:rFonts w:cs="Arial"/>
          <w:color w:val="auto"/>
          <w:szCs w:val="24"/>
          <w:lang w:val="en-GB"/>
        </w:rPr>
        <w:t>o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conforto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de </w:t>
      </w:r>
      <w:proofErr w:type="spellStart"/>
      <w:r w:rsidRPr="00893868">
        <w:rPr>
          <w:rFonts w:cs="Arial"/>
          <w:color w:val="auto"/>
          <w:szCs w:val="24"/>
          <w:lang w:val="en-GB"/>
        </w:rPr>
        <w:t>utilização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seja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adaptado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às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necessidades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pessoais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do </w:t>
      </w:r>
      <w:proofErr w:type="spellStart"/>
      <w:r w:rsidRPr="00893868">
        <w:rPr>
          <w:rFonts w:cs="Arial"/>
          <w:color w:val="auto"/>
          <w:szCs w:val="24"/>
          <w:lang w:val="en-GB"/>
        </w:rPr>
        <w:t>utilizador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. </w:t>
      </w:r>
      <w:proofErr w:type="spellStart"/>
      <w:r w:rsidRPr="00893868">
        <w:rPr>
          <w:rFonts w:cs="Arial"/>
          <w:bCs/>
          <w:szCs w:val="24"/>
          <w:lang w:val="en-GB"/>
        </w:rPr>
        <w:t>Os</w:t>
      </w:r>
      <w:proofErr w:type="spellEnd"/>
      <w:r w:rsidRPr="00893868">
        <w:rPr>
          <w:rFonts w:cs="Arial"/>
          <w:bCs/>
          <w:szCs w:val="24"/>
          <w:lang w:val="en-GB"/>
        </w:rPr>
        <w:t xml:space="preserve"> </w:t>
      </w:r>
      <w:proofErr w:type="spellStart"/>
      <w:r w:rsidRPr="00893868">
        <w:rPr>
          <w:rFonts w:cs="Arial"/>
          <w:bCs/>
          <w:szCs w:val="24"/>
          <w:lang w:val="en-GB"/>
        </w:rPr>
        <w:t>utilizadores</w:t>
      </w:r>
      <w:proofErr w:type="spellEnd"/>
      <w:r w:rsidRPr="00893868">
        <w:rPr>
          <w:rFonts w:cs="Arial"/>
          <w:bCs/>
          <w:szCs w:val="24"/>
          <w:lang w:val="en-GB"/>
        </w:rPr>
        <w:t xml:space="preserve"> </w:t>
      </w:r>
      <w:proofErr w:type="spellStart"/>
      <w:r w:rsidRPr="00893868">
        <w:rPr>
          <w:rFonts w:cs="Arial"/>
          <w:bCs/>
          <w:szCs w:val="24"/>
          <w:lang w:val="en-GB"/>
        </w:rPr>
        <w:t>podem</w:t>
      </w:r>
      <w:proofErr w:type="spellEnd"/>
      <w:r w:rsidRPr="00893868">
        <w:rPr>
          <w:rFonts w:cs="Arial"/>
          <w:bCs/>
          <w:szCs w:val="24"/>
          <w:lang w:val="en-GB"/>
        </w:rPr>
        <w:t xml:space="preserve"> </w:t>
      </w:r>
      <w:proofErr w:type="spellStart"/>
      <w:r w:rsidRPr="00893868">
        <w:rPr>
          <w:rFonts w:cs="Arial"/>
          <w:bCs/>
          <w:szCs w:val="24"/>
          <w:lang w:val="en-GB"/>
        </w:rPr>
        <w:t>escolher</w:t>
      </w:r>
      <w:proofErr w:type="spellEnd"/>
      <w:r w:rsidRPr="00893868">
        <w:rPr>
          <w:rFonts w:cs="Arial"/>
          <w:bCs/>
          <w:szCs w:val="24"/>
          <w:lang w:val="en-GB"/>
        </w:rPr>
        <w:t xml:space="preserve"> entre o </w:t>
      </w:r>
      <w:proofErr w:type="spellStart"/>
      <w:r w:rsidRPr="00893868">
        <w:rPr>
          <w:rFonts w:cs="Arial"/>
          <w:bCs/>
          <w:szCs w:val="24"/>
          <w:lang w:val="en-GB"/>
        </w:rPr>
        <w:t>sistema</w:t>
      </w:r>
      <w:proofErr w:type="spellEnd"/>
      <w:r w:rsidRPr="00893868">
        <w:rPr>
          <w:rFonts w:cs="Arial"/>
          <w:bCs/>
          <w:szCs w:val="24"/>
          <w:lang w:val="en-GB"/>
        </w:rPr>
        <w:t xml:space="preserve"> Push to move </w:t>
      </w:r>
      <w:proofErr w:type="spellStart"/>
      <w:r w:rsidRPr="00893868">
        <w:rPr>
          <w:rFonts w:cs="Arial"/>
          <w:bCs/>
          <w:szCs w:val="24"/>
          <w:lang w:val="en-GB"/>
        </w:rPr>
        <w:t>sem</w:t>
      </w:r>
      <w:proofErr w:type="spellEnd"/>
      <w:r w:rsidRPr="00893868">
        <w:rPr>
          <w:rFonts w:cs="Arial"/>
          <w:bCs/>
          <w:szCs w:val="24"/>
          <w:lang w:val="en-GB"/>
        </w:rPr>
        <w:t xml:space="preserve"> </w:t>
      </w:r>
      <w:proofErr w:type="spellStart"/>
      <w:r w:rsidRPr="00893868">
        <w:rPr>
          <w:rFonts w:cs="Arial"/>
          <w:bCs/>
          <w:szCs w:val="24"/>
          <w:lang w:val="en-GB"/>
        </w:rPr>
        <w:t>puxador</w:t>
      </w:r>
      <w:proofErr w:type="spellEnd"/>
      <w:r w:rsidRPr="00893868">
        <w:rPr>
          <w:rFonts w:cs="Arial"/>
          <w:bCs/>
          <w:szCs w:val="24"/>
          <w:lang w:val="en-GB"/>
        </w:rPr>
        <w:t xml:space="preserve"> e a </w:t>
      </w:r>
      <w:proofErr w:type="spellStart"/>
      <w:r w:rsidRPr="00893868">
        <w:rPr>
          <w:rFonts w:cs="Arial"/>
          <w:bCs/>
          <w:szCs w:val="24"/>
          <w:lang w:val="en-GB"/>
        </w:rPr>
        <w:t>versão</w:t>
      </w:r>
      <w:proofErr w:type="spellEnd"/>
      <w:r w:rsidRPr="00893868">
        <w:rPr>
          <w:rFonts w:cs="Arial"/>
          <w:bCs/>
          <w:szCs w:val="24"/>
          <w:lang w:val="en-GB"/>
        </w:rPr>
        <w:t xml:space="preserve"> </w:t>
      </w:r>
      <w:proofErr w:type="spellStart"/>
      <w:r w:rsidRPr="00893868">
        <w:rPr>
          <w:rFonts w:cs="Arial"/>
          <w:bCs/>
          <w:szCs w:val="24"/>
          <w:lang w:val="en-GB"/>
        </w:rPr>
        <w:t>silenciosa</w:t>
      </w:r>
      <w:proofErr w:type="spellEnd"/>
      <w:r w:rsidRPr="00893868">
        <w:rPr>
          <w:rFonts w:cs="Arial"/>
          <w:bCs/>
          <w:szCs w:val="24"/>
          <w:lang w:val="en-GB"/>
        </w:rPr>
        <w:t xml:space="preserve"> Pull to move Silent, com um </w:t>
      </w:r>
      <w:proofErr w:type="spellStart"/>
      <w:r w:rsidRPr="00893868">
        <w:rPr>
          <w:rFonts w:cs="Arial"/>
          <w:bCs/>
          <w:szCs w:val="24"/>
          <w:lang w:val="en-GB"/>
        </w:rPr>
        <w:t>puxador</w:t>
      </w:r>
      <w:proofErr w:type="spellEnd"/>
      <w:r w:rsidRPr="00893868">
        <w:rPr>
          <w:rFonts w:cs="Arial"/>
          <w:bCs/>
          <w:szCs w:val="24"/>
          <w:lang w:val="en-GB"/>
        </w:rPr>
        <w:t xml:space="preserve"> </w:t>
      </w:r>
      <w:proofErr w:type="spellStart"/>
      <w:r w:rsidRPr="00893868">
        <w:rPr>
          <w:rFonts w:cs="Arial"/>
          <w:bCs/>
          <w:szCs w:val="24"/>
          <w:lang w:val="en-GB"/>
        </w:rPr>
        <w:t>clássico</w:t>
      </w:r>
      <w:proofErr w:type="spellEnd"/>
      <w:r w:rsidRPr="00893868">
        <w:rPr>
          <w:rFonts w:cs="Arial"/>
          <w:bCs/>
          <w:szCs w:val="24"/>
          <w:lang w:val="en-GB"/>
        </w:rPr>
        <w:t>.</w:t>
      </w:r>
    </w:p>
    <w:p w14:paraId="6F53F2FD" w14:textId="77777777" w:rsidR="00D25220" w:rsidRPr="00893868" w:rsidRDefault="00D25220" w:rsidP="00072987">
      <w:pPr>
        <w:spacing w:line="360" w:lineRule="auto"/>
        <w:rPr>
          <w:rFonts w:cs="Arial"/>
          <w:bCs/>
          <w:szCs w:val="24"/>
          <w:lang w:val="en-GB"/>
        </w:rPr>
      </w:pPr>
    </w:p>
    <w:p w14:paraId="10EA77AE" w14:textId="1A382847" w:rsidR="00D778AC" w:rsidRPr="00893868" w:rsidRDefault="0090208A" w:rsidP="0090208A">
      <w:pPr>
        <w:spacing w:line="360" w:lineRule="auto"/>
        <w:rPr>
          <w:rFonts w:cs="Arial"/>
          <w:color w:val="auto"/>
          <w:lang w:val="en-GB"/>
        </w:rPr>
      </w:pPr>
      <w:proofErr w:type="spellStart"/>
      <w:r w:rsidRPr="00893868">
        <w:rPr>
          <w:rFonts w:cs="Arial"/>
          <w:b/>
          <w:bCs/>
          <w:szCs w:val="24"/>
          <w:lang w:val="en-GB"/>
        </w:rPr>
        <w:lastRenderedPageBreak/>
        <w:t>Opções</w:t>
      </w:r>
      <w:proofErr w:type="spellEnd"/>
      <w:r w:rsidRPr="00893868">
        <w:rPr>
          <w:rFonts w:cs="Arial"/>
          <w:b/>
          <w:bCs/>
          <w:szCs w:val="24"/>
          <w:lang w:val="en-GB"/>
        </w:rPr>
        <w:t xml:space="preserve"> de design </w:t>
      </w:r>
      <w:proofErr w:type="spellStart"/>
      <w:r w:rsidRPr="00893868">
        <w:rPr>
          <w:rFonts w:cs="Arial"/>
          <w:b/>
          <w:bCs/>
          <w:szCs w:val="24"/>
          <w:lang w:val="en-GB"/>
        </w:rPr>
        <w:t>flexíveis</w:t>
      </w:r>
      <w:proofErr w:type="spellEnd"/>
      <w:r w:rsidRPr="00893868">
        <w:rPr>
          <w:rFonts w:cs="Arial"/>
          <w:b/>
          <w:bCs/>
          <w:szCs w:val="24"/>
          <w:lang w:val="en-GB"/>
        </w:rPr>
        <w:t xml:space="preserve"> e </w:t>
      </w:r>
      <w:proofErr w:type="spellStart"/>
      <w:r w:rsidRPr="00893868">
        <w:rPr>
          <w:rFonts w:cs="Arial"/>
          <w:b/>
          <w:bCs/>
          <w:szCs w:val="24"/>
          <w:lang w:val="en-GB"/>
        </w:rPr>
        <w:t>compactas</w:t>
      </w:r>
      <w:proofErr w:type="spellEnd"/>
      <w:r w:rsidRPr="00893868">
        <w:rPr>
          <w:rFonts w:cs="Arial"/>
          <w:bCs/>
          <w:szCs w:val="24"/>
          <w:lang w:val="en-GB"/>
        </w:rPr>
        <w:br/>
      </w:r>
      <w:r w:rsidRPr="00893868">
        <w:rPr>
          <w:rFonts w:cs="Arial"/>
          <w:color w:val="auto"/>
          <w:lang w:val="en-GB"/>
        </w:rPr>
        <w:t xml:space="preserve">O </w:t>
      </w:r>
      <w:proofErr w:type="spellStart"/>
      <w:r w:rsidRPr="00893868">
        <w:rPr>
          <w:rFonts w:cs="Arial"/>
          <w:color w:val="auto"/>
          <w:lang w:val="en-GB"/>
        </w:rPr>
        <w:t>sistema</w:t>
      </w:r>
      <w:proofErr w:type="spellEnd"/>
      <w:r w:rsidRPr="00893868">
        <w:rPr>
          <w:rFonts w:cs="Arial"/>
          <w:color w:val="auto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lang w:val="en-GB"/>
        </w:rPr>
        <w:t>WingLine</w:t>
      </w:r>
      <w:proofErr w:type="spellEnd"/>
      <w:r w:rsidRPr="00893868">
        <w:rPr>
          <w:rFonts w:cs="Arial"/>
          <w:color w:val="auto"/>
          <w:lang w:val="en-GB"/>
        </w:rPr>
        <w:t xml:space="preserve"> é </w:t>
      </w:r>
      <w:proofErr w:type="spellStart"/>
      <w:r w:rsidRPr="00893868">
        <w:rPr>
          <w:rFonts w:cs="Arial"/>
          <w:color w:val="auto"/>
          <w:lang w:val="en-GB"/>
        </w:rPr>
        <w:t>uma</w:t>
      </w:r>
      <w:proofErr w:type="spellEnd"/>
      <w:r w:rsidRPr="00893868">
        <w:rPr>
          <w:rFonts w:cs="Arial"/>
          <w:color w:val="auto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lang w:val="en-GB"/>
        </w:rPr>
        <w:t>alternativa</w:t>
      </w:r>
      <w:proofErr w:type="spellEnd"/>
      <w:r w:rsidRPr="00893868">
        <w:rPr>
          <w:rFonts w:cs="Arial"/>
          <w:color w:val="auto"/>
          <w:lang w:val="en-GB"/>
        </w:rPr>
        <w:t xml:space="preserve"> à porta de </w:t>
      </w:r>
      <w:proofErr w:type="spellStart"/>
      <w:r w:rsidRPr="00893868">
        <w:rPr>
          <w:rFonts w:cs="Arial"/>
          <w:color w:val="auto"/>
          <w:lang w:val="en-GB"/>
        </w:rPr>
        <w:t>batente</w:t>
      </w:r>
      <w:proofErr w:type="spellEnd"/>
      <w:r w:rsidRPr="00893868">
        <w:rPr>
          <w:rFonts w:cs="Arial"/>
          <w:color w:val="auto"/>
          <w:lang w:val="en-GB"/>
        </w:rPr>
        <w:t xml:space="preserve"> que </w:t>
      </w:r>
      <w:proofErr w:type="spellStart"/>
      <w:r w:rsidRPr="00893868">
        <w:rPr>
          <w:rFonts w:cs="Arial"/>
          <w:color w:val="auto"/>
          <w:lang w:val="en-GB"/>
        </w:rPr>
        <w:t>permite</w:t>
      </w:r>
      <w:proofErr w:type="spellEnd"/>
      <w:r w:rsidRPr="00893868">
        <w:rPr>
          <w:rFonts w:cs="Arial"/>
          <w:color w:val="auto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lang w:val="en-GB"/>
        </w:rPr>
        <w:t>poupar</w:t>
      </w:r>
      <w:proofErr w:type="spellEnd"/>
      <w:r w:rsidRPr="00893868">
        <w:rPr>
          <w:rFonts w:cs="Arial"/>
          <w:color w:val="auto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lang w:val="en-GB"/>
        </w:rPr>
        <w:t>espaço</w:t>
      </w:r>
      <w:proofErr w:type="spellEnd"/>
      <w:r w:rsidRPr="00893868">
        <w:rPr>
          <w:rFonts w:cs="Arial"/>
          <w:color w:val="auto"/>
          <w:lang w:val="en-GB"/>
        </w:rPr>
        <w:t xml:space="preserve"> e é </w:t>
      </w:r>
      <w:proofErr w:type="spellStart"/>
      <w:r w:rsidRPr="00893868">
        <w:rPr>
          <w:rFonts w:cs="Arial"/>
          <w:color w:val="auto"/>
          <w:lang w:val="en-GB"/>
        </w:rPr>
        <w:t>adequado</w:t>
      </w:r>
      <w:proofErr w:type="spellEnd"/>
      <w:r w:rsidRPr="00893868">
        <w:rPr>
          <w:rFonts w:cs="Arial"/>
          <w:color w:val="auto"/>
          <w:lang w:val="en-GB"/>
        </w:rPr>
        <w:t xml:space="preserve"> para salas de </w:t>
      </w:r>
      <w:proofErr w:type="spellStart"/>
      <w:r w:rsidRPr="00893868">
        <w:rPr>
          <w:rFonts w:cs="Arial"/>
          <w:color w:val="auto"/>
          <w:lang w:val="en-GB"/>
        </w:rPr>
        <w:t>estar</w:t>
      </w:r>
      <w:proofErr w:type="spellEnd"/>
      <w:r w:rsidRPr="00893868">
        <w:rPr>
          <w:rFonts w:cs="Arial"/>
          <w:color w:val="auto"/>
          <w:lang w:val="en-GB"/>
        </w:rPr>
        <w:t xml:space="preserve">, quartos, </w:t>
      </w:r>
      <w:proofErr w:type="spellStart"/>
      <w:r w:rsidRPr="00893868">
        <w:rPr>
          <w:rFonts w:cs="Arial"/>
          <w:color w:val="auto"/>
          <w:lang w:val="en-GB"/>
        </w:rPr>
        <w:t>cozinhas</w:t>
      </w:r>
      <w:proofErr w:type="spellEnd"/>
      <w:r w:rsidRPr="00893868">
        <w:rPr>
          <w:rFonts w:cs="Arial"/>
          <w:color w:val="auto"/>
          <w:lang w:val="en-GB"/>
        </w:rPr>
        <w:t xml:space="preserve"> e </w:t>
      </w:r>
      <w:proofErr w:type="spellStart"/>
      <w:r w:rsidRPr="00893868">
        <w:rPr>
          <w:rFonts w:cs="Arial"/>
          <w:color w:val="auto"/>
          <w:lang w:val="en-GB"/>
        </w:rPr>
        <w:t>escritórios</w:t>
      </w:r>
      <w:proofErr w:type="spellEnd"/>
      <w:r w:rsidRPr="00893868">
        <w:rPr>
          <w:rFonts w:cs="Arial"/>
          <w:color w:val="auto"/>
          <w:lang w:val="en-GB"/>
        </w:rPr>
        <w:t xml:space="preserve">. A </w:t>
      </w:r>
      <w:proofErr w:type="spellStart"/>
      <w:r w:rsidRPr="00893868">
        <w:rPr>
          <w:rFonts w:cs="Arial"/>
          <w:color w:val="auto"/>
          <w:lang w:val="en-GB"/>
        </w:rPr>
        <w:t>ferragem</w:t>
      </w:r>
      <w:proofErr w:type="spellEnd"/>
      <w:r w:rsidRPr="00893868">
        <w:rPr>
          <w:rFonts w:cs="Arial"/>
          <w:color w:val="auto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lang w:val="en-GB"/>
        </w:rPr>
        <w:t>oculta</w:t>
      </w:r>
      <w:proofErr w:type="spellEnd"/>
      <w:r w:rsidRPr="00893868">
        <w:rPr>
          <w:rFonts w:cs="Arial"/>
          <w:color w:val="auto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lang w:val="en-GB"/>
        </w:rPr>
        <w:t>garante</w:t>
      </w:r>
      <w:proofErr w:type="spellEnd"/>
      <w:r w:rsidRPr="00893868">
        <w:rPr>
          <w:rFonts w:cs="Arial"/>
          <w:color w:val="auto"/>
          <w:lang w:val="en-GB"/>
        </w:rPr>
        <w:t xml:space="preserve"> um </w:t>
      </w:r>
      <w:proofErr w:type="spellStart"/>
      <w:r w:rsidRPr="00893868">
        <w:rPr>
          <w:rFonts w:cs="Arial"/>
          <w:color w:val="auto"/>
          <w:lang w:val="en-GB"/>
        </w:rPr>
        <w:t>aspeto</w:t>
      </w:r>
      <w:proofErr w:type="spellEnd"/>
      <w:r w:rsidRPr="00893868">
        <w:rPr>
          <w:rFonts w:cs="Arial"/>
          <w:color w:val="auto"/>
          <w:lang w:val="en-GB"/>
        </w:rPr>
        <w:t xml:space="preserve"> de </w:t>
      </w:r>
      <w:proofErr w:type="spellStart"/>
      <w:r w:rsidRPr="00893868">
        <w:rPr>
          <w:rFonts w:cs="Arial"/>
          <w:color w:val="auto"/>
          <w:lang w:val="en-GB"/>
        </w:rPr>
        <w:t>alta</w:t>
      </w:r>
      <w:proofErr w:type="spellEnd"/>
      <w:r w:rsidRPr="00893868">
        <w:rPr>
          <w:rFonts w:cs="Arial"/>
          <w:color w:val="auto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lang w:val="en-GB"/>
        </w:rPr>
        <w:t>qualidade</w:t>
      </w:r>
      <w:proofErr w:type="spellEnd"/>
      <w:r w:rsidRPr="00893868">
        <w:rPr>
          <w:rFonts w:cs="Arial"/>
          <w:color w:val="auto"/>
          <w:lang w:val="en-GB"/>
        </w:rPr>
        <w:t xml:space="preserve">, </w:t>
      </w:r>
      <w:proofErr w:type="spellStart"/>
      <w:r w:rsidRPr="00893868">
        <w:rPr>
          <w:rFonts w:cs="Arial"/>
          <w:color w:val="auto"/>
          <w:lang w:val="en-GB"/>
        </w:rPr>
        <w:t>uma</w:t>
      </w:r>
      <w:proofErr w:type="spellEnd"/>
      <w:r w:rsidRPr="00893868">
        <w:rPr>
          <w:rFonts w:cs="Arial"/>
          <w:color w:val="auto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lang w:val="en-GB"/>
        </w:rPr>
        <w:t>vez</w:t>
      </w:r>
      <w:proofErr w:type="spellEnd"/>
      <w:r w:rsidRPr="00893868">
        <w:rPr>
          <w:rFonts w:cs="Arial"/>
          <w:color w:val="auto"/>
          <w:lang w:val="en-GB"/>
        </w:rPr>
        <w:t xml:space="preserve"> que </w:t>
      </w:r>
      <w:proofErr w:type="spellStart"/>
      <w:r w:rsidRPr="00893868">
        <w:rPr>
          <w:rFonts w:cs="Arial"/>
          <w:color w:val="auto"/>
          <w:lang w:val="en-GB"/>
        </w:rPr>
        <w:t>não</w:t>
      </w:r>
      <w:proofErr w:type="spellEnd"/>
      <w:r w:rsidRPr="00893868">
        <w:rPr>
          <w:rFonts w:cs="Arial"/>
          <w:color w:val="auto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lang w:val="en-GB"/>
        </w:rPr>
        <w:t>são</w:t>
      </w:r>
      <w:proofErr w:type="spellEnd"/>
      <w:r w:rsidRPr="00893868">
        <w:rPr>
          <w:rFonts w:cs="Arial"/>
          <w:color w:val="auto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lang w:val="en-GB"/>
        </w:rPr>
        <w:t>visíveis</w:t>
      </w:r>
      <w:proofErr w:type="spellEnd"/>
      <w:r w:rsidRPr="00893868">
        <w:rPr>
          <w:rFonts w:cs="Arial"/>
          <w:color w:val="auto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lang w:val="en-GB"/>
        </w:rPr>
        <w:t>quaisquer</w:t>
      </w:r>
      <w:proofErr w:type="spellEnd"/>
      <w:r w:rsidRPr="00893868">
        <w:rPr>
          <w:rFonts w:cs="Arial"/>
          <w:color w:val="auto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lang w:val="en-GB"/>
        </w:rPr>
        <w:t>perfis</w:t>
      </w:r>
      <w:proofErr w:type="spellEnd"/>
      <w:r w:rsidRPr="00893868">
        <w:rPr>
          <w:rFonts w:cs="Arial"/>
          <w:color w:val="auto"/>
          <w:lang w:val="en-GB"/>
        </w:rPr>
        <w:t xml:space="preserve"> no </w:t>
      </w:r>
      <w:proofErr w:type="spellStart"/>
      <w:r w:rsidRPr="00893868">
        <w:rPr>
          <w:rFonts w:cs="Arial"/>
          <w:color w:val="auto"/>
          <w:lang w:val="en-GB"/>
        </w:rPr>
        <w:t>fundo</w:t>
      </w:r>
      <w:proofErr w:type="spellEnd"/>
      <w:r w:rsidRPr="00893868">
        <w:rPr>
          <w:rFonts w:cs="Arial"/>
          <w:color w:val="auto"/>
          <w:lang w:val="en-GB"/>
        </w:rPr>
        <w:t xml:space="preserve"> do </w:t>
      </w:r>
      <w:proofErr w:type="spellStart"/>
      <w:r w:rsidRPr="00893868">
        <w:rPr>
          <w:rFonts w:cs="Arial"/>
          <w:color w:val="auto"/>
          <w:lang w:val="en-GB"/>
        </w:rPr>
        <w:t>móvel</w:t>
      </w:r>
      <w:proofErr w:type="spellEnd"/>
      <w:r w:rsidRPr="00893868">
        <w:rPr>
          <w:rFonts w:cs="Arial"/>
          <w:color w:val="auto"/>
          <w:lang w:val="en-GB"/>
        </w:rPr>
        <w:t xml:space="preserve">. A </w:t>
      </w:r>
      <w:proofErr w:type="spellStart"/>
      <w:r w:rsidRPr="00893868">
        <w:rPr>
          <w:rFonts w:cs="Arial"/>
          <w:color w:val="auto"/>
          <w:lang w:val="en-GB"/>
        </w:rPr>
        <w:t>projeção</w:t>
      </w:r>
      <w:proofErr w:type="spellEnd"/>
      <w:r w:rsidRPr="00893868">
        <w:rPr>
          <w:rFonts w:cs="Arial"/>
          <w:color w:val="auto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lang w:val="en-GB"/>
        </w:rPr>
        <w:t>mínima</w:t>
      </w:r>
      <w:proofErr w:type="spellEnd"/>
      <w:r w:rsidRPr="00893868">
        <w:rPr>
          <w:rFonts w:cs="Arial"/>
          <w:color w:val="auto"/>
          <w:lang w:val="en-GB"/>
        </w:rPr>
        <w:t xml:space="preserve"> da porta </w:t>
      </w:r>
      <w:proofErr w:type="spellStart"/>
      <w:r w:rsidRPr="00893868">
        <w:rPr>
          <w:rFonts w:cs="Arial"/>
          <w:color w:val="auto"/>
          <w:lang w:val="en-GB"/>
        </w:rPr>
        <w:t>articulada</w:t>
      </w:r>
      <w:proofErr w:type="spellEnd"/>
      <w:r w:rsidRPr="00893868">
        <w:rPr>
          <w:rFonts w:cs="Arial"/>
          <w:color w:val="auto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lang w:val="en-GB"/>
        </w:rPr>
        <w:t>permite</w:t>
      </w:r>
      <w:proofErr w:type="spellEnd"/>
      <w:r w:rsidRPr="00893868">
        <w:rPr>
          <w:rFonts w:cs="Arial"/>
          <w:color w:val="auto"/>
          <w:lang w:val="en-GB"/>
        </w:rPr>
        <w:t xml:space="preserve"> a </w:t>
      </w:r>
      <w:proofErr w:type="spellStart"/>
      <w:r w:rsidRPr="00893868">
        <w:rPr>
          <w:rFonts w:cs="Arial"/>
          <w:color w:val="auto"/>
          <w:lang w:val="en-GB"/>
        </w:rPr>
        <w:t>sua</w:t>
      </w:r>
      <w:proofErr w:type="spellEnd"/>
      <w:r w:rsidRPr="00893868">
        <w:rPr>
          <w:rFonts w:cs="Arial"/>
          <w:color w:val="auto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lang w:val="en-GB"/>
        </w:rPr>
        <w:t>imobilização</w:t>
      </w:r>
      <w:proofErr w:type="spellEnd"/>
      <w:r w:rsidRPr="00893868">
        <w:rPr>
          <w:rFonts w:cs="Arial"/>
          <w:color w:val="auto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lang w:val="en-GB"/>
        </w:rPr>
        <w:t>segura</w:t>
      </w:r>
      <w:proofErr w:type="spellEnd"/>
      <w:r w:rsidRPr="00893868">
        <w:rPr>
          <w:rFonts w:cs="Arial"/>
          <w:color w:val="auto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lang w:val="en-GB"/>
        </w:rPr>
        <w:t>na</w:t>
      </w:r>
      <w:proofErr w:type="spellEnd"/>
      <w:r w:rsidRPr="00893868">
        <w:rPr>
          <w:rFonts w:cs="Arial"/>
          <w:color w:val="auto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lang w:val="en-GB"/>
        </w:rPr>
        <w:t>posição</w:t>
      </w:r>
      <w:proofErr w:type="spellEnd"/>
      <w:r w:rsidRPr="00893868">
        <w:rPr>
          <w:rFonts w:cs="Arial"/>
          <w:color w:val="auto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lang w:val="en-GB"/>
        </w:rPr>
        <w:t>aberta</w:t>
      </w:r>
      <w:proofErr w:type="spellEnd"/>
      <w:r w:rsidRPr="00893868">
        <w:rPr>
          <w:rFonts w:cs="Arial"/>
          <w:color w:val="auto"/>
          <w:lang w:val="en-GB"/>
        </w:rPr>
        <w:t xml:space="preserve">, </w:t>
      </w:r>
      <w:proofErr w:type="spellStart"/>
      <w:r w:rsidRPr="00893868">
        <w:rPr>
          <w:rFonts w:cs="Arial"/>
          <w:color w:val="auto"/>
          <w:lang w:val="en-GB"/>
        </w:rPr>
        <w:t>sem</w:t>
      </w:r>
      <w:proofErr w:type="spellEnd"/>
      <w:r w:rsidRPr="00893868">
        <w:rPr>
          <w:rFonts w:cs="Arial"/>
          <w:color w:val="auto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lang w:val="en-GB"/>
        </w:rPr>
        <w:t>voltar</w:t>
      </w:r>
      <w:proofErr w:type="spellEnd"/>
      <w:r w:rsidRPr="00893868">
        <w:rPr>
          <w:rFonts w:cs="Arial"/>
          <w:color w:val="auto"/>
          <w:lang w:val="en-GB"/>
        </w:rPr>
        <w:t xml:space="preserve"> a </w:t>
      </w:r>
      <w:proofErr w:type="spellStart"/>
      <w:r w:rsidRPr="00893868">
        <w:rPr>
          <w:rFonts w:cs="Arial"/>
          <w:color w:val="auto"/>
          <w:lang w:val="en-GB"/>
        </w:rPr>
        <w:t>deslizar</w:t>
      </w:r>
      <w:proofErr w:type="spellEnd"/>
      <w:r w:rsidRPr="00893868">
        <w:rPr>
          <w:rFonts w:cs="Arial"/>
          <w:color w:val="auto"/>
          <w:lang w:val="en-GB"/>
        </w:rPr>
        <w:t xml:space="preserve"> para o interior do </w:t>
      </w:r>
      <w:proofErr w:type="spellStart"/>
      <w:r w:rsidRPr="00893868">
        <w:rPr>
          <w:rFonts w:cs="Arial"/>
          <w:color w:val="auto"/>
          <w:lang w:val="en-GB"/>
        </w:rPr>
        <w:t>roupeiro</w:t>
      </w:r>
      <w:proofErr w:type="spellEnd"/>
      <w:r w:rsidRPr="00893868">
        <w:rPr>
          <w:rFonts w:cs="Arial"/>
          <w:color w:val="auto"/>
          <w:lang w:val="en-GB"/>
        </w:rPr>
        <w:t xml:space="preserve">. As </w:t>
      </w:r>
      <w:proofErr w:type="spellStart"/>
      <w:r w:rsidRPr="00893868">
        <w:rPr>
          <w:rFonts w:cs="Arial"/>
          <w:color w:val="auto"/>
          <w:lang w:val="en-GB"/>
        </w:rPr>
        <w:t>gavetas</w:t>
      </w:r>
      <w:proofErr w:type="spellEnd"/>
      <w:r w:rsidRPr="00893868">
        <w:rPr>
          <w:rFonts w:cs="Arial"/>
          <w:color w:val="auto"/>
          <w:lang w:val="en-GB"/>
        </w:rPr>
        <w:t xml:space="preserve"> e </w:t>
      </w:r>
      <w:proofErr w:type="spellStart"/>
      <w:r w:rsidRPr="00893868">
        <w:rPr>
          <w:rFonts w:cs="Arial"/>
          <w:color w:val="auto"/>
          <w:lang w:val="en-GB"/>
        </w:rPr>
        <w:t>os</w:t>
      </w:r>
      <w:proofErr w:type="spellEnd"/>
      <w:r w:rsidRPr="00893868">
        <w:rPr>
          <w:rFonts w:cs="Arial"/>
          <w:color w:val="auto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lang w:val="en-GB"/>
        </w:rPr>
        <w:t>gavetões</w:t>
      </w:r>
      <w:proofErr w:type="spellEnd"/>
      <w:r w:rsidRPr="00893868">
        <w:rPr>
          <w:rFonts w:cs="Arial"/>
          <w:color w:val="auto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lang w:val="en-GB"/>
        </w:rPr>
        <w:t>passam</w:t>
      </w:r>
      <w:proofErr w:type="spellEnd"/>
      <w:r w:rsidRPr="00893868">
        <w:rPr>
          <w:rFonts w:cs="Arial"/>
          <w:color w:val="auto"/>
          <w:lang w:val="en-GB"/>
        </w:rPr>
        <w:t xml:space="preserve"> pela </w:t>
      </w:r>
      <w:proofErr w:type="spellStart"/>
      <w:r w:rsidRPr="00893868">
        <w:rPr>
          <w:rFonts w:cs="Arial"/>
          <w:color w:val="auto"/>
          <w:lang w:val="en-GB"/>
        </w:rPr>
        <w:t>ferragem</w:t>
      </w:r>
      <w:proofErr w:type="spellEnd"/>
      <w:r w:rsidRPr="00893868">
        <w:rPr>
          <w:rFonts w:cs="Arial"/>
          <w:color w:val="auto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lang w:val="en-GB"/>
        </w:rPr>
        <w:t>sem</w:t>
      </w:r>
      <w:proofErr w:type="spellEnd"/>
      <w:r w:rsidRPr="00893868">
        <w:rPr>
          <w:rFonts w:cs="Arial"/>
          <w:color w:val="auto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lang w:val="en-GB"/>
        </w:rPr>
        <w:t>embater</w:t>
      </w:r>
      <w:proofErr w:type="spellEnd"/>
      <w:r w:rsidRPr="00893868">
        <w:rPr>
          <w:rFonts w:cs="Arial"/>
          <w:color w:val="auto"/>
          <w:lang w:val="en-GB"/>
        </w:rPr>
        <w:t xml:space="preserve">, o que </w:t>
      </w:r>
      <w:proofErr w:type="spellStart"/>
      <w:r w:rsidRPr="00893868">
        <w:rPr>
          <w:rFonts w:cs="Arial"/>
          <w:color w:val="auto"/>
          <w:lang w:val="en-GB"/>
        </w:rPr>
        <w:t>significa</w:t>
      </w:r>
      <w:proofErr w:type="spellEnd"/>
      <w:r w:rsidRPr="00893868">
        <w:rPr>
          <w:rFonts w:cs="Arial"/>
          <w:color w:val="auto"/>
          <w:lang w:val="en-GB"/>
        </w:rPr>
        <w:t xml:space="preserve"> que as </w:t>
      </w:r>
      <w:proofErr w:type="spellStart"/>
      <w:r w:rsidRPr="00893868">
        <w:rPr>
          <w:rFonts w:cs="Arial"/>
          <w:color w:val="auto"/>
          <w:lang w:val="en-GB"/>
        </w:rPr>
        <w:t>gavetas</w:t>
      </w:r>
      <w:proofErr w:type="spellEnd"/>
      <w:r w:rsidRPr="00893868">
        <w:rPr>
          <w:rFonts w:cs="Arial"/>
          <w:color w:val="auto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lang w:val="en-GB"/>
        </w:rPr>
        <w:t>largas</w:t>
      </w:r>
      <w:proofErr w:type="spellEnd"/>
      <w:r w:rsidRPr="00893868">
        <w:rPr>
          <w:rFonts w:cs="Arial"/>
          <w:color w:val="auto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lang w:val="en-GB"/>
        </w:rPr>
        <w:t>permitem</w:t>
      </w:r>
      <w:proofErr w:type="spellEnd"/>
      <w:r w:rsidRPr="00893868">
        <w:rPr>
          <w:rFonts w:cs="Arial"/>
          <w:color w:val="auto"/>
          <w:lang w:val="en-GB"/>
        </w:rPr>
        <w:t xml:space="preserve"> um </w:t>
      </w:r>
      <w:proofErr w:type="spellStart"/>
      <w:r w:rsidRPr="00893868">
        <w:rPr>
          <w:rFonts w:cs="Arial"/>
          <w:color w:val="auto"/>
          <w:lang w:val="en-GB"/>
        </w:rPr>
        <w:t>acesso</w:t>
      </w:r>
      <w:proofErr w:type="spellEnd"/>
      <w:r w:rsidRPr="00893868">
        <w:rPr>
          <w:rFonts w:cs="Arial"/>
          <w:color w:val="auto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lang w:val="en-GB"/>
        </w:rPr>
        <w:t>ótimo</w:t>
      </w:r>
      <w:proofErr w:type="spellEnd"/>
      <w:r w:rsidRPr="00893868">
        <w:rPr>
          <w:rFonts w:cs="Arial"/>
          <w:color w:val="auto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lang w:val="en-GB"/>
        </w:rPr>
        <w:t>ao</w:t>
      </w:r>
      <w:proofErr w:type="spellEnd"/>
      <w:r w:rsidRPr="00893868">
        <w:rPr>
          <w:rFonts w:cs="Arial"/>
          <w:color w:val="auto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lang w:val="en-GB"/>
        </w:rPr>
        <w:t>espaço</w:t>
      </w:r>
      <w:proofErr w:type="spellEnd"/>
      <w:r w:rsidRPr="00893868">
        <w:rPr>
          <w:rFonts w:cs="Arial"/>
          <w:color w:val="auto"/>
          <w:lang w:val="en-GB"/>
        </w:rPr>
        <w:t xml:space="preserve"> de </w:t>
      </w:r>
      <w:proofErr w:type="spellStart"/>
      <w:r w:rsidRPr="00893868">
        <w:rPr>
          <w:rFonts w:cs="Arial"/>
          <w:color w:val="auto"/>
          <w:lang w:val="en-GB"/>
        </w:rPr>
        <w:t>arrumação</w:t>
      </w:r>
      <w:proofErr w:type="spellEnd"/>
      <w:r w:rsidRPr="00893868">
        <w:rPr>
          <w:rFonts w:cs="Arial"/>
          <w:color w:val="auto"/>
          <w:lang w:val="en-GB"/>
        </w:rPr>
        <w:t>.</w:t>
      </w:r>
    </w:p>
    <w:p w14:paraId="315A9FAB" w14:textId="77777777" w:rsidR="00D25220" w:rsidRPr="00893868" w:rsidRDefault="00D25220" w:rsidP="0090208A">
      <w:pPr>
        <w:spacing w:line="360" w:lineRule="auto"/>
        <w:rPr>
          <w:rFonts w:cs="Arial"/>
          <w:bCs/>
          <w:szCs w:val="24"/>
          <w:lang w:val="en-GB"/>
        </w:rPr>
      </w:pPr>
    </w:p>
    <w:p w14:paraId="651B4E19" w14:textId="641B0767" w:rsidR="0090208A" w:rsidRPr="00893868" w:rsidRDefault="00D25220" w:rsidP="00D778AC">
      <w:pPr>
        <w:spacing w:line="360" w:lineRule="auto"/>
        <w:rPr>
          <w:rFonts w:cs="Arial"/>
          <w:b/>
          <w:bCs/>
          <w:szCs w:val="24"/>
          <w:lang w:val="en-GB"/>
        </w:rPr>
      </w:pPr>
      <w:r w:rsidRPr="00893868">
        <w:rPr>
          <w:rFonts w:cs="Arial"/>
          <w:b/>
          <w:bCs/>
          <w:szCs w:val="24"/>
          <w:lang w:val="en-GB"/>
        </w:rPr>
        <w:t xml:space="preserve">Design </w:t>
      </w:r>
      <w:proofErr w:type="spellStart"/>
      <w:r w:rsidRPr="00893868">
        <w:rPr>
          <w:rFonts w:cs="Arial"/>
          <w:b/>
          <w:bCs/>
          <w:szCs w:val="24"/>
          <w:lang w:val="en-GB"/>
        </w:rPr>
        <w:t>sofisticado</w:t>
      </w:r>
      <w:proofErr w:type="spellEnd"/>
      <w:r w:rsidRPr="00893868">
        <w:rPr>
          <w:rFonts w:cs="Arial"/>
          <w:b/>
          <w:bCs/>
          <w:szCs w:val="24"/>
          <w:lang w:val="en-GB"/>
        </w:rPr>
        <w:t xml:space="preserve"> e </w:t>
      </w:r>
      <w:proofErr w:type="spellStart"/>
      <w:r w:rsidRPr="00893868">
        <w:rPr>
          <w:rFonts w:cs="Arial"/>
          <w:b/>
          <w:bCs/>
          <w:szCs w:val="24"/>
          <w:lang w:val="en-GB"/>
        </w:rPr>
        <w:t>fácil</w:t>
      </w:r>
      <w:proofErr w:type="spellEnd"/>
      <w:r w:rsidRPr="00893868">
        <w:rPr>
          <w:rFonts w:cs="Arial"/>
          <w:b/>
          <w:bCs/>
          <w:szCs w:val="24"/>
          <w:lang w:val="en-GB"/>
        </w:rPr>
        <w:t xml:space="preserve"> </w:t>
      </w:r>
      <w:proofErr w:type="spellStart"/>
      <w:r w:rsidRPr="00893868">
        <w:rPr>
          <w:rFonts w:cs="Arial"/>
          <w:b/>
          <w:bCs/>
          <w:szCs w:val="24"/>
          <w:lang w:val="en-GB"/>
        </w:rPr>
        <w:t>instalação</w:t>
      </w:r>
      <w:proofErr w:type="spellEnd"/>
    </w:p>
    <w:p w14:paraId="5228AF2F" w14:textId="6591AA75" w:rsidR="00F77626" w:rsidRPr="00893868" w:rsidRDefault="0090208A" w:rsidP="006319DC">
      <w:pPr>
        <w:spacing w:line="360" w:lineRule="auto"/>
        <w:rPr>
          <w:rFonts w:cs="Arial"/>
          <w:color w:val="auto"/>
          <w:szCs w:val="24"/>
          <w:lang w:val="en-GB"/>
        </w:rPr>
      </w:pPr>
      <w:r w:rsidRPr="00893868">
        <w:rPr>
          <w:rFonts w:cs="Arial"/>
          <w:szCs w:val="24"/>
          <w:lang w:val="en-GB"/>
        </w:rPr>
        <w:t xml:space="preserve">As </w:t>
      </w:r>
      <w:proofErr w:type="spellStart"/>
      <w:r w:rsidRPr="00893868">
        <w:rPr>
          <w:rFonts w:cs="Arial"/>
          <w:szCs w:val="24"/>
          <w:lang w:val="en-GB"/>
        </w:rPr>
        <w:t>novas</w:t>
      </w:r>
      <w:proofErr w:type="spellEnd"/>
      <w:r w:rsidRPr="00893868">
        <w:rPr>
          <w:rFonts w:cs="Arial"/>
          <w:szCs w:val="24"/>
          <w:lang w:val="en-GB"/>
        </w:rPr>
        <w:t xml:space="preserve"> </w:t>
      </w:r>
      <w:proofErr w:type="spellStart"/>
      <w:r w:rsidRPr="00893868">
        <w:rPr>
          <w:rFonts w:cs="Arial"/>
          <w:szCs w:val="24"/>
          <w:lang w:val="en-GB"/>
        </w:rPr>
        <w:t>unidades</w:t>
      </w:r>
      <w:proofErr w:type="spellEnd"/>
      <w:r w:rsidRPr="00893868">
        <w:rPr>
          <w:rFonts w:cs="Arial"/>
          <w:szCs w:val="24"/>
          <w:lang w:val="en-GB"/>
        </w:rPr>
        <w:t xml:space="preserve"> de </w:t>
      </w:r>
      <w:proofErr w:type="spellStart"/>
      <w:r w:rsidRPr="00893868">
        <w:rPr>
          <w:rFonts w:cs="Arial"/>
          <w:szCs w:val="24"/>
          <w:lang w:val="en-GB"/>
        </w:rPr>
        <w:t>conforto</w:t>
      </w:r>
      <w:proofErr w:type="spellEnd"/>
      <w:r w:rsidRPr="00893868">
        <w:rPr>
          <w:rFonts w:cs="Arial"/>
          <w:szCs w:val="24"/>
          <w:lang w:val="en-GB"/>
        </w:rPr>
        <w:t xml:space="preserve"> </w:t>
      </w:r>
      <w:proofErr w:type="spellStart"/>
      <w:r w:rsidRPr="00893868">
        <w:rPr>
          <w:rFonts w:cs="Arial"/>
          <w:szCs w:val="24"/>
          <w:lang w:val="en-GB"/>
        </w:rPr>
        <w:t>não</w:t>
      </w:r>
      <w:proofErr w:type="spellEnd"/>
      <w:r w:rsidRPr="00893868">
        <w:rPr>
          <w:rFonts w:cs="Arial"/>
          <w:szCs w:val="24"/>
          <w:lang w:val="en-GB"/>
        </w:rPr>
        <w:t xml:space="preserve"> </w:t>
      </w:r>
      <w:proofErr w:type="spellStart"/>
      <w:r w:rsidRPr="00893868">
        <w:rPr>
          <w:rFonts w:cs="Arial"/>
          <w:szCs w:val="24"/>
          <w:lang w:val="en-GB"/>
        </w:rPr>
        <w:t>só</w:t>
      </w:r>
      <w:proofErr w:type="spellEnd"/>
      <w:r w:rsidRPr="00893868">
        <w:rPr>
          <w:rFonts w:cs="Arial"/>
          <w:szCs w:val="24"/>
          <w:lang w:val="en-GB"/>
        </w:rPr>
        <w:t xml:space="preserve"> </w:t>
      </w:r>
      <w:proofErr w:type="spellStart"/>
      <w:r w:rsidRPr="00893868">
        <w:rPr>
          <w:rFonts w:cs="Arial"/>
          <w:szCs w:val="24"/>
          <w:lang w:val="en-GB"/>
        </w:rPr>
        <w:t>abrem</w:t>
      </w:r>
      <w:proofErr w:type="spellEnd"/>
      <w:r w:rsidRPr="00893868">
        <w:rPr>
          <w:rFonts w:cs="Arial"/>
          <w:szCs w:val="24"/>
          <w:lang w:val="en-GB"/>
        </w:rPr>
        <w:t xml:space="preserve"> as </w:t>
      </w:r>
      <w:proofErr w:type="spellStart"/>
      <w:r w:rsidRPr="00893868">
        <w:rPr>
          <w:rFonts w:cs="Arial"/>
          <w:szCs w:val="24"/>
          <w:lang w:val="en-GB"/>
        </w:rPr>
        <w:t>portas</w:t>
      </w:r>
      <w:proofErr w:type="spellEnd"/>
      <w:r w:rsidRPr="00893868">
        <w:rPr>
          <w:rFonts w:cs="Arial"/>
          <w:szCs w:val="24"/>
          <w:lang w:val="en-GB"/>
        </w:rPr>
        <w:t xml:space="preserve"> de forma </w:t>
      </w:r>
      <w:proofErr w:type="spellStart"/>
      <w:r w:rsidRPr="00893868">
        <w:rPr>
          <w:rFonts w:cs="Arial"/>
          <w:szCs w:val="24"/>
          <w:lang w:val="en-GB"/>
        </w:rPr>
        <w:t>muito</w:t>
      </w:r>
      <w:proofErr w:type="spellEnd"/>
      <w:r w:rsidRPr="00893868">
        <w:rPr>
          <w:rFonts w:cs="Arial"/>
          <w:szCs w:val="24"/>
          <w:lang w:val="en-GB"/>
        </w:rPr>
        <w:t xml:space="preserve"> </w:t>
      </w:r>
      <w:proofErr w:type="spellStart"/>
      <w:r w:rsidRPr="00893868">
        <w:rPr>
          <w:rFonts w:cs="Arial"/>
          <w:szCs w:val="24"/>
          <w:lang w:val="en-GB"/>
        </w:rPr>
        <w:t>mais</w:t>
      </w:r>
      <w:proofErr w:type="spellEnd"/>
      <w:r w:rsidRPr="00893868">
        <w:rPr>
          <w:rFonts w:cs="Arial"/>
          <w:szCs w:val="24"/>
          <w:lang w:val="en-GB"/>
        </w:rPr>
        <w:t xml:space="preserve"> </w:t>
      </w:r>
      <w:proofErr w:type="spellStart"/>
      <w:r w:rsidRPr="00893868">
        <w:rPr>
          <w:rFonts w:cs="Arial"/>
          <w:szCs w:val="24"/>
          <w:lang w:val="en-GB"/>
        </w:rPr>
        <w:t>rápida</w:t>
      </w:r>
      <w:proofErr w:type="spellEnd"/>
      <w:r w:rsidRPr="00893868">
        <w:rPr>
          <w:rFonts w:cs="Arial"/>
          <w:szCs w:val="24"/>
          <w:lang w:val="en-GB"/>
        </w:rPr>
        <w:t xml:space="preserve"> e </w:t>
      </w:r>
      <w:proofErr w:type="spellStart"/>
      <w:r w:rsidRPr="00893868">
        <w:rPr>
          <w:rFonts w:cs="Arial"/>
          <w:szCs w:val="24"/>
          <w:lang w:val="en-GB"/>
        </w:rPr>
        <w:t>fácil</w:t>
      </w:r>
      <w:proofErr w:type="spellEnd"/>
      <w:r w:rsidRPr="00893868">
        <w:rPr>
          <w:rFonts w:cs="Arial"/>
          <w:szCs w:val="24"/>
          <w:lang w:val="en-GB"/>
        </w:rPr>
        <w:t xml:space="preserve">, </w:t>
      </w:r>
      <w:proofErr w:type="spellStart"/>
      <w:r w:rsidRPr="00893868">
        <w:rPr>
          <w:rFonts w:cs="Arial"/>
          <w:szCs w:val="24"/>
          <w:lang w:val="en-GB"/>
        </w:rPr>
        <w:t>como</w:t>
      </w:r>
      <w:proofErr w:type="spellEnd"/>
      <w:r w:rsidRPr="00893868">
        <w:rPr>
          <w:rFonts w:cs="Arial"/>
          <w:szCs w:val="24"/>
          <w:lang w:val="en-GB"/>
        </w:rPr>
        <w:t xml:space="preserve"> </w:t>
      </w:r>
      <w:proofErr w:type="spellStart"/>
      <w:r w:rsidRPr="00893868">
        <w:rPr>
          <w:rFonts w:cs="Arial"/>
          <w:szCs w:val="24"/>
          <w:lang w:val="en-GB"/>
        </w:rPr>
        <w:t>também</w:t>
      </w:r>
      <w:proofErr w:type="spellEnd"/>
      <w:r w:rsidRPr="00893868">
        <w:rPr>
          <w:rFonts w:cs="Arial"/>
          <w:szCs w:val="24"/>
          <w:lang w:val="en-GB"/>
        </w:rPr>
        <w:t xml:space="preserve"> </w:t>
      </w:r>
      <w:proofErr w:type="spellStart"/>
      <w:r w:rsidRPr="00893868">
        <w:rPr>
          <w:rFonts w:cs="Arial"/>
          <w:szCs w:val="24"/>
          <w:lang w:val="en-GB"/>
        </w:rPr>
        <w:t>impressionam</w:t>
      </w:r>
      <w:proofErr w:type="spellEnd"/>
      <w:r w:rsidRPr="00893868">
        <w:rPr>
          <w:rFonts w:cs="Arial"/>
          <w:szCs w:val="24"/>
          <w:lang w:val="en-GB"/>
        </w:rPr>
        <w:t xml:space="preserve"> </w:t>
      </w:r>
      <w:proofErr w:type="spellStart"/>
      <w:r w:rsidRPr="00893868">
        <w:rPr>
          <w:rFonts w:cs="Arial"/>
          <w:szCs w:val="24"/>
          <w:lang w:val="en-GB"/>
        </w:rPr>
        <w:t>pelo</w:t>
      </w:r>
      <w:proofErr w:type="spellEnd"/>
      <w:r w:rsidRPr="00893868">
        <w:rPr>
          <w:rFonts w:cs="Arial"/>
          <w:szCs w:val="24"/>
          <w:lang w:val="en-GB"/>
        </w:rPr>
        <w:t xml:space="preserve"> </w:t>
      </w:r>
      <w:proofErr w:type="spellStart"/>
      <w:r w:rsidRPr="00893868">
        <w:rPr>
          <w:rFonts w:cs="Arial"/>
          <w:szCs w:val="24"/>
          <w:lang w:val="en-GB"/>
        </w:rPr>
        <w:t>seu</w:t>
      </w:r>
      <w:proofErr w:type="spellEnd"/>
      <w:r w:rsidRPr="00893868">
        <w:rPr>
          <w:rFonts w:cs="Arial"/>
          <w:szCs w:val="24"/>
          <w:lang w:val="en-GB"/>
        </w:rPr>
        <w:t xml:space="preserve"> design </w:t>
      </w:r>
      <w:proofErr w:type="spellStart"/>
      <w:r w:rsidRPr="00893868">
        <w:rPr>
          <w:rFonts w:cs="Arial"/>
          <w:szCs w:val="24"/>
          <w:lang w:val="en-GB"/>
        </w:rPr>
        <w:t>estético</w:t>
      </w:r>
      <w:proofErr w:type="spellEnd"/>
      <w:r w:rsidRPr="00893868">
        <w:rPr>
          <w:rFonts w:cs="Arial"/>
          <w:szCs w:val="24"/>
          <w:lang w:val="en-GB"/>
        </w:rPr>
        <w:t xml:space="preserve">: </w:t>
      </w:r>
      <w:proofErr w:type="spellStart"/>
      <w:r w:rsidRPr="00893868">
        <w:rPr>
          <w:rFonts w:cs="Arial"/>
          <w:szCs w:val="24"/>
          <w:lang w:val="en-GB"/>
        </w:rPr>
        <w:t>disponíveis</w:t>
      </w:r>
      <w:proofErr w:type="spellEnd"/>
      <w:r w:rsidRPr="00893868">
        <w:rPr>
          <w:rFonts w:cs="Arial"/>
          <w:szCs w:val="24"/>
          <w:lang w:val="en-GB"/>
        </w:rPr>
        <w:t xml:space="preserve"> </w:t>
      </w:r>
      <w:proofErr w:type="spellStart"/>
      <w:r w:rsidRPr="00893868">
        <w:rPr>
          <w:rFonts w:cs="Arial"/>
          <w:szCs w:val="24"/>
          <w:lang w:val="en-GB"/>
        </w:rPr>
        <w:t>em</w:t>
      </w:r>
      <w:proofErr w:type="spellEnd"/>
      <w:r w:rsidRPr="00893868">
        <w:rPr>
          <w:rFonts w:cs="Arial"/>
          <w:szCs w:val="24"/>
          <w:lang w:val="en-GB"/>
        </w:rPr>
        <w:t xml:space="preserve"> </w:t>
      </w:r>
      <w:proofErr w:type="spellStart"/>
      <w:r w:rsidRPr="00893868">
        <w:rPr>
          <w:rFonts w:cs="Arial"/>
          <w:szCs w:val="24"/>
          <w:lang w:val="en-GB"/>
        </w:rPr>
        <w:t>várias</w:t>
      </w:r>
      <w:proofErr w:type="spellEnd"/>
      <w:r w:rsidRPr="00893868">
        <w:rPr>
          <w:rFonts w:cs="Arial"/>
          <w:szCs w:val="24"/>
          <w:lang w:val="en-GB"/>
        </w:rPr>
        <w:t xml:space="preserve"> cores e </w:t>
      </w:r>
      <w:proofErr w:type="spellStart"/>
      <w:r w:rsidRPr="00893868">
        <w:rPr>
          <w:rFonts w:cs="Arial"/>
          <w:szCs w:val="24"/>
          <w:lang w:val="en-GB"/>
        </w:rPr>
        <w:t>diversos</w:t>
      </w:r>
      <w:proofErr w:type="spellEnd"/>
      <w:r w:rsidRPr="00893868">
        <w:rPr>
          <w:rFonts w:cs="Arial"/>
          <w:szCs w:val="24"/>
          <w:lang w:val="en-GB"/>
        </w:rPr>
        <w:t xml:space="preserve"> </w:t>
      </w:r>
      <w:proofErr w:type="spellStart"/>
      <w:r w:rsidRPr="00893868">
        <w:rPr>
          <w:rFonts w:cs="Arial"/>
          <w:szCs w:val="24"/>
          <w:lang w:val="en-GB"/>
        </w:rPr>
        <w:t>acabamentos</w:t>
      </w:r>
      <w:proofErr w:type="spellEnd"/>
      <w:r w:rsidRPr="00893868">
        <w:rPr>
          <w:rFonts w:cs="Arial"/>
          <w:szCs w:val="24"/>
          <w:lang w:val="en-GB"/>
        </w:rPr>
        <w:t xml:space="preserve">, </w:t>
      </w:r>
      <w:proofErr w:type="spellStart"/>
      <w:r w:rsidRPr="00893868">
        <w:rPr>
          <w:rFonts w:cs="Arial"/>
          <w:szCs w:val="24"/>
          <w:lang w:val="en-GB"/>
        </w:rPr>
        <w:t>harmonizam</w:t>
      </w:r>
      <w:proofErr w:type="spellEnd"/>
      <w:r w:rsidRPr="00893868">
        <w:rPr>
          <w:rFonts w:cs="Arial"/>
          <w:szCs w:val="24"/>
          <w:lang w:val="en-GB"/>
        </w:rPr>
        <w:t xml:space="preserve"> </w:t>
      </w:r>
      <w:proofErr w:type="spellStart"/>
      <w:r w:rsidRPr="00893868">
        <w:rPr>
          <w:rFonts w:cs="Arial"/>
          <w:szCs w:val="24"/>
          <w:lang w:val="en-GB"/>
        </w:rPr>
        <w:t>perfeitamente</w:t>
      </w:r>
      <w:proofErr w:type="spellEnd"/>
      <w:r w:rsidRPr="00893868">
        <w:rPr>
          <w:rFonts w:cs="Arial"/>
          <w:szCs w:val="24"/>
          <w:lang w:val="en-GB"/>
        </w:rPr>
        <w:t xml:space="preserve"> com a </w:t>
      </w:r>
      <w:proofErr w:type="spellStart"/>
      <w:r w:rsidRPr="00893868">
        <w:rPr>
          <w:rFonts w:cs="Arial"/>
          <w:szCs w:val="24"/>
          <w:lang w:val="en-GB"/>
        </w:rPr>
        <w:t>cor</w:t>
      </w:r>
      <w:proofErr w:type="spellEnd"/>
      <w:r w:rsidRPr="00893868">
        <w:rPr>
          <w:rFonts w:cs="Arial"/>
          <w:szCs w:val="24"/>
          <w:lang w:val="en-GB"/>
        </w:rPr>
        <w:t xml:space="preserve"> do </w:t>
      </w:r>
      <w:proofErr w:type="spellStart"/>
      <w:r w:rsidRPr="00893868">
        <w:rPr>
          <w:rFonts w:cs="Arial"/>
          <w:szCs w:val="24"/>
          <w:lang w:val="en-GB"/>
        </w:rPr>
        <w:t>respetivo</w:t>
      </w:r>
      <w:proofErr w:type="spellEnd"/>
      <w:r w:rsidRPr="00893868">
        <w:rPr>
          <w:rFonts w:cs="Arial"/>
          <w:szCs w:val="24"/>
          <w:lang w:val="en-GB"/>
        </w:rPr>
        <w:t xml:space="preserve"> </w:t>
      </w:r>
      <w:proofErr w:type="spellStart"/>
      <w:r w:rsidRPr="00893868">
        <w:rPr>
          <w:rFonts w:cs="Arial"/>
          <w:szCs w:val="24"/>
          <w:lang w:val="en-GB"/>
        </w:rPr>
        <w:t>corpo</w:t>
      </w:r>
      <w:proofErr w:type="spellEnd"/>
      <w:r w:rsidRPr="00893868">
        <w:rPr>
          <w:rFonts w:cs="Arial"/>
          <w:szCs w:val="24"/>
          <w:lang w:val="en-GB"/>
        </w:rPr>
        <w:t xml:space="preserve"> de </w:t>
      </w:r>
      <w:proofErr w:type="spellStart"/>
      <w:r w:rsidRPr="00893868">
        <w:rPr>
          <w:rFonts w:cs="Arial"/>
          <w:szCs w:val="24"/>
          <w:lang w:val="en-GB"/>
        </w:rPr>
        <w:t>móvel</w:t>
      </w:r>
      <w:proofErr w:type="spellEnd"/>
      <w:r w:rsidRPr="00893868">
        <w:rPr>
          <w:rFonts w:cs="Arial"/>
          <w:szCs w:val="24"/>
          <w:lang w:val="en-GB"/>
        </w:rPr>
        <w:t>.</w:t>
      </w:r>
    </w:p>
    <w:p w14:paraId="2AD68461" w14:textId="5FDB76D0" w:rsidR="00F77626" w:rsidRPr="00893868" w:rsidRDefault="00F77626" w:rsidP="007A74E2">
      <w:pPr>
        <w:spacing w:line="360" w:lineRule="auto"/>
        <w:rPr>
          <w:rFonts w:cs="Arial"/>
          <w:szCs w:val="24"/>
          <w:lang w:val="en-GB"/>
        </w:rPr>
      </w:pPr>
      <w:r w:rsidRPr="00893868">
        <w:rPr>
          <w:rFonts w:cs="Arial"/>
          <w:color w:val="auto"/>
          <w:szCs w:val="24"/>
          <w:lang w:val="en-GB"/>
        </w:rPr>
        <w:t xml:space="preserve">As </w:t>
      </w:r>
      <w:proofErr w:type="spellStart"/>
      <w:r w:rsidRPr="00893868">
        <w:rPr>
          <w:rFonts w:cs="Arial"/>
          <w:color w:val="auto"/>
          <w:szCs w:val="24"/>
          <w:lang w:val="en-GB"/>
        </w:rPr>
        <w:t>novas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dobradiças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centrais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ajustáveis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proporcionam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um </w:t>
      </w:r>
      <w:proofErr w:type="spellStart"/>
      <w:r w:rsidRPr="00893868">
        <w:rPr>
          <w:rFonts w:cs="Arial"/>
          <w:color w:val="auto"/>
          <w:szCs w:val="24"/>
          <w:lang w:val="en-GB"/>
        </w:rPr>
        <w:t>esquema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de </w:t>
      </w:r>
      <w:proofErr w:type="spellStart"/>
      <w:r w:rsidRPr="00893868">
        <w:rPr>
          <w:rFonts w:cs="Arial"/>
          <w:color w:val="auto"/>
          <w:szCs w:val="24"/>
          <w:lang w:val="en-GB"/>
        </w:rPr>
        <w:t>folgas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limpo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quando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fechadas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. A </w:t>
      </w:r>
      <w:proofErr w:type="spellStart"/>
      <w:r w:rsidRPr="00893868">
        <w:rPr>
          <w:rFonts w:cs="Arial"/>
          <w:color w:val="auto"/>
          <w:szCs w:val="24"/>
          <w:lang w:val="en-GB"/>
        </w:rPr>
        <w:t>instalação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é </w:t>
      </w:r>
      <w:proofErr w:type="spellStart"/>
      <w:r w:rsidRPr="00893868">
        <w:rPr>
          <w:rFonts w:cs="Arial"/>
          <w:color w:val="auto"/>
          <w:szCs w:val="24"/>
          <w:lang w:val="en-GB"/>
        </w:rPr>
        <w:t>particularmente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fácil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graças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às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novas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opções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de </w:t>
      </w:r>
      <w:proofErr w:type="spellStart"/>
      <w:r w:rsidRPr="00893868">
        <w:rPr>
          <w:rFonts w:cs="Arial"/>
          <w:color w:val="auto"/>
          <w:szCs w:val="24"/>
          <w:lang w:val="en-GB"/>
        </w:rPr>
        <w:t>ajuste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e </w:t>
      </w:r>
      <w:proofErr w:type="spellStart"/>
      <w:r w:rsidRPr="00893868">
        <w:rPr>
          <w:rFonts w:cs="Arial"/>
          <w:color w:val="auto"/>
          <w:szCs w:val="24"/>
          <w:lang w:val="en-GB"/>
        </w:rPr>
        <w:t>aos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acessórios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de </w:t>
      </w:r>
      <w:proofErr w:type="spellStart"/>
      <w:r w:rsidRPr="00893868">
        <w:rPr>
          <w:rFonts w:cs="Arial"/>
          <w:color w:val="auto"/>
          <w:szCs w:val="24"/>
          <w:lang w:val="en-GB"/>
        </w:rPr>
        <w:t>instalação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inteligentes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, o que </w:t>
      </w:r>
      <w:proofErr w:type="spellStart"/>
      <w:r w:rsidRPr="00893868">
        <w:rPr>
          <w:rFonts w:cs="Arial"/>
          <w:color w:val="auto"/>
          <w:szCs w:val="24"/>
          <w:lang w:val="en-GB"/>
        </w:rPr>
        <w:t>significa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que o </w:t>
      </w:r>
      <w:proofErr w:type="spellStart"/>
      <w:r w:rsidRPr="00893868">
        <w:rPr>
          <w:rFonts w:cs="Arial"/>
          <w:color w:val="auto"/>
          <w:szCs w:val="24"/>
          <w:lang w:val="en-GB"/>
        </w:rPr>
        <w:t>sistema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WingLine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L </w:t>
      </w:r>
      <w:proofErr w:type="spellStart"/>
      <w:r w:rsidRPr="00893868">
        <w:rPr>
          <w:rFonts w:cs="Arial"/>
          <w:color w:val="auto"/>
          <w:szCs w:val="24"/>
          <w:lang w:val="en-GB"/>
        </w:rPr>
        <w:t>pode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ser </w:t>
      </w:r>
      <w:proofErr w:type="spellStart"/>
      <w:r w:rsidRPr="00893868">
        <w:rPr>
          <w:rFonts w:cs="Arial"/>
          <w:color w:val="auto"/>
          <w:szCs w:val="24"/>
          <w:lang w:val="en-GB"/>
        </w:rPr>
        <w:t>montado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, </w:t>
      </w:r>
      <w:proofErr w:type="spellStart"/>
      <w:r w:rsidRPr="00893868">
        <w:rPr>
          <w:rFonts w:cs="Arial"/>
          <w:color w:val="auto"/>
          <w:szCs w:val="24"/>
          <w:lang w:val="en-GB"/>
        </w:rPr>
        <w:t>sem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esforço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, </w:t>
      </w:r>
      <w:proofErr w:type="spellStart"/>
      <w:r w:rsidRPr="00893868">
        <w:rPr>
          <w:rFonts w:cs="Arial"/>
          <w:color w:val="auto"/>
          <w:szCs w:val="24"/>
          <w:lang w:val="en-GB"/>
        </w:rPr>
        <w:t>por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uma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só</w:t>
      </w:r>
      <w:proofErr w:type="spellEnd"/>
      <w:r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893868">
        <w:rPr>
          <w:rFonts w:cs="Arial"/>
          <w:color w:val="auto"/>
          <w:szCs w:val="24"/>
          <w:lang w:val="en-GB"/>
        </w:rPr>
        <w:t>pessoa</w:t>
      </w:r>
      <w:proofErr w:type="spellEnd"/>
      <w:r w:rsidRPr="00893868">
        <w:rPr>
          <w:rFonts w:cs="Arial"/>
          <w:color w:val="auto"/>
          <w:szCs w:val="24"/>
          <w:lang w:val="en-GB"/>
        </w:rPr>
        <w:t>.</w:t>
      </w:r>
    </w:p>
    <w:p w14:paraId="00D3203F" w14:textId="3FE8EC4B" w:rsidR="00F77626" w:rsidRPr="00893868" w:rsidRDefault="00F77626" w:rsidP="007A74E2">
      <w:pPr>
        <w:spacing w:line="360" w:lineRule="auto"/>
        <w:rPr>
          <w:rFonts w:cs="Arial"/>
          <w:szCs w:val="24"/>
          <w:lang w:val="en-GB"/>
        </w:rPr>
      </w:pPr>
      <w:proofErr w:type="spellStart"/>
      <w:r w:rsidRPr="00893868">
        <w:rPr>
          <w:rFonts w:cs="Arial"/>
          <w:szCs w:val="24"/>
          <w:lang w:val="en-GB"/>
        </w:rPr>
        <w:t>Posições</w:t>
      </w:r>
      <w:proofErr w:type="spellEnd"/>
      <w:r w:rsidRPr="00893868">
        <w:rPr>
          <w:rFonts w:cs="Arial"/>
          <w:szCs w:val="24"/>
          <w:lang w:val="en-GB"/>
        </w:rPr>
        <w:t xml:space="preserve"> de </w:t>
      </w:r>
      <w:proofErr w:type="spellStart"/>
      <w:r w:rsidRPr="00893868">
        <w:rPr>
          <w:rFonts w:cs="Arial"/>
          <w:szCs w:val="24"/>
          <w:lang w:val="en-GB"/>
        </w:rPr>
        <w:t>perfuração</w:t>
      </w:r>
      <w:proofErr w:type="spellEnd"/>
      <w:r w:rsidRPr="00893868">
        <w:rPr>
          <w:rFonts w:cs="Arial"/>
          <w:szCs w:val="24"/>
          <w:lang w:val="en-GB"/>
        </w:rPr>
        <w:t xml:space="preserve"> </w:t>
      </w:r>
      <w:proofErr w:type="spellStart"/>
      <w:r w:rsidRPr="00893868">
        <w:rPr>
          <w:rFonts w:cs="Arial"/>
          <w:szCs w:val="24"/>
          <w:lang w:val="en-GB"/>
        </w:rPr>
        <w:t>idênticas</w:t>
      </w:r>
      <w:proofErr w:type="spellEnd"/>
      <w:r w:rsidRPr="00893868">
        <w:rPr>
          <w:rFonts w:cs="Arial"/>
          <w:szCs w:val="24"/>
          <w:lang w:val="en-GB"/>
        </w:rPr>
        <w:t xml:space="preserve"> </w:t>
      </w:r>
      <w:proofErr w:type="spellStart"/>
      <w:r w:rsidRPr="00893868">
        <w:rPr>
          <w:rFonts w:cs="Arial"/>
          <w:szCs w:val="24"/>
          <w:lang w:val="en-GB"/>
        </w:rPr>
        <w:t>facilitam</w:t>
      </w:r>
      <w:proofErr w:type="spellEnd"/>
      <w:r w:rsidRPr="00893868">
        <w:rPr>
          <w:rFonts w:cs="Arial"/>
          <w:szCs w:val="24"/>
          <w:lang w:val="en-GB"/>
        </w:rPr>
        <w:t xml:space="preserve"> a </w:t>
      </w:r>
      <w:proofErr w:type="spellStart"/>
      <w:r w:rsidRPr="00893868">
        <w:rPr>
          <w:rFonts w:cs="Arial"/>
          <w:szCs w:val="24"/>
          <w:lang w:val="en-GB"/>
        </w:rPr>
        <w:t>mudança</w:t>
      </w:r>
      <w:proofErr w:type="spellEnd"/>
      <w:r w:rsidRPr="00893868">
        <w:rPr>
          <w:rFonts w:cs="Arial"/>
          <w:szCs w:val="24"/>
          <w:lang w:val="en-GB"/>
        </w:rPr>
        <w:t xml:space="preserve"> para o novo </w:t>
      </w:r>
      <w:proofErr w:type="spellStart"/>
      <w:r w:rsidRPr="00893868">
        <w:rPr>
          <w:rFonts w:cs="Arial"/>
          <w:szCs w:val="24"/>
          <w:lang w:val="en-GB"/>
        </w:rPr>
        <w:t>sistema</w:t>
      </w:r>
      <w:proofErr w:type="spellEnd"/>
      <w:r w:rsidRPr="00893868">
        <w:rPr>
          <w:rFonts w:cs="Arial"/>
          <w:szCs w:val="24"/>
          <w:lang w:val="en-GB"/>
        </w:rPr>
        <w:t xml:space="preserve"> e </w:t>
      </w:r>
      <w:proofErr w:type="spellStart"/>
      <w:r w:rsidRPr="00893868">
        <w:rPr>
          <w:rFonts w:cs="Arial"/>
          <w:szCs w:val="24"/>
          <w:lang w:val="en-GB"/>
        </w:rPr>
        <w:t>simplificam</w:t>
      </w:r>
      <w:proofErr w:type="spellEnd"/>
      <w:r w:rsidRPr="00893868">
        <w:rPr>
          <w:rFonts w:cs="Arial"/>
          <w:szCs w:val="24"/>
          <w:lang w:val="en-GB"/>
        </w:rPr>
        <w:t xml:space="preserve"> a </w:t>
      </w:r>
      <w:proofErr w:type="spellStart"/>
      <w:r w:rsidRPr="00893868">
        <w:rPr>
          <w:rFonts w:cs="Arial"/>
          <w:szCs w:val="24"/>
          <w:lang w:val="en-GB"/>
        </w:rPr>
        <w:t>integração</w:t>
      </w:r>
      <w:proofErr w:type="spellEnd"/>
      <w:r w:rsidRPr="00893868">
        <w:rPr>
          <w:rFonts w:cs="Arial"/>
          <w:szCs w:val="24"/>
          <w:lang w:val="en-GB"/>
        </w:rPr>
        <w:t xml:space="preserve"> </w:t>
      </w:r>
      <w:proofErr w:type="spellStart"/>
      <w:r w:rsidRPr="00893868">
        <w:rPr>
          <w:rFonts w:cs="Arial"/>
          <w:szCs w:val="24"/>
          <w:lang w:val="en-GB"/>
        </w:rPr>
        <w:t>nos</w:t>
      </w:r>
      <w:proofErr w:type="spellEnd"/>
      <w:r w:rsidRPr="00893868">
        <w:rPr>
          <w:rFonts w:cs="Arial"/>
          <w:szCs w:val="24"/>
          <w:lang w:val="en-GB"/>
        </w:rPr>
        <w:t xml:space="preserve"> </w:t>
      </w:r>
      <w:proofErr w:type="spellStart"/>
      <w:r w:rsidRPr="00893868">
        <w:rPr>
          <w:rFonts w:cs="Arial"/>
          <w:szCs w:val="24"/>
          <w:lang w:val="en-GB"/>
        </w:rPr>
        <w:t>processos</w:t>
      </w:r>
      <w:proofErr w:type="spellEnd"/>
      <w:r w:rsidRPr="00893868">
        <w:rPr>
          <w:rFonts w:cs="Arial"/>
          <w:szCs w:val="24"/>
          <w:lang w:val="en-GB"/>
        </w:rPr>
        <w:t xml:space="preserve"> de </w:t>
      </w:r>
      <w:proofErr w:type="spellStart"/>
      <w:r w:rsidRPr="00893868">
        <w:rPr>
          <w:rFonts w:cs="Arial"/>
          <w:szCs w:val="24"/>
          <w:lang w:val="en-GB"/>
        </w:rPr>
        <w:t>fabrico</w:t>
      </w:r>
      <w:proofErr w:type="spellEnd"/>
      <w:r w:rsidRPr="00893868">
        <w:rPr>
          <w:rFonts w:cs="Arial"/>
          <w:szCs w:val="24"/>
          <w:lang w:val="en-GB"/>
        </w:rPr>
        <w:t>.</w:t>
      </w:r>
    </w:p>
    <w:p w14:paraId="1055B8E4" w14:textId="77777777" w:rsidR="00724BF2" w:rsidRPr="00893868" w:rsidRDefault="00724BF2" w:rsidP="007A74E2">
      <w:pPr>
        <w:spacing w:line="360" w:lineRule="auto"/>
        <w:rPr>
          <w:rFonts w:cs="Arial"/>
          <w:szCs w:val="24"/>
          <w:lang w:val="en-GB"/>
        </w:rPr>
      </w:pPr>
    </w:p>
    <w:p w14:paraId="5AA74ED9" w14:textId="77777777" w:rsidR="00893868" w:rsidRDefault="00893868" w:rsidP="007A74E2">
      <w:pPr>
        <w:spacing w:line="360" w:lineRule="auto"/>
        <w:rPr>
          <w:rFonts w:cs="Arial"/>
          <w:szCs w:val="24"/>
          <w:lang w:val="en-GB"/>
        </w:rPr>
      </w:pPr>
    </w:p>
    <w:p w14:paraId="1DC0F70B" w14:textId="77777777" w:rsidR="00893868" w:rsidRDefault="00893868" w:rsidP="007A74E2">
      <w:pPr>
        <w:spacing w:line="360" w:lineRule="auto"/>
        <w:rPr>
          <w:rFonts w:cs="Arial"/>
          <w:szCs w:val="24"/>
          <w:lang w:val="en-GB"/>
        </w:rPr>
      </w:pPr>
    </w:p>
    <w:p w14:paraId="7EA95787" w14:textId="5F88CA2D" w:rsidR="00F77626" w:rsidRPr="00893868" w:rsidRDefault="00F77626" w:rsidP="007A74E2">
      <w:pPr>
        <w:spacing w:line="360" w:lineRule="auto"/>
        <w:rPr>
          <w:rFonts w:cs="Arial"/>
          <w:szCs w:val="24"/>
          <w:lang w:val="en-GB"/>
        </w:rPr>
      </w:pPr>
      <w:r w:rsidRPr="00893868">
        <w:rPr>
          <w:rFonts w:cs="Arial"/>
          <w:szCs w:val="24"/>
          <w:lang w:val="en-GB"/>
        </w:rPr>
        <w:lastRenderedPageBreak/>
        <w:t xml:space="preserve">Com a nova </w:t>
      </w:r>
      <w:proofErr w:type="spellStart"/>
      <w:r w:rsidRPr="00893868">
        <w:rPr>
          <w:rFonts w:cs="Arial"/>
          <w:szCs w:val="24"/>
          <w:lang w:val="en-GB"/>
        </w:rPr>
        <w:t>geração</w:t>
      </w:r>
      <w:proofErr w:type="spellEnd"/>
      <w:r w:rsidRPr="00893868">
        <w:rPr>
          <w:rFonts w:cs="Arial"/>
          <w:szCs w:val="24"/>
          <w:lang w:val="en-GB"/>
        </w:rPr>
        <w:t xml:space="preserve"> </w:t>
      </w:r>
      <w:proofErr w:type="spellStart"/>
      <w:r w:rsidRPr="00893868">
        <w:rPr>
          <w:rFonts w:cs="Arial"/>
          <w:szCs w:val="24"/>
          <w:lang w:val="en-GB"/>
        </w:rPr>
        <w:t>WingLine</w:t>
      </w:r>
      <w:proofErr w:type="spellEnd"/>
      <w:r w:rsidRPr="00893868">
        <w:rPr>
          <w:rFonts w:cs="Arial"/>
          <w:szCs w:val="24"/>
          <w:lang w:val="en-GB"/>
        </w:rPr>
        <w:t xml:space="preserve"> L, o </w:t>
      </w:r>
      <w:proofErr w:type="spellStart"/>
      <w:r w:rsidRPr="00893868">
        <w:rPr>
          <w:rFonts w:cs="Arial"/>
          <w:szCs w:val="24"/>
          <w:lang w:val="en-GB"/>
        </w:rPr>
        <w:t>especialista</w:t>
      </w:r>
      <w:proofErr w:type="spellEnd"/>
      <w:r w:rsidRPr="00893868">
        <w:rPr>
          <w:rFonts w:cs="Arial"/>
          <w:szCs w:val="24"/>
          <w:lang w:val="en-GB"/>
        </w:rPr>
        <w:t xml:space="preserve"> </w:t>
      </w:r>
      <w:proofErr w:type="spellStart"/>
      <w:r w:rsidRPr="00893868">
        <w:rPr>
          <w:rFonts w:cs="Arial"/>
          <w:szCs w:val="24"/>
          <w:lang w:val="en-GB"/>
        </w:rPr>
        <w:t>em</w:t>
      </w:r>
      <w:proofErr w:type="spellEnd"/>
      <w:r w:rsidRPr="00893868">
        <w:rPr>
          <w:rFonts w:cs="Arial"/>
          <w:szCs w:val="24"/>
          <w:lang w:val="en-GB"/>
        </w:rPr>
        <w:t xml:space="preserve"> </w:t>
      </w:r>
      <w:proofErr w:type="spellStart"/>
      <w:r w:rsidRPr="00893868">
        <w:rPr>
          <w:rFonts w:cs="Arial"/>
          <w:szCs w:val="24"/>
          <w:lang w:val="en-GB"/>
        </w:rPr>
        <w:t>ferragens</w:t>
      </w:r>
      <w:proofErr w:type="spellEnd"/>
      <w:r w:rsidRPr="00893868">
        <w:rPr>
          <w:rFonts w:cs="Arial"/>
          <w:szCs w:val="24"/>
          <w:lang w:val="en-GB"/>
        </w:rPr>
        <w:t xml:space="preserve"> </w:t>
      </w:r>
      <w:proofErr w:type="spellStart"/>
      <w:r w:rsidRPr="00893868">
        <w:rPr>
          <w:rFonts w:cs="Arial"/>
          <w:szCs w:val="24"/>
          <w:lang w:val="en-GB"/>
        </w:rPr>
        <w:t>combina</w:t>
      </w:r>
      <w:proofErr w:type="spellEnd"/>
      <w:r w:rsidRPr="00893868">
        <w:rPr>
          <w:rFonts w:cs="Arial"/>
          <w:szCs w:val="24"/>
          <w:lang w:val="en-GB"/>
        </w:rPr>
        <w:t xml:space="preserve"> </w:t>
      </w:r>
      <w:proofErr w:type="spellStart"/>
      <w:r w:rsidRPr="00893868">
        <w:rPr>
          <w:rFonts w:cs="Arial"/>
          <w:szCs w:val="24"/>
          <w:lang w:val="en-GB"/>
        </w:rPr>
        <w:t>comodidade</w:t>
      </w:r>
      <w:proofErr w:type="spellEnd"/>
      <w:r w:rsidRPr="00893868">
        <w:rPr>
          <w:rFonts w:cs="Arial"/>
          <w:szCs w:val="24"/>
          <w:lang w:val="en-GB"/>
        </w:rPr>
        <w:t xml:space="preserve">, </w:t>
      </w:r>
      <w:proofErr w:type="spellStart"/>
      <w:r w:rsidRPr="00893868">
        <w:rPr>
          <w:rFonts w:cs="Arial"/>
          <w:szCs w:val="24"/>
          <w:lang w:val="en-GB"/>
        </w:rPr>
        <w:t>flexibilidade</w:t>
      </w:r>
      <w:proofErr w:type="spellEnd"/>
      <w:r w:rsidRPr="00893868">
        <w:rPr>
          <w:rFonts w:cs="Arial"/>
          <w:szCs w:val="24"/>
          <w:lang w:val="en-GB"/>
        </w:rPr>
        <w:t xml:space="preserve"> e design </w:t>
      </w:r>
      <w:proofErr w:type="spellStart"/>
      <w:r w:rsidRPr="00893868">
        <w:rPr>
          <w:rFonts w:cs="Arial"/>
          <w:szCs w:val="24"/>
          <w:lang w:val="en-GB"/>
        </w:rPr>
        <w:t>inovador</w:t>
      </w:r>
      <w:proofErr w:type="spellEnd"/>
      <w:r w:rsidRPr="00893868">
        <w:rPr>
          <w:rFonts w:cs="Arial"/>
          <w:szCs w:val="24"/>
          <w:lang w:val="en-GB"/>
        </w:rPr>
        <w:t xml:space="preserve"> para </w:t>
      </w:r>
      <w:proofErr w:type="spellStart"/>
      <w:r w:rsidRPr="00893868">
        <w:rPr>
          <w:rFonts w:cs="Arial"/>
          <w:szCs w:val="24"/>
          <w:lang w:val="en-GB"/>
        </w:rPr>
        <w:t>satisfazer</w:t>
      </w:r>
      <w:proofErr w:type="spellEnd"/>
      <w:r w:rsidRPr="00893868">
        <w:rPr>
          <w:rFonts w:cs="Arial"/>
          <w:szCs w:val="24"/>
          <w:lang w:val="en-GB"/>
        </w:rPr>
        <w:t xml:space="preserve"> as </w:t>
      </w:r>
      <w:proofErr w:type="spellStart"/>
      <w:r w:rsidRPr="00893868">
        <w:rPr>
          <w:rFonts w:cs="Arial"/>
          <w:szCs w:val="24"/>
          <w:lang w:val="en-GB"/>
        </w:rPr>
        <w:t>mais</w:t>
      </w:r>
      <w:proofErr w:type="spellEnd"/>
      <w:r w:rsidRPr="00893868">
        <w:rPr>
          <w:rFonts w:cs="Arial"/>
          <w:szCs w:val="24"/>
          <w:lang w:val="en-GB"/>
        </w:rPr>
        <w:t xml:space="preserve"> </w:t>
      </w:r>
      <w:proofErr w:type="spellStart"/>
      <w:r w:rsidRPr="00893868">
        <w:rPr>
          <w:rFonts w:cs="Arial"/>
          <w:szCs w:val="24"/>
          <w:lang w:val="en-GB"/>
        </w:rPr>
        <w:t>elevadas</w:t>
      </w:r>
      <w:proofErr w:type="spellEnd"/>
      <w:r w:rsidRPr="00893868">
        <w:rPr>
          <w:rFonts w:cs="Arial"/>
          <w:szCs w:val="24"/>
          <w:lang w:val="en-GB"/>
        </w:rPr>
        <w:t xml:space="preserve"> </w:t>
      </w:r>
      <w:proofErr w:type="spellStart"/>
      <w:r w:rsidRPr="00893868">
        <w:rPr>
          <w:rFonts w:cs="Arial"/>
          <w:szCs w:val="24"/>
          <w:lang w:val="en-GB"/>
        </w:rPr>
        <w:t>exigências</w:t>
      </w:r>
      <w:proofErr w:type="spellEnd"/>
      <w:r w:rsidRPr="00893868">
        <w:rPr>
          <w:rFonts w:cs="Arial"/>
          <w:szCs w:val="24"/>
          <w:lang w:val="en-GB"/>
        </w:rPr>
        <w:t xml:space="preserve"> dos ambientes de </w:t>
      </w:r>
      <w:proofErr w:type="spellStart"/>
      <w:r w:rsidRPr="00893868">
        <w:rPr>
          <w:rFonts w:cs="Arial"/>
          <w:szCs w:val="24"/>
          <w:lang w:val="en-GB"/>
        </w:rPr>
        <w:t>vida</w:t>
      </w:r>
      <w:proofErr w:type="spellEnd"/>
      <w:r w:rsidRPr="00893868">
        <w:rPr>
          <w:rFonts w:cs="Arial"/>
          <w:szCs w:val="24"/>
          <w:lang w:val="en-GB"/>
        </w:rPr>
        <w:t xml:space="preserve"> </w:t>
      </w:r>
      <w:proofErr w:type="spellStart"/>
      <w:r w:rsidRPr="00893868">
        <w:rPr>
          <w:rFonts w:cs="Arial"/>
          <w:szCs w:val="24"/>
          <w:lang w:val="en-GB"/>
        </w:rPr>
        <w:t>modernos</w:t>
      </w:r>
      <w:proofErr w:type="spellEnd"/>
      <w:r w:rsidRPr="00893868">
        <w:rPr>
          <w:rFonts w:cs="Arial"/>
          <w:szCs w:val="24"/>
          <w:lang w:val="en-GB"/>
        </w:rPr>
        <w:t>.</w:t>
      </w:r>
    </w:p>
    <w:p w14:paraId="11CDD851" w14:textId="77BA97C4" w:rsidR="00E15A76" w:rsidRPr="00893868" w:rsidRDefault="00E15A76" w:rsidP="00C62BDE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4F126A88" w14:textId="77777777" w:rsidR="00870829" w:rsidRPr="00901326" w:rsidRDefault="00893868" w:rsidP="008708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  <w:lang w:val="sv-SE" w:eastAsia="sv-SE"/>
        </w:rPr>
      </w:pPr>
      <w:hyperlink r:id="rId8" w:history="1"/>
      <w:r w:rsidR="00031180" w:rsidRPr="00893868">
        <w:rPr>
          <w:rFonts w:cs="Arial"/>
          <w:color w:val="auto"/>
          <w:szCs w:val="24"/>
          <w:lang w:val="en-GB"/>
        </w:rPr>
        <w:t xml:space="preserve">As </w:t>
      </w:r>
      <w:proofErr w:type="spellStart"/>
      <w:r w:rsidR="00031180" w:rsidRPr="00893868">
        <w:rPr>
          <w:rFonts w:cs="Arial"/>
          <w:color w:val="auto"/>
          <w:szCs w:val="24"/>
          <w:lang w:val="en-GB"/>
        </w:rPr>
        <w:t>seguintes</w:t>
      </w:r>
      <w:proofErr w:type="spellEnd"/>
      <w:r w:rsidR="00031180"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="00031180" w:rsidRPr="00893868">
        <w:rPr>
          <w:rFonts w:cs="Arial"/>
          <w:color w:val="auto"/>
          <w:szCs w:val="24"/>
          <w:lang w:val="en-GB"/>
        </w:rPr>
        <w:t>fotografias</w:t>
      </w:r>
      <w:proofErr w:type="spellEnd"/>
      <w:r w:rsidR="00031180"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="00031180" w:rsidRPr="00893868">
        <w:rPr>
          <w:rFonts w:cs="Arial"/>
          <w:color w:val="auto"/>
          <w:szCs w:val="24"/>
          <w:lang w:val="en-GB"/>
        </w:rPr>
        <w:t>podem</w:t>
      </w:r>
      <w:proofErr w:type="spellEnd"/>
      <w:r w:rsidR="00031180" w:rsidRPr="00893868">
        <w:rPr>
          <w:rFonts w:cs="Arial"/>
          <w:color w:val="auto"/>
          <w:szCs w:val="24"/>
          <w:lang w:val="en-GB"/>
        </w:rPr>
        <w:t xml:space="preserve"> ser </w:t>
      </w:r>
      <w:proofErr w:type="spellStart"/>
      <w:r w:rsidR="00031180" w:rsidRPr="00893868">
        <w:rPr>
          <w:rFonts w:cs="Arial"/>
          <w:color w:val="auto"/>
          <w:szCs w:val="24"/>
          <w:lang w:val="en-GB"/>
        </w:rPr>
        <w:t>descarregadas</w:t>
      </w:r>
      <w:proofErr w:type="spellEnd"/>
      <w:r w:rsidR="00031180" w:rsidRPr="00893868">
        <w:rPr>
          <w:rFonts w:cs="Arial"/>
          <w:color w:val="auto"/>
          <w:szCs w:val="24"/>
          <w:lang w:val="en-GB"/>
        </w:rPr>
        <w:t xml:space="preserve"> no </w:t>
      </w:r>
      <w:r w:rsidR="00031180" w:rsidRPr="00893868">
        <w:rPr>
          <w:rFonts w:cs="Arial"/>
          <w:b/>
          <w:color w:val="auto"/>
          <w:szCs w:val="24"/>
          <w:lang w:val="en-GB"/>
        </w:rPr>
        <w:t>Menu "</w:t>
      </w:r>
      <w:proofErr w:type="spellStart"/>
      <w:r w:rsidR="00031180" w:rsidRPr="00893868">
        <w:rPr>
          <w:rFonts w:cs="Arial"/>
          <w:b/>
          <w:color w:val="auto"/>
          <w:szCs w:val="24"/>
          <w:lang w:val="en-GB"/>
        </w:rPr>
        <w:t>Imprensa</w:t>
      </w:r>
      <w:proofErr w:type="spellEnd"/>
      <w:r w:rsidR="00031180" w:rsidRPr="00893868">
        <w:rPr>
          <w:rFonts w:cs="Arial"/>
          <w:b/>
          <w:color w:val="auto"/>
          <w:szCs w:val="24"/>
          <w:lang w:val="en-GB"/>
        </w:rPr>
        <w:t>"</w:t>
      </w:r>
      <w:r w:rsidR="00031180" w:rsidRPr="00893868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="00031180" w:rsidRPr="00893868">
        <w:rPr>
          <w:rFonts w:cs="Arial"/>
          <w:color w:val="auto"/>
          <w:szCs w:val="24"/>
          <w:lang w:val="en-GB"/>
        </w:rPr>
        <w:t>em</w:t>
      </w:r>
      <w:proofErr w:type="spellEnd"/>
      <w:r w:rsidR="00031180" w:rsidRPr="00893868">
        <w:rPr>
          <w:rFonts w:cs="Arial"/>
          <w:color w:val="auto"/>
          <w:szCs w:val="24"/>
          <w:lang w:val="en-GB"/>
        </w:rPr>
        <w:t xml:space="preserve"> </w:t>
      </w:r>
      <w:r w:rsidR="00031180" w:rsidRPr="00893868">
        <w:rPr>
          <w:rFonts w:cs="Arial"/>
          <w:b/>
          <w:color w:val="auto"/>
          <w:szCs w:val="24"/>
          <w:lang w:val="en-GB"/>
        </w:rPr>
        <w:t>www.hettich.com</w:t>
      </w:r>
      <w:r w:rsidR="00031180" w:rsidRPr="00893868">
        <w:rPr>
          <w:rFonts w:cs="Arial"/>
          <w:color w:val="auto"/>
          <w:szCs w:val="24"/>
          <w:lang w:val="en-GB"/>
        </w:rPr>
        <w:t>:</w:t>
      </w:r>
    </w:p>
    <w:p w14:paraId="63C206F1" w14:textId="58BB4E51" w:rsidR="002743AC" w:rsidRPr="002743AC" w:rsidRDefault="002743AC" w:rsidP="00BA2F4B">
      <w:pPr>
        <w:rPr>
          <w:rFonts w:cs="Arial"/>
          <w:bCs/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6A2F055E" wp14:editId="679D94D2">
            <wp:extent cx="1980000" cy="1399704"/>
            <wp:effectExtent l="0" t="0" r="1270" b="0"/>
            <wp:docPr id="1688623750" name="Grafik 1" descr="Ein Bild, das Mobiliar, Im Haus, Kleiderschrank, Rega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23750" name="Grafik 1" descr="Ein Bild, das Mobiliar, Im Haus, Kleiderschrank, Rega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39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8869D" w14:textId="0963825D" w:rsidR="00BA2F4B" w:rsidRPr="00893868" w:rsidRDefault="002743AC" w:rsidP="00BA2F4B">
      <w:pPr>
        <w:rPr>
          <w:rFonts w:cs="Arial"/>
          <w:bCs/>
          <w:color w:val="auto"/>
          <w:sz w:val="22"/>
          <w:szCs w:val="22"/>
          <w:lang w:val="en-GB"/>
        </w:rPr>
      </w:pPr>
      <w:r w:rsidRPr="00893868">
        <w:rPr>
          <w:rFonts w:cs="Arial"/>
          <w:bCs/>
          <w:color w:val="auto"/>
          <w:sz w:val="22"/>
          <w:szCs w:val="22"/>
          <w:lang w:val="en-GB"/>
        </w:rPr>
        <w:t>P102_a</w:t>
      </w:r>
    </w:p>
    <w:p w14:paraId="583E339A" w14:textId="2D510D28" w:rsidR="00C8127A" w:rsidRPr="002743AC" w:rsidRDefault="002743AC" w:rsidP="00BA2F4B">
      <w:pPr>
        <w:rPr>
          <w:rFonts w:cs="Arial"/>
          <w:bCs/>
          <w:color w:val="auto"/>
          <w:sz w:val="22"/>
          <w:szCs w:val="22"/>
        </w:rPr>
      </w:pP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Simplesmente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impressionante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– O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efeito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de vista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panorâmica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: as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portas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de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fole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abrem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-se com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apenas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um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movimento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da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mão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,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revelando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,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sem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esforço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,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todo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o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conteúdo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do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armário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.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Graças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à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otimização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dos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componentes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do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sistema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, a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abertura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do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armário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é agora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ainda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mais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rápida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,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fácil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e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silenciosa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. </w:t>
      </w:r>
      <w:r>
        <w:rPr>
          <w:rFonts w:cs="Arial"/>
          <w:bCs/>
          <w:color w:val="auto"/>
          <w:sz w:val="22"/>
          <w:szCs w:val="22"/>
        </w:rPr>
        <w:t>Foto</w:t>
      </w:r>
      <w:r w:rsidR="00893868">
        <w:rPr>
          <w:rFonts w:cs="Arial"/>
          <w:bCs/>
          <w:color w:val="auto"/>
          <w:sz w:val="22"/>
          <w:szCs w:val="22"/>
        </w:rPr>
        <w:t>s</w:t>
      </w:r>
      <w:r>
        <w:rPr>
          <w:rFonts w:cs="Arial"/>
          <w:bCs/>
          <w:color w:val="auto"/>
          <w:sz w:val="22"/>
          <w:szCs w:val="22"/>
        </w:rPr>
        <w:t>: Hettich</w:t>
      </w:r>
    </w:p>
    <w:p w14:paraId="69E5C2AC" w14:textId="77777777" w:rsidR="00BA2F4B" w:rsidRPr="002743AC" w:rsidRDefault="00BA2F4B" w:rsidP="00BA2F4B">
      <w:pPr>
        <w:rPr>
          <w:rFonts w:cs="Arial"/>
          <w:bCs/>
          <w:color w:val="auto"/>
          <w:sz w:val="22"/>
          <w:szCs w:val="22"/>
        </w:rPr>
      </w:pPr>
    </w:p>
    <w:p w14:paraId="2E6A29D6" w14:textId="240BF5C9" w:rsidR="00BA2F4B" w:rsidRPr="002743AC" w:rsidRDefault="002743AC" w:rsidP="00BA2F4B">
      <w:pPr>
        <w:rPr>
          <w:rFonts w:cs="Arial"/>
          <w:bCs/>
          <w:color w:val="auto"/>
          <w:sz w:val="22"/>
          <w:szCs w:val="22"/>
          <w:lang w:val="en-GB"/>
        </w:rPr>
      </w:pPr>
      <w:r w:rsidRPr="002743AC">
        <w:rPr>
          <w:noProof/>
          <w:color w:val="auto"/>
        </w:rPr>
        <w:drawing>
          <wp:inline distT="0" distB="0" distL="0" distR="0" wp14:anchorId="65760A86" wp14:editId="3708B1F9">
            <wp:extent cx="1980000" cy="1113890"/>
            <wp:effectExtent l="0" t="0" r="1270" b="0"/>
            <wp:docPr id="481643838" name="Grafik 2" descr="Ein Bild, das Metallwaren, Schloss, Hartwaren, Im H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643838" name="Grafik 2" descr="Ein Bild, das Metallwaren, Schloss, Hartwaren, Im Haus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1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3B90E" w14:textId="1A14BC76" w:rsidR="00BA2F4B" w:rsidRPr="00893868" w:rsidRDefault="002743AC" w:rsidP="00BA2F4B">
      <w:pPr>
        <w:rPr>
          <w:rFonts w:cs="Arial"/>
          <w:bCs/>
          <w:color w:val="auto"/>
          <w:sz w:val="22"/>
          <w:szCs w:val="22"/>
          <w:lang w:val="en-GB"/>
        </w:rPr>
      </w:pPr>
      <w:r w:rsidRPr="00893868">
        <w:rPr>
          <w:rFonts w:cs="Arial"/>
          <w:bCs/>
          <w:color w:val="auto"/>
          <w:sz w:val="22"/>
          <w:szCs w:val="22"/>
          <w:lang w:val="en-GB"/>
        </w:rPr>
        <w:t>P102_b</w:t>
      </w:r>
    </w:p>
    <w:p w14:paraId="0A6F1E6A" w14:textId="0ED21A8B" w:rsidR="00BA2F4B" w:rsidRPr="002743AC" w:rsidRDefault="002743AC" w:rsidP="00BA2F4B">
      <w:pPr>
        <w:rPr>
          <w:rFonts w:cs="Arial"/>
          <w:bCs/>
          <w:color w:val="auto"/>
          <w:sz w:val="22"/>
          <w:szCs w:val="22"/>
        </w:rPr>
      </w:pPr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A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unidade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de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conforto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foi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redesenhada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com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grande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dedicação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ao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pormenor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. O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destaque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especial é o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desempenho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de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abertura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e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amortecimento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ajustável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individualmente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com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uma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chave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Allen. </w:t>
      </w:r>
      <w:r>
        <w:rPr>
          <w:rFonts w:cs="Arial"/>
          <w:bCs/>
          <w:color w:val="auto"/>
          <w:sz w:val="22"/>
          <w:szCs w:val="22"/>
        </w:rPr>
        <w:t>Foto</w:t>
      </w:r>
      <w:r w:rsidR="00893868">
        <w:rPr>
          <w:rFonts w:cs="Arial"/>
          <w:bCs/>
          <w:color w:val="auto"/>
          <w:sz w:val="22"/>
          <w:szCs w:val="22"/>
        </w:rPr>
        <w:t>s</w:t>
      </w:r>
      <w:r>
        <w:rPr>
          <w:rFonts w:cs="Arial"/>
          <w:bCs/>
          <w:color w:val="auto"/>
          <w:sz w:val="22"/>
          <w:szCs w:val="22"/>
        </w:rPr>
        <w:t>: Hettich</w:t>
      </w:r>
    </w:p>
    <w:p w14:paraId="2F25DE39" w14:textId="77777777" w:rsidR="00620CEC" w:rsidRPr="002743AC" w:rsidRDefault="00620CEC" w:rsidP="00BA2F4B">
      <w:pPr>
        <w:rPr>
          <w:rFonts w:cs="Arial"/>
          <w:bCs/>
          <w:color w:val="auto"/>
          <w:sz w:val="22"/>
          <w:szCs w:val="22"/>
        </w:rPr>
      </w:pPr>
    </w:p>
    <w:p w14:paraId="503528CD" w14:textId="2CDBF775" w:rsidR="0089631E" w:rsidRPr="002743AC" w:rsidRDefault="002743AC" w:rsidP="00BA2F4B">
      <w:pPr>
        <w:rPr>
          <w:rFonts w:cs="Arial"/>
          <w:bCs/>
          <w:color w:val="auto"/>
          <w:sz w:val="22"/>
          <w:szCs w:val="22"/>
        </w:rPr>
      </w:pPr>
      <w:r w:rsidRPr="002743AC">
        <w:rPr>
          <w:noProof/>
          <w:color w:val="auto"/>
        </w:rPr>
        <w:lastRenderedPageBreak/>
        <w:drawing>
          <wp:inline distT="0" distB="0" distL="0" distR="0" wp14:anchorId="7DC52738" wp14:editId="3D74C0E5">
            <wp:extent cx="1980000" cy="1486678"/>
            <wp:effectExtent l="0" t="0" r="1270" b="0"/>
            <wp:docPr id="634740328" name="Grafik 3" descr="Ein Bild, das Im Haus, Wand, Design, hölzer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740328" name="Grafik 3" descr="Ein Bild, das Im Haus, Wand, Design, hölzer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486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21D7C" w14:textId="1AD42A4D" w:rsidR="00880EED" w:rsidRPr="002743AC" w:rsidRDefault="002743AC" w:rsidP="00BA2F4B">
      <w:pPr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  <w:sz w:val="22"/>
          <w:szCs w:val="22"/>
        </w:rPr>
        <w:t>P102_c</w:t>
      </w:r>
    </w:p>
    <w:p w14:paraId="6C3F0E49" w14:textId="60AB9837" w:rsidR="00B523D9" w:rsidRPr="002743AC" w:rsidRDefault="0002548A" w:rsidP="00BA2F4B">
      <w:pPr>
        <w:rPr>
          <w:rFonts w:cs="Arial"/>
          <w:bCs/>
          <w:color w:val="auto"/>
          <w:sz w:val="22"/>
          <w:szCs w:val="22"/>
        </w:rPr>
      </w:pPr>
      <w:proofErr w:type="spellStart"/>
      <w:r>
        <w:rPr>
          <w:rFonts w:cs="Arial"/>
          <w:bCs/>
          <w:color w:val="auto"/>
          <w:sz w:val="22"/>
          <w:szCs w:val="22"/>
        </w:rPr>
        <w:t>Precisão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e </w:t>
      </w:r>
      <w:proofErr w:type="spellStart"/>
      <w:r>
        <w:rPr>
          <w:rFonts w:cs="Arial"/>
          <w:bCs/>
          <w:color w:val="auto"/>
          <w:sz w:val="22"/>
          <w:szCs w:val="22"/>
        </w:rPr>
        <w:t>estabilidade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de </w:t>
      </w:r>
      <w:proofErr w:type="spellStart"/>
      <w:r>
        <w:rPr>
          <w:rFonts w:cs="Arial"/>
          <w:bCs/>
          <w:color w:val="auto"/>
          <w:sz w:val="22"/>
          <w:szCs w:val="22"/>
        </w:rPr>
        <w:t>abertura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e </w:t>
      </w:r>
      <w:proofErr w:type="spellStart"/>
      <w:r>
        <w:rPr>
          <w:rFonts w:cs="Arial"/>
          <w:bCs/>
          <w:color w:val="auto"/>
          <w:sz w:val="22"/>
          <w:szCs w:val="22"/>
        </w:rPr>
        <w:t>fecho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: </w:t>
      </w:r>
      <w:proofErr w:type="spellStart"/>
      <w:r>
        <w:rPr>
          <w:rFonts w:cs="Arial"/>
          <w:bCs/>
          <w:color w:val="auto"/>
          <w:sz w:val="22"/>
          <w:szCs w:val="22"/>
        </w:rPr>
        <w:t>as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novas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peças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guia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, </w:t>
      </w:r>
      <w:proofErr w:type="spellStart"/>
      <w:r>
        <w:rPr>
          <w:rFonts w:cs="Arial"/>
          <w:bCs/>
          <w:color w:val="auto"/>
          <w:sz w:val="22"/>
          <w:szCs w:val="22"/>
        </w:rPr>
        <w:t>fáceis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de </w:t>
      </w:r>
      <w:proofErr w:type="spellStart"/>
      <w:r>
        <w:rPr>
          <w:rFonts w:cs="Arial"/>
          <w:bCs/>
          <w:color w:val="auto"/>
          <w:sz w:val="22"/>
          <w:szCs w:val="22"/>
        </w:rPr>
        <w:t>instalar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, </w:t>
      </w:r>
      <w:proofErr w:type="spellStart"/>
      <w:r>
        <w:rPr>
          <w:rFonts w:cs="Arial"/>
          <w:bCs/>
          <w:color w:val="auto"/>
          <w:sz w:val="22"/>
          <w:szCs w:val="22"/>
        </w:rPr>
        <w:t>permitem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uma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orientação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precisa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e </w:t>
      </w:r>
      <w:proofErr w:type="spellStart"/>
      <w:r>
        <w:rPr>
          <w:rFonts w:cs="Arial"/>
          <w:bCs/>
          <w:color w:val="auto"/>
          <w:sz w:val="22"/>
          <w:szCs w:val="22"/>
        </w:rPr>
        <w:t>segura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da </w:t>
      </w:r>
      <w:proofErr w:type="spellStart"/>
      <w:r>
        <w:rPr>
          <w:rFonts w:cs="Arial"/>
          <w:bCs/>
          <w:color w:val="auto"/>
          <w:sz w:val="22"/>
          <w:szCs w:val="22"/>
        </w:rPr>
        <w:t>porta</w:t>
      </w:r>
      <w:proofErr w:type="spellEnd"/>
      <w:r>
        <w:rPr>
          <w:rFonts w:cs="Arial"/>
          <w:bCs/>
          <w:color w:val="auto"/>
          <w:sz w:val="22"/>
          <w:szCs w:val="22"/>
        </w:rPr>
        <w:t>. Fotos: Hettich</w:t>
      </w:r>
    </w:p>
    <w:p w14:paraId="46FFF426" w14:textId="77777777" w:rsidR="002743AC" w:rsidRPr="002743AC" w:rsidRDefault="002743AC" w:rsidP="00BA2F4B">
      <w:pPr>
        <w:rPr>
          <w:rFonts w:cs="Arial"/>
          <w:bCs/>
          <w:color w:val="auto"/>
          <w:sz w:val="22"/>
          <w:szCs w:val="22"/>
        </w:rPr>
      </w:pPr>
    </w:p>
    <w:p w14:paraId="722BCF4B" w14:textId="71C651A5" w:rsidR="002743AC" w:rsidRPr="002743AC" w:rsidRDefault="002743AC" w:rsidP="00BA2F4B">
      <w:pPr>
        <w:rPr>
          <w:rFonts w:cs="Arial"/>
          <w:bCs/>
          <w:color w:val="auto"/>
          <w:sz w:val="22"/>
          <w:szCs w:val="22"/>
        </w:rPr>
      </w:pPr>
      <w:r w:rsidRPr="002743AC">
        <w:rPr>
          <w:noProof/>
          <w:color w:val="auto"/>
        </w:rPr>
        <w:drawing>
          <wp:inline distT="0" distB="0" distL="0" distR="0" wp14:anchorId="0187C7AF" wp14:editId="37B53BD4">
            <wp:extent cx="1980000" cy="1486678"/>
            <wp:effectExtent l="0" t="0" r="1270" b="0"/>
            <wp:docPr id="1161939829" name="Grafik 4" descr="Ein Bild, das Wand, Im Haus, Sperrholz, Haushaltsgerä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939829" name="Grafik 4" descr="Ein Bild, das Wand, Im Haus, Sperrholz, Haushaltsgerä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486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791D4" w14:textId="77777777" w:rsidR="0002548A" w:rsidRPr="00893868" w:rsidRDefault="002743AC" w:rsidP="002743AC">
      <w:pPr>
        <w:rPr>
          <w:rFonts w:cs="Arial"/>
          <w:bCs/>
          <w:color w:val="auto"/>
          <w:sz w:val="22"/>
          <w:szCs w:val="22"/>
          <w:lang w:val="en-GB"/>
        </w:rPr>
      </w:pPr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P102_d </w:t>
      </w:r>
    </w:p>
    <w:p w14:paraId="08F185FB" w14:textId="271EEE57" w:rsidR="002743AC" w:rsidRPr="00893868" w:rsidRDefault="0002548A" w:rsidP="002743AC">
      <w:pPr>
        <w:rPr>
          <w:rFonts w:cs="Arial"/>
          <w:bCs/>
          <w:color w:val="auto"/>
          <w:sz w:val="22"/>
          <w:szCs w:val="22"/>
          <w:lang w:val="en-GB"/>
        </w:rPr>
      </w:pP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Funcionamento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suave e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quase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inaudível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: as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corrediças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e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guias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otimizadas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oferecem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um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desempenho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de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movimento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impressionantemente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 xml:space="preserve"> suave e </w:t>
      </w:r>
      <w:proofErr w:type="spellStart"/>
      <w:r w:rsidRPr="00893868">
        <w:rPr>
          <w:rFonts w:cs="Arial"/>
          <w:bCs/>
          <w:color w:val="auto"/>
          <w:sz w:val="22"/>
          <w:szCs w:val="22"/>
          <w:lang w:val="en-GB"/>
        </w:rPr>
        <w:t>silencioso</w:t>
      </w:r>
      <w:proofErr w:type="spellEnd"/>
      <w:r w:rsidRPr="00893868">
        <w:rPr>
          <w:rFonts w:cs="Arial"/>
          <w:bCs/>
          <w:color w:val="auto"/>
          <w:sz w:val="22"/>
          <w:szCs w:val="22"/>
          <w:lang w:val="en-GB"/>
        </w:rPr>
        <w:t>. Fotos: Hettich</w:t>
      </w:r>
    </w:p>
    <w:p w14:paraId="784FA7AA" w14:textId="77777777" w:rsidR="002743AC" w:rsidRPr="00893868" w:rsidRDefault="002743AC" w:rsidP="00BA2F4B">
      <w:pPr>
        <w:rPr>
          <w:rFonts w:cs="Arial"/>
          <w:bCs/>
          <w:color w:val="auto"/>
          <w:sz w:val="22"/>
          <w:szCs w:val="22"/>
          <w:lang w:val="en-GB"/>
        </w:rPr>
      </w:pPr>
    </w:p>
    <w:p w14:paraId="7DE552CD" w14:textId="77777777" w:rsidR="001F35A0" w:rsidRPr="00893868" w:rsidRDefault="001F35A0" w:rsidP="00F80F40">
      <w:pPr>
        <w:pStyle w:val="KeinLeerraum"/>
        <w:widowControl w:val="0"/>
        <w:suppressAutoHyphens/>
        <w:rPr>
          <w:rFonts w:ascii="Arial" w:hAnsi="Arial" w:cs="Arial"/>
          <w:lang w:val="en-GB"/>
        </w:rPr>
      </w:pPr>
    </w:p>
    <w:p w14:paraId="4B26C1A6" w14:textId="77777777" w:rsidR="001F35A0" w:rsidRPr="00893868" w:rsidRDefault="001F35A0" w:rsidP="00F80F40">
      <w:pPr>
        <w:pStyle w:val="KeinLeerraum"/>
        <w:widowControl w:val="0"/>
        <w:suppressAutoHyphens/>
        <w:rPr>
          <w:rFonts w:ascii="Arial" w:hAnsi="Arial" w:cs="Arial"/>
          <w:lang w:val="en-GB"/>
        </w:rPr>
      </w:pPr>
    </w:p>
    <w:p w14:paraId="2C846CAD" w14:textId="77777777" w:rsidR="001F35A0" w:rsidRPr="00893868" w:rsidRDefault="001F35A0" w:rsidP="00F80F40">
      <w:pPr>
        <w:pStyle w:val="KeinLeerraum"/>
        <w:widowControl w:val="0"/>
        <w:suppressAutoHyphens/>
        <w:rPr>
          <w:rFonts w:ascii="Arial" w:hAnsi="Arial" w:cs="Arial"/>
          <w:lang w:val="en-GB"/>
        </w:rPr>
      </w:pPr>
    </w:p>
    <w:p w14:paraId="05BA8716" w14:textId="77777777" w:rsidR="001F35A0" w:rsidRPr="00893868" w:rsidRDefault="001F35A0" w:rsidP="00F80F40">
      <w:pPr>
        <w:pStyle w:val="KeinLeerraum"/>
        <w:widowControl w:val="0"/>
        <w:suppressAutoHyphens/>
        <w:rPr>
          <w:rFonts w:ascii="Arial" w:hAnsi="Arial" w:cs="Arial"/>
          <w:lang w:val="en-GB"/>
        </w:rPr>
      </w:pPr>
    </w:p>
    <w:p w14:paraId="3F3AA001" w14:textId="77777777" w:rsidR="001F35A0" w:rsidRPr="00893868" w:rsidRDefault="001F35A0" w:rsidP="00F80F40">
      <w:pPr>
        <w:pStyle w:val="KeinLeerraum"/>
        <w:widowControl w:val="0"/>
        <w:suppressAutoHyphens/>
        <w:rPr>
          <w:rFonts w:ascii="Arial" w:hAnsi="Arial" w:cs="Arial"/>
          <w:lang w:val="en-GB"/>
        </w:rPr>
      </w:pPr>
    </w:p>
    <w:p w14:paraId="2BC127DF" w14:textId="77777777" w:rsidR="001F35A0" w:rsidRPr="00893868" w:rsidRDefault="001F35A0" w:rsidP="00F80F40">
      <w:pPr>
        <w:pStyle w:val="KeinLeerraum"/>
        <w:widowControl w:val="0"/>
        <w:suppressAutoHyphens/>
        <w:rPr>
          <w:rFonts w:ascii="Arial" w:hAnsi="Arial" w:cs="Arial"/>
          <w:lang w:val="en-GB"/>
        </w:rPr>
      </w:pPr>
    </w:p>
    <w:p w14:paraId="65619D0E" w14:textId="77777777" w:rsidR="001F35A0" w:rsidRPr="00893868" w:rsidRDefault="001F35A0" w:rsidP="00F80F40">
      <w:pPr>
        <w:pStyle w:val="KeinLeerraum"/>
        <w:widowControl w:val="0"/>
        <w:suppressAutoHyphens/>
        <w:rPr>
          <w:rFonts w:ascii="Arial" w:hAnsi="Arial" w:cs="Arial"/>
          <w:lang w:val="en-GB"/>
        </w:rPr>
      </w:pPr>
    </w:p>
    <w:p w14:paraId="47C1B12F" w14:textId="77777777" w:rsidR="001F35A0" w:rsidRPr="00893868" w:rsidRDefault="001F35A0" w:rsidP="00F80F40">
      <w:pPr>
        <w:pStyle w:val="KeinLeerraum"/>
        <w:widowControl w:val="0"/>
        <w:suppressAutoHyphens/>
        <w:rPr>
          <w:rFonts w:ascii="Arial" w:hAnsi="Arial" w:cs="Arial"/>
          <w:lang w:val="en-GB"/>
        </w:rPr>
      </w:pPr>
    </w:p>
    <w:p w14:paraId="4C80EF55" w14:textId="77777777" w:rsidR="004556AE" w:rsidRPr="00893868" w:rsidRDefault="004556AE" w:rsidP="00E65C9F">
      <w:pPr>
        <w:widowControl w:val="0"/>
        <w:suppressAutoHyphens/>
        <w:rPr>
          <w:rFonts w:cs="Arial"/>
          <w:color w:val="auto"/>
          <w:sz w:val="22"/>
          <w:szCs w:val="22"/>
          <w:lang w:val="en-GB"/>
        </w:rPr>
      </w:pPr>
    </w:p>
    <w:p w14:paraId="5A1942B9" w14:textId="77777777" w:rsidR="007135C0" w:rsidRPr="00893868" w:rsidRDefault="007135C0" w:rsidP="007135C0">
      <w:pPr>
        <w:widowControl w:val="0"/>
        <w:suppressAutoHyphens/>
        <w:spacing w:line="360" w:lineRule="auto"/>
        <w:rPr>
          <w:rFonts w:cs="Arial"/>
          <w:sz w:val="20"/>
          <w:u w:val="single"/>
          <w:lang w:val="en-GB"/>
        </w:rPr>
      </w:pPr>
      <w:proofErr w:type="spellStart"/>
      <w:r w:rsidRPr="00893868">
        <w:rPr>
          <w:rFonts w:cs="Arial"/>
          <w:sz w:val="20"/>
          <w:u w:val="single"/>
          <w:lang w:val="en-GB"/>
        </w:rPr>
        <w:t>Sobre</w:t>
      </w:r>
      <w:proofErr w:type="spellEnd"/>
      <w:r w:rsidRPr="00893868">
        <w:rPr>
          <w:rFonts w:cs="Arial"/>
          <w:sz w:val="20"/>
          <w:u w:val="single"/>
          <w:lang w:val="en-GB"/>
        </w:rPr>
        <w:t xml:space="preserve"> a Hettich</w:t>
      </w:r>
    </w:p>
    <w:p w14:paraId="61BCC70B" w14:textId="0169EB20" w:rsidR="007135C0" w:rsidRPr="00893868" w:rsidRDefault="007135C0" w:rsidP="00031180">
      <w:pPr>
        <w:suppressAutoHyphens/>
        <w:rPr>
          <w:rFonts w:cs="Arial"/>
          <w:sz w:val="20"/>
          <w:u w:val="single"/>
          <w:lang w:val="en-GB"/>
        </w:rPr>
      </w:pPr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A Hettich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foi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fundada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em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1888 e é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atualmente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um dos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maiores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e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bem-sucedidos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fabricantes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de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ferragens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para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móveis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no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mundo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inteiro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. A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sede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da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empresa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familiar é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em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Kirchlengern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,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localizada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numa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região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com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tradição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na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indústria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alemã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do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mobiliário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, a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Vestefália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Oriental.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Cerca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de 8.600 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colegas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cooperam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para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fornecer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soluções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aptas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para o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futuro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em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mais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de 100 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países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. A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declaração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de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compromisso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,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patente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no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lema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"It's all in Hettich",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congrega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um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vasto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portfólio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de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serviços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orientados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para as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necessidades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dos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clientes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no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mundo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inteiro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.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Desde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há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muito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que,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na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Hettich,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uma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atuação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responsável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em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termos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sociais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,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empresariais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e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ambientais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assume um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caráter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 xml:space="preserve"> </w:t>
      </w:r>
      <w:proofErr w:type="spellStart"/>
      <w:r w:rsidRPr="00893868">
        <w:rPr>
          <w:rFonts w:cs="Arial"/>
          <w:color w:val="000000" w:themeColor="text1"/>
          <w:sz w:val="20"/>
          <w:szCs w:val="18"/>
          <w:lang w:val="en-GB"/>
        </w:rPr>
        <w:t>prioritário</w:t>
      </w:r>
      <w:proofErr w:type="spellEnd"/>
      <w:r w:rsidRPr="00893868">
        <w:rPr>
          <w:rFonts w:cs="Arial"/>
          <w:color w:val="000000" w:themeColor="text1"/>
          <w:sz w:val="20"/>
          <w:szCs w:val="18"/>
          <w:lang w:val="en-GB"/>
        </w:rPr>
        <w:t>. www.hettich.com</w:t>
      </w:r>
    </w:p>
    <w:sectPr w:rsidR="007135C0" w:rsidRPr="00893868" w:rsidSect="0053418F">
      <w:headerReference w:type="default" r:id="rId13"/>
      <w:footerReference w:type="default" r:id="rId14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6B5B5" w14:textId="77777777" w:rsidR="00C6472D" w:rsidRDefault="00C6472D">
      <w:r>
        <w:separator/>
      </w:r>
    </w:p>
  </w:endnote>
  <w:endnote w:type="continuationSeparator" w:id="0">
    <w:p w14:paraId="693FF52A" w14:textId="77777777" w:rsidR="00C6472D" w:rsidRDefault="00C6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Calibri"/>
    <w:panose1 w:val="00000000000000000000"/>
    <w:charset w:val="00"/>
    <w:family w:val="swiss"/>
    <w:notTrueType/>
    <w:pitch w:val="variable"/>
    <w:sig w:usb0="00000287" w:usb1="00000001" w:usb2="00000000" w:usb3="00000000" w:csb0="0000009F" w:csb1="00000000"/>
  </w:font>
  <w:font w:name="Agfa Rotis Sans Serif Ex Bold"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20704" w14:textId="7ADC1CE6" w:rsidR="006F175E" w:rsidRDefault="00C53711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0C7DF163">
              <wp:simplePos x="0" y="0"/>
              <wp:positionH relativeFrom="column">
                <wp:posOffset>4578019</wp:posOffset>
              </wp:positionH>
              <wp:positionV relativeFrom="paragraph">
                <wp:posOffset>-3894290</wp:posOffset>
              </wp:positionV>
              <wp:extent cx="1828800" cy="3025471"/>
              <wp:effectExtent l="0" t="0" r="0" b="381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02547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EDE39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893868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>Contacto:</w:t>
                          </w:r>
                        </w:p>
                        <w:p w14:paraId="3E14C2B6" w14:textId="77777777" w:rsidR="00A50C9A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893868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>Hettich Marketing und Vertriebs</w:t>
                          </w:r>
                        </w:p>
                        <w:p w14:paraId="27CFF112" w14:textId="08BFB87A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893868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 xml:space="preserve">GmbH &amp; Co. 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KG</w:t>
                          </w:r>
                        </w:p>
                        <w:p w14:paraId="6F601A80" w14:textId="69B2A2DA" w:rsidR="003153CC" w:rsidRPr="00165C67" w:rsidRDefault="004B69A3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Anke Wöhler</w:t>
                          </w:r>
                        </w:p>
                        <w:p w14:paraId="05844B79" w14:textId="618CD656" w:rsidR="003153CC" w:rsidRPr="00165C67" w:rsidRDefault="005E1FE7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Anton-Hettich-Straße 12-16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Alemanha</w:t>
                          </w:r>
                          <w:proofErr w:type="spellEnd"/>
                        </w:p>
                        <w:p w14:paraId="3F501568" w14:textId="55E24AD6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Tel.: +49 5733 798-879</w:t>
                          </w:r>
                        </w:p>
                        <w:p w14:paraId="7E521650" w14:textId="58FAB847" w:rsidR="003153CC" w:rsidRDefault="00C53711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anke.woehler@hettich.com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11888BFB" w14:textId="77777777" w:rsidR="00C53711" w:rsidRPr="00165C67" w:rsidRDefault="00C53711" w:rsidP="00C53711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Nina Thenhausen 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Anton-Hettich-Straße 12-16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Alemanha</w:t>
                          </w:r>
                          <w:proofErr w:type="spellEnd"/>
                        </w:p>
                        <w:p w14:paraId="3E6EDECC" w14:textId="77777777" w:rsidR="00C53711" w:rsidRPr="00165C67" w:rsidRDefault="00C53711" w:rsidP="00C53711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893868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>Tel.: +49 151 54412445</w:t>
                          </w:r>
                        </w:p>
                        <w:p w14:paraId="3E65FDF1" w14:textId="77777777" w:rsidR="00C53711" w:rsidRDefault="00C53711" w:rsidP="00C53711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893868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>nina.thenhausen@hettich.com</w:t>
                          </w:r>
                        </w:p>
                        <w:p w14:paraId="69CBEB7A" w14:textId="77777777" w:rsidR="00C53711" w:rsidRDefault="00C53711" w:rsidP="00C53711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1BD63595" w14:textId="77777777" w:rsidR="00C53711" w:rsidRDefault="00C53711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1324AE1F" w14:textId="77777777" w:rsidR="00A50C9A" w:rsidRPr="00893868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52737F82" w14:textId="3EAC0228" w:rsidR="00A50C9A" w:rsidRPr="00893868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en-GB"/>
                            </w:rPr>
                          </w:pPr>
                          <w:r w:rsidRPr="00893868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>Solicita-se exemplar de amostra</w:t>
                          </w:r>
                        </w:p>
                        <w:p w14:paraId="03BE82C9" w14:textId="77777777" w:rsidR="00A50C9A" w:rsidRPr="00893868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en-GB"/>
                            </w:rPr>
                          </w:pPr>
                        </w:p>
                        <w:p w14:paraId="6A04DF13" w14:textId="7E86757B" w:rsidR="00A12554" w:rsidRPr="0019526D" w:rsidRDefault="00A12554" w:rsidP="003153CC">
                          <w:pPr>
                            <w:rPr>
                              <w:rFonts w:ascii="Agfa Rotis Sans Serif Ex Bold" w:hAnsi="Agfa Rotis Sans Serif Ex Bold" w:cs="Arial"/>
                              <w:color w:val="auto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ascii="Agfa Rotis Sans Serif Ex Bold" w:hAnsi="Agfa Rotis Sans Serif Ex Bold"/>
                              <w:color w:val="auto"/>
                              <w:sz w:val="20"/>
                            </w:rPr>
                            <w:t>PR_P102 | 11-2024</w:t>
                          </w:r>
                        </w:p>
                        <w:p w14:paraId="2E2EEB9B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9116C8D" w14:textId="3EA56AF9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020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0.45pt;margin-top:-306.65pt;width:2in;height:2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" stroked="f">
              <v:textbox>
                <w:txbxContent>
                  <w:p w14:paraId="35EEDE39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893868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>Contacto:</w:t>
                    </w:r>
                  </w:p>
                  <w:p w14:paraId="3E14C2B6" w14:textId="77777777" w:rsidR="00A50C9A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893868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>Hettich Marketing und Vertriebs</w:t>
                    </w:r>
                  </w:p>
                  <w:p w14:paraId="27CFF112" w14:textId="08BFB87A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893868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 xml:space="preserve">GmbH &amp; Co. 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KG</w:t>
                    </w:r>
                  </w:p>
                  <w:p w14:paraId="6F601A80" w14:textId="69B2A2DA" w:rsidR="003153CC" w:rsidRPr="00165C67" w:rsidRDefault="004B69A3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Anke Wöhler</w:t>
                    </w:r>
                  </w:p>
                  <w:p w14:paraId="05844B79" w14:textId="618CD656" w:rsidR="003153CC" w:rsidRPr="00165C67" w:rsidRDefault="005E1FE7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Anton-Hettich-Straße 12-16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</w: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Alemanha</w:t>
                    </w:r>
                    <w:proofErr w:type="spellEnd"/>
                  </w:p>
                  <w:p w14:paraId="3F501568" w14:textId="55E24AD6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Tel.: +49 5733 798-879</w:t>
                    </w:r>
                  </w:p>
                  <w:p w14:paraId="7E521650" w14:textId="58FAB847" w:rsidR="003153CC" w:rsidRDefault="00C53711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anke.woehler@hettich.com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</w:r>
                  </w:p>
                  <w:p w14:paraId="11888BFB" w14:textId="77777777" w:rsidR="00C53711" w:rsidRPr="00165C67" w:rsidRDefault="00C53711" w:rsidP="00C53711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Nina Thenhausen 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Anton-Hettich-Straße 12-16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</w: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Alemanha</w:t>
                    </w:r>
                    <w:proofErr w:type="spellEnd"/>
                  </w:p>
                  <w:p w14:paraId="3E6EDECC" w14:textId="77777777" w:rsidR="00C53711" w:rsidRPr="00165C67" w:rsidRDefault="00C53711" w:rsidP="00C53711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893868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>Tel.: +49 151 54412445</w:t>
                    </w:r>
                  </w:p>
                  <w:p w14:paraId="3E65FDF1" w14:textId="77777777" w:rsidR="00C53711" w:rsidRDefault="00C53711" w:rsidP="00C53711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893868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>nina.thenhausen@hettich.com</w:t>
                    </w:r>
                  </w:p>
                  <w:p w14:paraId="69CBEB7A" w14:textId="77777777" w:rsidR="00C53711" w:rsidRDefault="00C53711" w:rsidP="00C53711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1BD63595" w14:textId="77777777" w:rsidR="00C53711" w:rsidRDefault="00C53711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1324AE1F" w14:textId="77777777" w:rsidR="00A50C9A" w:rsidRPr="00893868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  <w:lang w:val="en-GB"/>
                      </w:rPr>
                    </w:pPr>
                  </w:p>
                  <w:p w14:paraId="52737F82" w14:textId="3EAC0228" w:rsidR="00A50C9A" w:rsidRPr="00893868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  <w:lang w:val="en-GB"/>
                      </w:rPr>
                    </w:pPr>
                    <w:r w:rsidRPr="00893868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>Solicita-se exemplar de amostra</w:t>
                    </w:r>
                  </w:p>
                  <w:p w14:paraId="03BE82C9" w14:textId="77777777" w:rsidR="00A50C9A" w:rsidRPr="00893868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  <w:lang w:val="en-GB"/>
                      </w:rPr>
                    </w:pPr>
                  </w:p>
                  <w:p w14:paraId="6A04DF13" w14:textId="7E86757B" w:rsidR="00A12554" w:rsidRPr="0019526D" w:rsidRDefault="00A12554" w:rsidP="003153CC">
                    <w:pPr>
                      <w:rPr>
                        <w:rFonts w:ascii="Agfa Rotis Sans Serif Ex Bold" w:hAnsi="Agfa Rotis Sans Serif Ex Bold" w:cs="Arial"/>
                        <w:color w:val="auto"/>
                        <w:sz w:val="20"/>
                        <w:lang w:val="sv-SE"/>
                      </w:rPr>
                    </w:pPr>
                    <w:r>
                      <w:rPr>
                        <w:rFonts w:ascii="Agfa Rotis Sans Serif Ex Bold" w:hAnsi="Agfa Rotis Sans Serif Ex Bold"/>
                        <w:color w:val="auto"/>
                        <w:sz w:val="20"/>
                      </w:rPr>
                      <w:t>PR_P102 | 11-2024</w:t>
                    </w:r>
                  </w:p>
                  <w:p w14:paraId="2E2EEB9B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9116C8D" w14:textId="3EA56AF9" w:rsidR="006F175E" w:rsidRDefault="006F175E" w:rsidP="003153CC"/>
                </w:txbxContent>
              </v:textbox>
            </v:shape>
          </w:pict>
        </mc:Fallback>
      </mc:AlternateContent>
    </w:r>
    <w:r w:rsidR="00964B34" w:rsidRPr="00206324">
      <w:rPr>
        <w:noProof/>
        <w:color w:val="FF0000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FD457A8" wp14:editId="31DB97A6">
              <wp:simplePos x="0" y="0"/>
              <wp:positionH relativeFrom="rightMargin">
                <wp:posOffset>1558752</wp:posOffset>
              </wp:positionH>
              <wp:positionV relativeFrom="margin">
                <wp:posOffset>7662429</wp:posOffset>
              </wp:positionV>
              <wp:extent cx="367030" cy="255847"/>
              <wp:effectExtent l="0" t="0" r="0" b="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7030" cy="2558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gfa Rotis Sans Serif" w:eastAsiaTheme="majorEastAsia" w:hAnsi="Agfa Rotis Sans Serif" w:cstheme="majorBidi"/>
                              <w:sz w:val="22"/>
                              <w:szCs w:val="22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08BF1932" w14:textId="7BDACCB5" w:rsidR="00964B34" w:rsidRPr="00206324" w:rsidRDefault="00964B34" w:rsidP="00964B34">
                              <w:pPr>
                                <w:jc w:val="center"/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</w:pP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206324">
                                <w:rPr>
                                  <w:rFonts w:ascii="Agfa Rotis Sans Serif" w:hAnsi="Agfa Rotis Sans Serif"/>
                                  <w:sz w:val="22"/>
                                  <w:szCs w:val="22"/>
                                </w:rPr>
                                <w:instrText>PAGE  \* MERGEFORMAT</w:instrText>
                              </w: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B69A3" w:rsidRPr="004B69A3">
                                <w:rPr>
                                  <w:rFonts w:ascii="Agfa Rotis Sans Serif" w:eastAsiaTheme="majorEastAsia" w:hAnsi="Agfa Rotis Sans Serif" w:cstheme="majorBidi"/>
                                  <w:noProof/>
                                  <w:sz w:val="22"/>
                                  <w:szCs w:val="22"/>
                                </w:rPr>
                                <w:t>4</w:t>
                              </w:r>
                              <w:r w:rsidRPr="00206324"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D457A8" id="Rechteck 3" o:spid="_x0000_s1027" style="position:absolute;left:0;text-align:left;margin-left:122.75pt;margin-top:603.35pt;width:28.9pt;height:20.1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" o:allowincell="f" stroked="f">
              <v:textbox>
                <w:txbxContent>
                  <w:sdt>
                    <w:sdtPr>
                      <w:rPr>
                        <w:rFonts w:ascii="Agfa Rotis Sans Serif" w:eastAsiaTheme="majorEastAsia" w:hAnsi="Agfa Rotis Sans Serif" w:cstheme="majorBidi"/>
                        <w:sz w:val="22"/>
                        <w:szCs w:val="22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08BF1932" w14:textId="7BDACCB5" w:rsidR="00964B34" w:rsidRPr="00206324" w:rsidRDefault="00964B34" w:rsidP="00964B34">
                        <w:pPr>
                          <w:jc w:val="center"/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</w:pP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begin"/>
                        </w:r>
                        <w:r w:rsidRPr="00206324">
                          <w:rPr>
                            <w:rFonts w:ascii="Agfa Rotis Sans Serif" w:hAnsi="Agfa Rotis Sans Serif"/>
                            <w:sz w:val="22"/>
                            <w:szCs w:val="22"/>
                          </w:rPr>
                          <w:instrText>PAGE  \* MERGEFORMAT</w:instrText>
                        </w: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separate"/>
                        </w:r>
                        <w:r w:rsidR="004B69A3" w:rsidRPr="004B69A3">
                          <w:rPr>
                            <w:rFonts w:ascii="Agfa Rotis Sans Serif" w:eastAsiaTheme="majorEastAsia" w:hAnsi="Agfa Rotis Sans Serif" w:cstheme="majorBidi"/>
                            <w:noProof/>
                            <w:sz w:val="22"/>
                            <w:szCs w:val="22"/>
                          </w:rPr>
                          <w:t>4</w:t>
                        </w:r>
                        <w:r w:rsidRPr="00206324"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030BA" w14:textId="77777777" w:rsidR="00C6472D" w:rsidRDefault="00C6472D">
      <w:r>
        <w:separator/>
      </w:r>
    </w:p>
  </w:footnote>
  <w:footnote w:type="continuationSeparator" w:id="0">
    <w:p w14:paraId="0A182F67" w14:textId="77777777" w:rsidR="00C6472D" w:rsidRDefault="00C6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07F26" w14:textId="28BF31DF" w:rsidR="001B2CB6" w:rsidRPr="006135E1" w:rsidRDefault="00B930B0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AC73C70" wp14:editId="568B2F2C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D5391" w14:textId="73D6D1C2" w:rsidR="006F175E" w:rsidRDefault="00782242" w:rsidP="005F115D">
    <w:pPr>
      <w:pStyle w:val="Kopfzeile"/>
      <w:ind w:left="-1417"/>
    </w:pPr>
    <w:r>
      <w:t xml:space="preserve">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A4F86"/>
    <w:multiLevelType w:val="hybridMultilevel"/>
    <w:tmpl w:val="3EF6E7E6"/>
    <w:lvl w:ilvl="0" w:tplc="FBF6C2A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864521">
    <w:abstractNumId w:val="0"/>
  </w:num>
  <w:num w:numId="2" w16cid:durableId="1744645542">
    <w:abstractNumId w:val="1"/>
  </w:num>
  <w:num w:numId="3" w16cid:durableId="1071925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D85"/>
    <w:rsid w:val="00001FC7"/>
    <w:rsid w:val="000036D8"/>
    <w:rsid w:val="00005E10"/>
    <w:rsid w:val="0000628C"/>
    <w:rsid w:val="000067B2"/>
    <w:rsid w:val="00006C15"/>
    <w:rsid w:val="00007AE3"/>
    <w:rsid w:val="000115BE"/>
    <w:rsid w:val="00011BE7"/>
    <w:rsid w:val="00011D00"/>
    <w:rsid w:val="0001272F"/>
    <w:rsid w:val="00017980"/>
    <w:rsid w:val="0002101A"/>
    <w:rsid w:val="00022380"/>
    <w:rsid w:val="00024419"/>
    <w:rsid w:val="00024512"/>
    <w:rsid w:val="00024741"/>
    <w:rsid w:val="0002548A"/>
    <w:rsid w:val="00025DEB"/>
    <w:rsid w:val="00026658"/>
    <w:rsid w:val="00030063"/>
    <w:rsid w:val="000301AE"/>
    <w:rsid w:val="00031180"/>
    <w:rsid w:val="00032642"/>
    <w:rsid w:val="00032952"/>
    <w:rsid w:val="00032B24"/>
    <w:rsid w:val="00032CD7"/>
    <w:rsid w:val="0003312D"/>
    <w:rsid w:val="00033D44"/>
    <w:rsid w:val="00036CAD"/>
    <w:rsid w:val="00037611"/>
    <w:rsid w:val="00037739"/>
    <w:rsid w:val="000405EC"/>
    <w:rsid w:val="00040FDC"/>
    <w:rsid w:val="00041F5D"/>
    <w:rsid w:val="00044245"/>
    <w:rsid w:val="00044F8C"/>
    <w:rsid w:val="00045378"/>
    <w:rsid w:val="00047086"/>
    <w:rsid w:val="00050EB9"/>
    <w:rsid w:val="000514A9"/>
    <w:rsid w:val="00052227"/>
    <w:rsid w:val="00052503"/>
    <w:rsid w:val="000528C0"/>
    <w:rsid w:val="00052948"/>
    <w:rsid w:val="0005470F"/>
    <w:rsid w:val="000547B9"/>
    <w:rsid w:val="00054A80"/>
    <w:rsid w:val="00054FEC"/>
    <w:rsid w:val="00055A47"/>
    <w:rsid w:val="00056D7A"/>
    <w:rsid w:val="00062779"/>
    <w:rsid w:val="000639B8"/>
    <w:rsid w:val="00063A0B"/>
    <w:rsid w:val="00063C8F"/>
    <w:rsid w:val="0006689A"/>
    <w:rsid w:val="00066D5E"/>
    <w:rsid w:val="000670F4"/>
    <w:rsid w:val="000672DA"/>
    <w:rsid w:val="000703BE"/>
    <w:rsid w:val="000715E1"/>
    <w:rsid w:val="00072478"/>
    <w:rsid w:val="00072987"/>
    <w:rsid w:val="000739DA"/>
    <w:rsid w:val="00075C70"/>
    <w:rsid w:val="00075C8A"/>
    <w:rsid w:val="00076A29"/>
    <w:rsid w:val="000776D3"/>
    <w:rsid w:val="000800C4"/>
    <w:rsid w:val="00080130"/>
    <w:rsid w:val="00082317"/>
    <w:rsid w:val="00082B18"/>
    <w:rsid w:val="00087DB3"/>
    <w:rsid w:val="00090466"/>
    <w:rsid w:val="00091D3B"/>
    <w:rsid w:val="000939A7"/>
    <w:rsid w:val="00093DF1"/>
    <w:rsid w:val="00094659"/>
    <w:rsid w:val="0009469D"/>
    <w:rsid w:val="00095077"/>
    <w:rsid w:val="000960C9"/>
    <w:rsid w:val="00097267"/>
    <w:rsid w:val="00097AEE"/>
    <w:rsid w:val="000A0796"/>
    <w:rsid w:val="000A1B7B"/>
    <w:rsid w:val="000A2CBD"/>
    <w:rsid w:val="000A5409"/>
    <w:rsid w:val="000A5CBD"/>
    <w:rsid w:val="000A60E5"/>
    <w:rsid w:val="000A689F"/>
    <w:rsid w:val="000A6FF7"/>
    <w:rsid w:val="000B229C"/>
    <w:rsid w:val="000B3BBE"/>
    <w:rsid w:val="000B4D30"/>
    <w:rsid w:val="000B618B"/>
    <w:rsid w:val="000B62D1"/>
    <w:rsid w:val="000B7282"/>
    <w:rsid w:val="000C0158"/>
    <w:rsid w:val="000C09C6"/>
    <w:rsid w:val="000C1460"/>
    <w:rsid w:val="000C1B90"/>
    <w:rsid w:val="000C2F61"/>
    <w:rsid w:val="000C4520"/>
    <w:rsid w:val="000C4640"/>
    <w:rsid w:val="000C48E7"/>
    <w:rsid w:val="000C54AB"/>
    <w:rsid w:val="000C58D5"/>
    <w:rsid w:val="000C66F1"/>
    <w:rsid w:val="000C683B"/>
    <w:rsid w:val="000C6B60"/>
    <w:rsid w:val="000C7389"/>
    <w:rsid w:val="000C7BD6"/>
    <w:rsid w:val="000C7D6B"/>
    <w:rsid w:val="000D0E29"/>
    <w:rsid w:val="000D518E"/>
    <w:rsid w:val="000D5398"/>
    <w:rsid w:val="000D5497"/>
    <w:rsid w:val="000D5616"/>
    <w:rsid w:val="000D63CD"/>
    <w:rsid w:val="000D7AE3"/>
    <w:rsid w:val="000E06B9"/>
    <w:rsid w:val="000E13ED"/>
    <w:rsid w:val="000E16AD"/>
    <w:rsid w:val="000E2A52"/>
    <w:rsid w:val="000E33C6"/>
    <w:rsid w:val="000E38E8"/>
    <w:rsid w:val="000E3A5A"/>
    <w:rsid w:val="000E456B"/>
    <w:rsid w:val="000E544B"/>
    <w:rsid w:val="000E6787"/>
    <w:rsid w:val="000E67FB"/>
    <w:rsid w:val="000F05ED"/>
    <w:rsid w:val="000F0CE2"/>
    <w:rsid w:val="000F103B"/>
    <w:rsid w:val="000F12C0"/>
    <w:rsid w:val="000F2E42"/>
    <w:rsid w:val="000F4376"/>
    <w:rsid w:val="000F5756"/>
    <w:rsid w:val="000F5947"/>
    <w:rsid w:val="000F5956"/>
    <w:rsid w:val="000F7581"/>
    <w:rsid w:val="00100286"/>
    <w:rsid w:val="001002C9"/>
    <w:rsid w:val="0010226C"/>
    <w:rsid w:val="00104861"/>
    <w:rsid w:val="00105DE5"/>
    <w:rsid w:val="001061BC"/>
    <w:rsid w:val="00106719"/>
    <w:rsid w:val="00106CF3"/>
    <w:rsid w:val="00107533"/>
    <w:rsid w:val="00107898"/>
    <w:rsid w:val="00110219"/>
    <w:rsid w:val="001112A8"/>
    <w:rsid w:val="00111302"/>
    <w:rsid w:val="0011150E"/>
    <w:rsid w:val="00111F87"/>
    <w:rsid w:val="00112205"/>
    <w:rsid w:val="001124CE"/>
    <w:rsid w:val="001125D5"/>
    <w:rsid w:val="00112E6E"/>
    <w:rsid w:val="00113875"/>
    <w:rsid w:val="0011492B"/>
    <w:rsid w:val="0011518F"/>
    <w:rsid w:val="00115F6B"/>
    <w:rsid w:val="00120E3B"/>
    <w:rsid w:val="001213F4"/>
    <w:rsid w:val="00123A20"/>
    <w:rsid w:val="00125055"/>
    <w:rsid w:val="00130272"/>
    <w:rsid w:val="0013360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9CF"/>
    <w:rsid w:val="00140DFF"/>
    <w:rsid w:val="00141170"/>
    <w:rsid w:val="00143E80"/>
    <w:rsid w:val="001452E6"/>
    <w:rsid w:val="0014676E"/>
    <w:rsid w:val="00146BDB"/>
    <w:rsid w:val="00150371"/>
    <w:rsid w:val="001513E7"/>
    <w:rsid w:val="00151D78"/>
    <w:rsid w:val="00152166"/>
    <w:rsid w:val="00153CA1"/>
    <w:rsid w:val="00153F93"/>
    <w:rsid w:val="001550BC"/>
    <w:rsid w:val="00155B53"/>
    <w:rsid w:val="00157475"/>
    <w:rsid w:val="001575E7"/>
    <w:rsid w:val="00160D97"/>
    <w:rsid w:val="00163B68"/>
    <w:rsid w:val="00163C83"/>
    <w:rsid w:val="00164110"/>
    <w:rsid w:val="001641A6"/>
    <w:rsid w:val="001649B3"/>
    <w:rsid w:val="00164CA4"/>
    <w:rsid w:val="00165C67"/>
    <w:rsid w:val="00170B29"/>
    <w:rsid w:val="00171CBE"/>
    <w:rsid w:val="00172607"/>
    <w:rsid w:val="00172C10"/>
    <w:rsid w:val="00172D09"/>
    <w:rsid w:val="00174201"/>
    <w:rsid w:val="001742A3"/>
    <w:rsid w:val="00174D21"/>
    <w:rsid w:val="0017551D"/>
    <w:rsid w:val="001762A0"/>
    <w:rsid w:val="0017673D"/>
    <w:rsid w:val="001768E0"/>
    <w:rsid w:val="001777AC"/>
    <w:rsid w:val="001836F1"/>
    <w:rsid w:val="001839EB"/>
    <w:rsid w:val="001843E3"/>
    <w:rsid w:val="00184448"/>
    <w:rsid w:val="00186CEC"/>
    <w:rsid w:val="001902FB"/>
    <w:rsid w:val="0019039A"/>
    <w:rsid w:val="00190502"/>
    <w:rsid w:val="00191CE9"/>
    <w:rsid w:val="00193873"/>
    <w:rsid w:val="0019526D"/>
    <w:rsid w:val="00195DE1"/>
    <w:rsid w:val="00196001"/>
    <w:rsid w:val="001A00C5"/>
    <w:rsid w:val="001A1F21"/>
    <w:rsid w:val="001A2C1B"/>
    <w:rsid w:val="001A404E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2B51"/>
    <w:rsid w:val="001C3B72"/>
    <w:rsid w:val="001C60F2"/>
    <w:rsid w:val="001C717C"/>
    <w:rsid w:val="001C7477"/>
    <w:rsid w:val="001C7571"/>
    <w:rsid w:val="001C7A6F"/>
    <w:rsid w:val="001C7F83"/>
    <w:rsid w:val="001D0C17"/>
    <w:rsid w:val="001D2D5E"/>
    <w:rsid w:val="001D2DF8"/>
    <w:rsid w:val="001D53C9"/>
    <w:rsid w:val="001D5C78"/>
    <w:rsid w:val="001D6521"/>
    <w:rsid w:val="001D7777"/>
    <w:rsid w:val="001E006D"/>
    <w:rsid w:val="001E2141"/>
    <w:rsid w:val="001E2320"/>
    <w:rsid w:val="001E3F6A"/>
    <w:rsid w:val="001E415B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35A0"/>
    <w:rsid w:val="001F6B1F"/>
    <w:rsid w:val="001F6ECE"/>
    <w:rsid w:val="002001DB"/>
    <w:rsid w:val="00201573"/>
    <w:rsid w:val="002018E1"/>
    <w:rsid w:val="00202835"/>
    <w:rsid w:val="00203EED"/>
    <w:rsid w:val="002049C2"/>
    <w:rsid w:val="002110D1"/>
    <w:rsid w:val="00211508"/>
    <w:rsid w:val="00212C0F"/>
    <w:rsid w:val="00213519"/>
    <w:rsid w:val="002158C5"/>
    <w:rsid w:val="002165B5"/>
    <w:rsid w:val="00216877"/>
    <w:rsid w:val="00216CD3"/>
    <w:rsid w:val="00217423"/>
    <w:rsid w:val="002213CC"/>
    <w:rsid w:val="00222FB5"/>
    <w:rsid w:val="002239E5"/>
    <w:rsid w:val="002242B0"/>
    <w:rsid w:val="00224390"/>
    <w:rsid w:val="00225A0B"/>
    <w:rsid w:val="00225C4F"/>
    <w:rsid w:val="00226C63"/>
    <w:rsid w:val="00227454"/>
    <w:rsid w:val="00230A6A"/>
    <w:rsid w:val="00231B35"/>
    <w:rsid w:val="002321FF"/>
    <w:rsid w:val="002324E9"/>
    <w:rsid w:val="00232FA7"/>
    <w:rsid w:val="00233D3B"/>
    <w:rsid w:val="00234721"/>
    <w:rsid w:val="00235415"/>
    <w:rsid w:val="00235C1C"/>
    <w:rsid w:val="002361CE"/>
    <w:rsid w:val="00237D37"/>
    <w:rsid w:val="00240D75"/>
    <w:rsid w:val="00240E2E"/>
    <w:rsid w:val="00240FE7"/>
    <w:rsid w:val="002414A7"/>
    <w:rsid w:val="002420D5"/>
    <w:rsid w:val="0024410A"/>
    <w:rsid w:val="00244EDE"/>
    <w:rsid w:val="00250B98"/>
    <w:rsid w:val="00250D1B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01C"/>
    <w:rsid w:val="00256132"/>
    <w:rsid w:val="00256FAA"/>
    <w:rsid w:val="00257485"/>
    <w:rsid w:val="00260C5B"/>
    <w:rsid w:val="00261335"/>
    <w:rsid w:val="002626D3"/>
    <w:rsid w:val="00262EA2"/>
    <w:rsid w:val="00264493"/>
    <w:rsid w:val="00264C39"/>
    <w:rsid w:val="00265E5C"/>
    <w:rsid w:val="0026621D"/>
    <w:rsid w:val="002663FD"/>
    <w:rsid w:val="0026702D"/>
    <w:rsid w:val="00271C73"/>
    <w:rsid w:val="0027384E"/>
    <w:rsid w:val="00273BB0"/>
    <w:rsid w:val="002743AC"/>
    <w:rsid w:val="00274A4E"/>
    <w:rsid w:val="00274E5D"/>
    <w:rsid w:val="0027523E"/>
    <w:rsid w:val="002769CE"/>
    <w:rsid w:val="00277099"/>
    <w:rsid w:val="002779EB"/>
    <w:rsid w:val="00280488"/>
    <w:rsid w:val="00280ADC"/>
    <w:rsid w:val="0028205D"/>
    <w:rsid w:val="002843F7"/>
    <w:rsid w:val="00285422"/>
    <w:rsid w:val="00287631"/>
    <w:rsid w:val="00292F2F"/>
    <w:rsid w:val="00293AFF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3406"/>
    <w:rsid w:val="002A389B"/>
    <w:rsid w:val="002A51EB"/>
    <w:rsid w:val="002A57C9"/>
    <w:rsid w:val="002A58B0"/>
    <w:rsid w:val="002A5C00"/>
    <w:rsid w:val="002A60F2"/>
    <w:rsid w:val="002A638A"/>
    <w:rsid w:val="002A68D0"/>
    <w:rsid w:val="002A77A7"/>
    <w:rsid w:val="002A7D43"/>
    <w:rsid w:val="002B030A"/>
    <w:rsid w:val="002B0572"/>
    <w:rsid w:val="002B2038"/>
    <w:rsid w:val="002B2C94"/>
    <w:rsid w:val="002B2D62"/>
    <w:rsid w:val="002B3614"/>
    <w:rsid w:val="002B3FCC"/>
    <w:rsid w:val="002B4B0A"/>
    <w:rsid w:val="002B5E66"/>
    <w:rsid w:val="002B71B2"/>
    <w:rsid w:val="002B7363"/>
    <w:rsid w:val="002B79CA"/>
    <w:rsid w:val="002B7A19"/>
    <w:rsid w:val="002B7CC5"/>
    <w:rsid w:val="002B7F48"/>
    <w:rsid w:val="002C2563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47CB"/>
    <w:rsid w:val="002D5090"/>
    <w:rsid w:val="002D611C"/>
    <w:rsid w:val="002D692B"/>
    <w:rsid w:val="002E0DE2"/>
    <w:rsid w:val="002E1ECE"/>
    <w:rsid w:val="002E2CAD"/>
    <w:rsid w:val="002E2E35"/>
    <w:rsid w:val="002E4720"/>
    <w:rsid w:val="002E625B"/>
    <w:rsid w:val="002E6B74"/>
    <w:rsid w:val="002E6E15"/>
    <w:rsid w:val="002F052C"/>
    <w:rsid w:val="002F057C"/>
    <w:rsid w:val="002F0D4D"/>
    <w:rsid w:val="002F105C"/>
    <w:rsid w:val="002F2AA8"/>
    <w:rsid w:val="002F355F"/>
    <w:rsid w:val="002F6093"/>
    <w:rsid w:val="002F613C"/>
    <w:rsid w:val="002F6509"/>
    <w:rsid w:val="002F6B3C"/>
    <w:rsid w:val="002F716B"/>
    <w:rsid w:val="0030263C"/>
    <w:rsid w:val="00303D98"/>
    <w:rsid w:val="00304334"/>
    <w:rsid w:val="00304527"/>
    <w:rsid w:val="00307234"/>
    <w:rsid w:val="00307D18"/>
    <w:rsid w:val="00311B26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6F1D"/>
    <w:rsid w:val="00317A10"/>
    <w:rsid w:val="00317AE9"/>
    <w:rsid w:val="003203E4"/>
    <w:rsid w:val="003216B1"/>
    <w:rsid w:val="0032267D"/>
    <w:rsid w:val="00325AE5"/>
    <w:rsid w:val="00326213"/>
    <w:rsid w:val="00326F0C"/>
    <w:rsid w:val="00327A70"/>
    <w:rsid w:val="0033187E"/>
    <w:rsid w:val="003329CB"/>
    <w:rsid w:val="00334B06"/>
    <w:rsid w:val="00335B79"/>
    <w:rsid w:val="0033634E"/>
    <w:rsid w:val="003408E7"/>
    <w:rsid w:val="00341B99"/>
    <w:rsid w:val="00341D55"/>
    <w:rsid w:val="00342BFF"/>
    <w:rsid w:val="00344849"/>
    <w:rsid w:val="003462B7"/>
    <w:rsid w:val="00346332"/>
    <w:rsid w:val="003479C4"/>
    <w:rsid w:val="00351A2F"/>
    <w:rsid w:val="003520C9"/>
    <w:rsid w:val="00352796"/>
    <w:rsid w:val="00354062"/>
    <w:rsid w:val="00360356"/>
    <w:rsid w:val="0036044E"/>
    <w:rsid w:val="00362C4E"/>
    <w:rsid w:val="00363350"/>
    <w:rsid w:val="003648BD"/>
    <w:rsid w:val="00364E11"/>
    <w:rsid w:val="003655A6"/>
    <w:rsid w:val="00366ADA"/>
    <w:rsid w:val="00366BD4"/>
    <w:rsid w:val="00366DBD"/>
    <w:rsid w:val="003673A8"/>
    <w:rsid w:val="0037357B"/>
    <w:rsid w:val="003757FD"/>
    <w:rsid w:val="00375E50"/>
    <w:rsid w:val="0038034A"/>
    <w:rsid w:val="0038305D"/>
    <w:rsid w:val="003830A3"/>
    <w:rsid w:val="00384C5C"/>
    <w:rsid w:val="00385B88"/>
    <w:rsid w:val="00386000"/>
    <w:rsid w:val="003861E5"/>
    <w:rsid w:val="00386287"/>
    <w:rsid w:val="00386A78"/>
    <w:rsid w:val="00387167"/>
    <w:rsid w:val="00387E08"/>
    <w:rsid w:val="00390D51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7611"/>
    <w:rsid w:val="00397C0E"/>
    <w:rsid w:val="003A051B"/>
    <w:rsid w:val="003A0FB5"/>
    <w:rsid w:val="003A15DC"/>
    <w:rsid w:val="003A5024"/>
    <w:rsid w:val="003A6045"/>
    <w:rsid w:val="003A6884"/>
    <w:rsid w:val="003A692D"/>
    <w:rsid w:val="003A6A68"/>
    <w:rsid w:val="003A6F41"/>
    <w:rsid w:val="003A7A19"/>
    <w:rsid w:val="003B0830"/>
    <w:rsid w:val="003B09BF"/>
    <w:rsid w:val="003B299E"/>
    <w:rsid w:val="003B310F"/>
    <w:rsid w:val="003B3180"/>
    <w:rsid w:val="003B3424"/>
    <w:rsid w:val="003B5131"/>
    <w:rsid w:val="003B550A"/>
    <w:rsid w:val="003B66BC"/>
    <w:rsid w:val="003B6B8C"/>
    <w:rsid w:val="003B7550"/>
    <w:rsid w:val="003C055F"/>
    <w:rsid w:val="003C0997"/>
    <w:rsid w:val="003C20E5"/>
    <w:rsid w:val="003C2DDF"/>
    <w:rsid w:val="003C4DD6"/>
    <w:rsid w:val="003C57FD"/>
    <w:rsid w:val="003C5D38"/>
    <w:rsid w:val="003C62F9"/>
    <w:rsid w:val="003C707D"/>
    <w:rsid w:val="003D05A0"/>
    <w:rsid w:val="003D0BE8"/>
    <w:rsid w:val="003D1CCC"/>
    <w:rsid w:val="003D2076"/>
    <w:rsid w:val="003D2967"/>
    <w:rsid w:val="003D2C40"/>
    <w:rsid w:val="003D2E5F"/>
    <w:rsid w:val="003D3312"/>
    <w:rsid w:val="003D40C5"/>
    <w:rsid w:val="003D4152"/>
    <w:rsid w:val="003D6340"/>
    <w:rsid w:val="003D6692"/>
    <w:rsid w:val="003E0D35"/>
    <w:rsid w:val="003E17AB"/>
    <w:rsid w:val="003E1CFB"/>
    <w:rsid w:val="003E1F60"/>
    <w:rsid w:val="003E5AA8"/>
    <w:rsid w:val="003E5F3D"/>
    <w:rsid w:val="003E7127"/>
    <w:rsid w:val="003E7C95"/>
    <w:rsid w:val="003F09DA"/>
    <w:rsid w:val="003F0A4A"/>
    <w:rsid w:val="003F1F52"/>
    <w:rsid w:val="003F238F"/>
    <w:rsid w:val="003F2693"/>
    <w:rsid w:val="003F3797"/>
    <w:rsid w:val="003F5E38"/>
    <w:rsid w:val="003F6B05"/>
    <w:rsid w:val="004001E9"/>
    <w:rsid w:val="00400BE4"/>
    <w:rsid w:val="00402055"/>
    <w:rsid w:val="0040326F"/>
    <w:rsid w:val="00403307"/>
    <w:rsid w:val="00404A19"/>
    <w:rsid w:val="004110A9"/>
    <w:rsid w:val="00411C34"/>
    <w:rsid w:val="00413E87"/>
    <w:rsid w:val="00414572"/>
    <w:rsid w:val="00416CA5"/>
    <w:rsid w:val="00417024"/>
    <w:rsid w:val="00417B5E"/>
    <w:rsid w:val="00422257"/>
    <w:rsid w:val="00423DF6"/>
    <w:rsid w:val="00423E93"/>
    <w:rsid w:val="00423F03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8DA"/>
    <w:rsid w:val="00435682"/>
    <w:rsid w:val="00437874"/>
    <w:rsid w:val="004402A0"/>
    <w:rsid w:val="004406A2"/>
    <w:rsid w:val="00440F06"/>
    <w:rsid w:val="004410BA"/>
    <w:rsid w:val="004417E0"/>
    <w:rsid w:val="004418D4"/>
    <w:rsid w:val="00444956"/>
    <w:rsid w:val="0044611D"/>
    <w:rsid w:val="004466F9"/>
    <w:rsid w:val="004478D8"/>
    <w:rsid w:val="00447B08"/>
    <w:rsid w:val="00451406"/>
    <w:rsid w:val="00452EC2"/>
    <w:rsid w:val="004546A9"/>
    <w:rsid w:val="004556AE"/>
    <w:rsid w:val="00456879"/>
    <w:rsid w:val="00456C0F"/>
    <w:rsid w:val="00457B15"/>
    <w:rsid w:val="0046057A"/>
    <w:rsid w:val="00460E78"/>
    <w:rsid w:val="00461176"/>
    <w:rsid w:val="0046156D"/>
    <w:rsid w:val="00461570"/>
    <w:rsid w:val="004619F3"/>
    <w:rsid w:val="0046240B"/>
    <w:rsid w:val="004625F2"/>
    <w:rsid w:val="00464C92"/>
    <w:rsid w:val="004673E6"/>
    <w:rsid w:val="00467AEC"/>
    <w:rsid w:val="004705BC"/>
    <w:rsid w:val="00470856"/>
    <w:rsid w:val="00470F00"/>
    <w:rsid w:val="00471599"/>
    <w:rsid w:val="0047199E"/>
    <w:rsid w:val="00471C92"/>
    <w:rsid w:val="00472391"/>
    <w:rsid w:val="0047242A"/>
    <w:rsid w:val="00472903"/>
    <w:rsid w:val="0047476A"/>
    <w:rsid w:val="004751F6"/>
    <w:rsid w:val="00475E14"/>
    <w:rsid w:val="004814C2"/>
    <w:rsid w:val="00481F64"/>
    <w:rsid w:val="0048218C"/>
    <w:rsid w:val="00483DF7"/>
    <w:rsid w:val="00484B9C"/>
    <w:rsid w:val="00484D77"/>
    <w:rsid w:val="00486D92"/>
    <w:rsid w:val="0048721A"/>
    <w:rsid w:val="00491112"/>
    <w:rsid w:val="0049247B"/>
    <w:rsid w:val="00492783"/>
    <w:rsid w:val="00492897"/>
    <w:rsid w:val="00492B7E"/>
    <w:rsid w:val="00492F27"/>
    <w:rsid w:val="00495893"/>
    <w:rsid w:val="00495964"/>
    <w:rsid w:val="00495E40"/>
    <w:rsid w:val="00496319"/>
    <w:rsid w:val="004A116F"/>
    <w:rsid w:val="004A1F7E"/>
    <w:rsid w:val="004A276D"/>
    <w:rsid w:val="004A40CB"/>
    <w:rsid w:val="004A4CB3"/>
    <w:rsid w:val="004A4F97"/>
    <w:rsid w:val="004A6F92"/>
    <w:rsid w:val="004B2693"/>
    <w:rsid w:val="004B29B9"/>
    <w:rsid w:val="004B3254"/>
    <w:rsid w:val="004B485A"/>
    <w:rsid w:val="004B4E38"/>
    <w:rsid w:val="004B64CF"/>
    <w:rsid w:val="004B69A3"/>
    <w:rsid w:val="004B77FC"/>
    <w:rsid w:val="004C0197"/>
    <w:rsid w:val="004C072C"/>
    <w:rsid w:val="004C0D9C"/>
    <w:rsid w:val="004C1013"/>
    <w:rsid w:val="004C1020"/>
    <w:rsid w:val="004C1683"/>
    <w:rsid w:val="004C172B"/>
    <w:rsid w:val="004C1A9D"/>
    <w:rsid w:val="004C1D72"/>
    <w:rsid w:val="004C7592"/>
    <w:rsid w:val="004C7EBF"/>
    <w:rsid w:val="004D1458"/>
    <w:rsid w:val="004D15C5"/>
    <w:rsid w:val="004D1B6C"/>
    <w:rsid w:val="004D21DE"/>
    <w:rsid w:val="004D4120"/>
    <w:rsid w:val="004E007B"/>
    <w:rsid w:val="004E0B6C"/>
    <w:rsid w:val="004E1BD1"/>
    <w:rsid w:val="004E36E1"/>
    <w:rsid w:val="004E5B11"/>
    <w:rsid w:val="004E66B4"/>
    <w:rsid w:val="004E6EC6"/>
    <w:rsid w:val="004E7D18"/>
    <w:rsid w:val="004F094A"/>
    <w:rsid w:val="004F0BC2"/>
    <w:rsid w:val="004F6A31"/>
    <w:rsid w:val="004F6DED"/>
    <w:rsid w:val="004F76B2"/>
    <w:rsid w:val="00500550"/>
    <w:rsid w:val="00500648"/>
    <w:rsid w:val="0050200E"/>
    <w:rsid w:val="005023FC"/>
    <w:rsid w:val="00506335"/>
    <w:rsid w:val="00507175"/>
    <w:rsid w:val="0050782E"/>
    <w:rsid w:val="0051132C"/>
    <w:rsid w:val="00511691"/>
    <w:rsid w:val="005121AA"/>
    <w:rsid w:val="00512841"/>
    <w:rsid w:val="0051296A"/>
    <w:rsid w:val="0051458E"/>
    <w:rsid w:val="00515071"/>
    <w:rsid w:val="00516DD5"/>
    <w:rsid w:val="00516FEF"/>
    <w:rsid w:val="005175F4"/>
    <w:rsid w:val="005215A7"/>
    <w:rsid w:val="00522A94"/>
    <w:rsid w:val="0052488D"/>
    <w:rsid w:val="00525DFD"/>
    <w:rsid w:val="005266DC"/>
    <w:rsid w:val="00527342"/>
    <w:rsid w:val="00530143"/>
    <w:rsid w:val="00530343"/>
    <w:rsid w:val="00530A7F"/>
    <w:rsid w:val="00530CC9"/>
    <w:rsid w:val="00530D37"/>
    <w:rsid w:val="0053260A"/>
    <w:rsid w:val="00533434"/>
    <w:rsid w:val="0053408C"/>
    <w:rsid w:val="0053418F"/>
    <w:rsid w:val="00535EA3"/>
    <w:rsid w:val="005376A2"/>
    <w:rsid w:val="00537962"/>
    <w:rsid w:val="00542D2F"/>
    <w:rsid w:val="00542DA6"/>
    <w:rsid w:val="00545165"/>
    <w:rsid w:val="00551326"/>
    <w:rsid w:val="0055156A"/>
    <w:rsid w:val="005536EA"/>
    <w:rsid w:val="00553E29"/>
    <w:rsid w:val="005563B9"/>
    <w:rsid w:val="00556C54"/>
    <w:rsid w:val="00557E5F"/>
    <w:rsid w:val="005620EC"/>
    <w:rsid w:val="005637E8"/>
    <w:rsid w:val="00564D90"/>
    <w:rsid w:val="005650C0"/>
    <w:rsid w:val="00566256"/>
    <w:rsid w:val="00567195"/>
    <w:rsid w:val="00567ED1"/>
    <w:rsid w:val="00570781"/>
    <w:rsid w:val="0057158F"/>
    <w:rsid w:val="00571996"/>
    <w:rsid w:val="00572674"/>
    <w:rsid w:val="00572A6F"/>
    <w:rsid w:val="00574806"/>
    <w:rsid w:val="00574E0F"/>
    <w:rsid w:val="00575196"/>
    <w:rsid w:val="00577BF9"/>
    <w:rsid w:val="00577E8D"/>
    <w:rsid w:val="00580AE0"/>
    <w:rsid w:val="0058230F"/>
    <w:rsid w:val="00582B44"/>
    <w:rsid w:val="0058333B"/>
    <w:rsid w:val="0058405B"/>
    <w:rsid w:val="005843AD"/>
    <w:rsid w:val="00587563"/>
    <w:rsid w:val="00587F2B"/>
    <w:rsid w:val="00590558"/>
    <w:rsid w:val="0059132B"/>
    <w:rsid w:val="0059152E"/>
    <w:rsid w:val="00591615"/>
    <w:rsid w:val="00591FEE"/>
    <w:rsid w:val="00593B28"/>
    <w:rsid w:val="0059458A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DB5"/>
    <w:rsid w:val="005A4A43"/>
    <w:rsid w:val="005A57B3"/>
    <w:rsid w:val="005A63FE"/>
    <w:rsid w:val="005A6B3D"/>
    <w:rsid w:val="005A6E98"/>
    <w:rsid w:val="005A78E2"/>
    <w:rsid w:val="005A78E3"/>
    <w:rsid w:val="005A7BE7"/>
    <w:rsid w:val="005B00CA"/>
    <w:rsid w:val="005B0D57"/>
    <w:rsid w:val="005B24C9"/>
    <w:rsid w:val="005B253D"/>
    <w:rsid w:val="005B2C77"/>
    <w:rsid w:val="005B33F2"/>
    <w:rsid w:val="005B4B68"/>
    <w:rsid w:val="005B503D"/>
    <w:rsid w:val="005B5332"/>
    <w:rsid w:val="005B63B1"/>
    <w:rsid w:val="005C3A31"/>
    <w:rsid w:val="005C44BA"/>
    <w:rsid w:val="005C7AEF"/>
    <w:rsid w:val="005C7D80"/>
    <w:rsid w:val="005C7FBA"/>
    <w:rsid w:val="005D02EF"/>
    <w:rsid w:val="005D156E"/>
    <w:rsid w:val="005D1BCC"/>
    <w:rsid w:val="005D1C29"/>
    <w:rsid w:val="005D47F3"/>
    <w:rsid w:val="005D4C80"/>
    <w:rsid w:val="005D4FD6"/>
    <w:rsid w:val="005D5CD2"/>
    <w:rsid w:val="005D6921"/>
    <w:rsid w:val="005E00DB"/>
    <w:rsid w:val="005E01B5"/>
    <w:rsid w:val="005E1FE7"/>
    <w:rsid w:val="005E3852"/>
    <w:rsid w:val="005E6D6A"/>
    <w:rsid w:val="005E701A"/>
    <w:rsid w:val="005E78CC"/>
    <w:rsid w:val="005F0553"/>
    <w:rsid w:val="005F115D"/>
    <w:rsid w:val="005F1AF8"/>
    <w:rsid w:val="005F3819"/>
    <w:rsid w:val="005F3B32"/>
    <w:rsid w:val="005F3B53"/>
    <w:rsid w:val="005F3DD2"/>
    <w:rsid w:val="005F42D8"/>
    <w:rsid w:val="005F4395"/>
    <w:rsid w:val="005F46D1"/>
    <w:rsid w:val="005F53FF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14ED"/>
    <w:rsid w:val="006122F0"/>
    <w:rsid w:val="0061258A"/>
    <w:rsid w:val="00612B2C"/>
    <w:rsid w:val="006135E1"/>
    <w:rsid w:val="00614ED8"/>
    <w:rsid w:val="00614F3B"/>
    <w:rsid w:val="00615B5B"/>
    <w:rsid w:val="00617D33"/>
    <w:rsid w:val="00620A26"/>
    <w:rsid w:val="00620CEC"/>
    <w:rsid w:val="006211FB"/>
    <w:rsid w:val="00621F80"/>
    <w:rsid w:val="006223CC"/>
    <w:rsid w:val="00623DE3"/>
    <w:rsid w:val="00624282"/>
    <w:rsid w:val="00624457"/>
    <w:rsid w:val="006248F2"/>
    <w:rsid w:val="0062497F"/>
    <w:rsid w:val="00625B8F"/>
    <w:rsid w:val="00625F4C"/>
    <w:rsid w:val="00626543"/>
    <w:rsid w:val="00626C85"/>
    <w:rsid w:val="00627FDD"/>
    <w:rsid w:val="00630039"/>
    <w:rsid w:val="006303B4"/>
    <w:rsid w:val="00630947"/>
    <w:rsid w:val="00630996"/>
    <w:rsid w:val="00630E87"/>
    <w:rsid w:val="006319DC"/>
    <w:rsid w:val="0063201D"/>
    <w:rsid w:val="00633410"/>
    <w:rsid w:val="006336F6"/>
    <w:rsid w:val="00634EF9"/>
    <w:rsid w:val="00635521"/>
    <w:rsid w:val="006365DB"/>
    <w:rsid w:val="00641130"/>
    <w:rsid w:val="00643625"/>
    <w:rsid w:val="00643928"/>
    <w:rsid w:val="00645FBE"/>
    <w:rsid w:val="00646EC0"/>
    <w:rsid w:val="00647B5F"/>
    <w:rsid w:val="0065123D"/>
    <w:rsid w:val="00651D4A"/>
    <w:rsid w:val="006534FC"/>
    <w:rsid w:val="0065376F"/>
    <w:rsid w:val="00653C58"/>
    <w:rsid w:val="00655E6C"/>
    <w:rsid w:val="00657382"/>
    <w:rsid w:val="006626C3"/>
    <w:rsid w:val="006654F3"/>
    <w:rsid w:val="00665A27"/>
    <w:rsid w:val="006704C5"/>
    <w:rsid w:val="00672FCB"/>
    <w:rsid w:val="00673643"/>
    <w:rsid w:val="00680D0B"/>
    <w:rsid w:val="00681304"/>
    <w:rsid w:val="006820C9"/>
    <w:rsid w:val="00683020"/>
    <w:rsid w:val="006839C5"/>
    <w:rsid w:val="00683DE4"/>
    <w:rsid w:val="00686470"/>
    <w:rsid w:val="00686C40"/>
    <w:rsid w:val="006902A5"/>
    <w:rsid w:val="00691358"/>
    <w:rsid w:val="00691E89"/>
    <w:rsid w:val="00694291"/>
    <w:rsid w:val="00694726"/>
    <w:rsid w:val="006951E5"/>
    <w:rsid w:val="006955D9"/>
    <w:rsid w:val="00696528"/>
    <w:rsid w:val="00696878"/>
    <w:rsid w:val="0069737C"/>
    <w:rsid w:val="006A064D"/>
    <w:rsid w:val="006A133B"/>
    <w:rsid w:val="006A20AE"/>
    <w:rsid w:val="006A34B4"/>
    <w:rsid w:val="006A3541"/>
    <w:rsid w:val="006A4D5C"/>
    <w:rsid w:val="006A54F8"/>
    <w:rsid w:val="006A55AF"/>
    <w:rsid w:val="006A5FFB"/>
    <w:rsid w:val="006A70AB"/>
    <w:rsid w:val="006A7C56"/>
    <w:rsid w:val="006B0C48"/>
    <w:rsid w:val="006B2BDD"/>
    <w:rsid w:val="006B3043"/>
    <w:rsid w:val="006B394B"/>
    <w:rsid w:val="006B41AC"/>
    <w:rsid w:val="006B6652"/>
    <w:rsid w:val="006B66BD"/>
    <w:rsid w:val="006B699C"/>
    <w:rsid w:val="006C0B07"/>
    <w:rsid w:val="006C22B0"/>
    <w:rsid w:val="006C308E"/>
    <w:rsid w:val="006C39E9"/>
    <w:rsid w:val="006C3F84"/>
    <w:rsid w:val="006C4E6C"/>
    <w:rsid w:val="006C6E51"/>
    <w:rsid w:val="006D04EF"/>
    <w:rsid w:val="006D3A04"/>
    <w:rsid w:val="006D3F48"/>
    <w:rsid w:val="006D4633"/>
    <w:rsid w:val="006D49DA"/>
    <w:rsid w:val="006D5B5A"/>
    <w:rsid w:val="006D5E28"/>
    <w:rsid w:val="006D6475"/>
    <w:rsid w:val="006D7589"/>
    <w:rsid w:val="006D7BC1"/>
    <w:rsid w:val="006D7EEB"/>
    <w:rsid w:val="006E0901"/>
    <w:rsid w:val="006E0A58"/>
    <w:rsid w:val="006E0EF6"/>
    <w:rsid w:val="006E3384"/>
    <w:rsid w:val="006E377B"/>
    <w:rsid w:val="006E40AA"/>
    <w:rsid w:val="006E69DC"/>
    <w:rsid w:val="006E6F62"/>
    <w:rsid w:val="006E72B7"/>
    <w:rsid w:val="006F0067"/>
    <w:rsid w:val="006F013D"/>
    <w:rsid w:val="006F175E"/>
    <w:rsid w:val="006F203C"/>
    <w:rsid w:val="006F23A3"/>
    <w:rsid w:val="006F2B25"/>
    <w:rsid w:val="006F369E"/>
    <w:rsid w:val="006F40C5"/>
    <w:rsid w:val="006F48DC"/>
    <w:rsid w:val="006F52C6"/>
    <w:rsid w:val="006F57A7"/>
    <w:rsid w:val="0070135B"/>
    <w:rsid w:val="00701FFD"/>
    <w:rsid w:val="00702CC5"/>
    <w:rsid w:val="007051B0"/>
    <w:rsid w:val="0070615A"/>
    <w:rsid w:val="007065DB"/>
    <w:rsid w:val="0070664D"/>
    <w:rsid w:val="0070785B"/>
    <w:rsid w:val="007118C5"/>
    <w:rsid w:val="0071252F"/>
    <w:rsid w:val="007135C0"/>
    <w:rsid w:val="00713C89"/>
    <w:rsid w:val="007148FE"/>
    <w:rsid w:val="00714D86"/>
    <w:rsid w:val="00715F3F"/>
    <w:rsid w:val="00716239"/>
    <w:rsid w:val="00716328"/>
    <w:rsid w:val="00716496"/>
    <w:rsid w:val="00716C3A"/>
    <w:rsid w:val="007177CB"/>
    <w:rsid w:val="007229B3"/>
    <w:rsid w:val="00724BF2"/>
    <w:rsid w:val="00726544"/>
    <w:rsid w:val="007274B1"/>
    <w:rsid w:val="00730286"/>
    <w:rsid w:val="007315E0"/>
    <w:rsid w:val="007317E5"/>
    <w:rsid w:val="0073193C"/>
    <w:rsid w:val="007319FA"/>
    <w:rsid w:val="00736892"/>
    <w:rsid w:val="00736AA3"/>
    <w:rsid w:val="00737E31"/>
    <w:rsid w:val="0074167C"/>
    <w:rsid w:val="0074279F"/>
    <w:rsid w:val="00742A52"/>
    <w:rsid w:val="00742F73"/>
    <w:rsid w:val="0074323C"/>
    <w:rsid w:val="00743AA1"/>
    <w:rsid w:val="00744E11"/>
    <w:rsid w:val="00744E66"/>
    <w:rsid w:val="007464D0"/>
    <w:rsid w:val="00747796"/>
    <w:rsid w:val="00750ACD"/>
    <w:rsid w:val="00750ECF"/>
    <w:rsid w:val="00753462"/>
    <w:rsid w:val="00753DAD"/>
    <w:rsid w:val="00755096"/>
    <w:rsid w:val="00756D65"/>
    <w:rsid w:val="00757C4F"/>
    <w:rsid w:val="00762905"/>
    <w:rsid w:val="0076301B"/>
    <w:rsid w:val="00766334"/>
    <w:rsid w:val="00767766"/>
    <w:rsid w:val="00767E20"/>
    <w:rsid w:val="00767FFA"/>
    <w:rsid w:val="00770A59"/>
    <w:rsid w:val="00772BE9"/>
    <w:rsid w:val="00772E61"/>
    <w:rsid w:val="00773483"/>
    <w:rsid w:val="0077503E"/>
    <w:rsid w:val="00776490"/>
    <w:rsid w:val="00776CEC"/>
    <w:rsid w:val="007773F7"/>
    <w:rsid w:val="00780290"/>
    <w:rsid w:val="00781457"/>
    <w:rsid w:val="00782242"/>
    <w:rsid w:val="0078314A"/>
    <w:rsid w:val="00783C0F"/>
    <w:rsid w:val="00783DAC"/>
    <w:rsid w:val="007855A6"/>
    <w:rsid w:val="007864B5"/>
    <w:rsid w:val="007937FA"/>
    <w:rsid w:val="00793AE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6D09"/>
    <w:rsid w:val="007A7029"/>
    <w:rsid w:val="007A70A2"/>
    <w:rsid w:val="007A73B9"/>
    <w:rsid w:val="007A74E2"/>
    <w:rsid w:val="007A7BE9"/>
    <w:rsid w:val="007B02CF"/>
    <w:rsid w:val="007B0640"/>
    <w:rsid w:val="007B06BE"/>
    <w:rsid w:val="007B08EA"/>
    <w:rsid w:val="007B5F7A"/>
    <w:rsid w:val="007B632E"/>
    <w:rsid w:val="007B6732"/>
    <w:rsid w:val="007B7ACA"/>
    <w:rsid w:val="007C056B"/>
    <w:rsid w:val="007C0DDD"/>
    <w:rsid w:val="007C122F"/>
    <w:rsid w:val="007C2D93"/>
    <w:rsid w:val="007C4431"/>
    <w:rsid w:val="007C60A2"/>
    <w:rsid w:val="007C698D"/>
    <w:rsid w:val="007C6E9B"/>
    <w:rsid w:val="007C740D"/>
    <w:rsid w:val="007C7989"/>
    <w:rsid w:val="007C7DDC"/>
    <w:rsid w:val="007D182E"/>
    <w:rsid w:val="007D2D0D"/>
    <w:rsid w:val="007D2EF2"/>
    <w:rsid w:val="007D2F21"/>
    <w:rsid w:val="007D3A58"/>
    <w:rsid w:val="007D5808"/>
    <w:rsid w:val="007D5A56"/>
    <w:rsid w:val="007D6D3C"/>
    <w:rsid w:val="007D79FA"/>
    <w:rsid w:val="007E0764"/>
    <w:rsid w:val="007E0F59"/>
    <w:rsid w:val="007E33A0"/>
    <w:rsid w:val="007E7BAF"/>
    <w:rsid w:val="007F02B4"/>
    <w:rsid w:val="007F0B0D"/>
    <w:rsid w:val="007F39EA"/>
    <w:rsid w:val="007F3C91"/>
    <w:rsid w:val="007F5014"/>
    <w:rsid w:val="007F684D"/>
    <w:rsid w:val="007F7A8D"/>
    <w:rsid w:val="00800158"/>
    <w:rsid w:val="00802BE0"/>
    <w:rsid w:val="008036FE"/>
    <w:rsid w:val="00803D14"/>
    <w:rsid w:val="00806502"/>
    <w:rsid w:val="00806C35"/>
    <w:rsid w:val="00807799"/>
    <w:rsid w:val="0081034A"/>
    <w:rsid w:val="00812B6C"/>
    <w:rsid w:val="00812C5D"/>
    <w:rsid w:val="00812C61"/>
    <w:rsid w:val="008135B5"/>
    <w:rsid w:val="00814AD8"/>
    <w:rsid w:val="00815486"/>
    <w:rsid w:val="00815D0E"/>
    <w:rsid w:val="00815FA5"/>
    <w:rsid w:val="00816DFB"/>
    <w:rsid w:val="008219D2"/>
    <w:rsid w:val="00821F3F"/>
    <w:rsid w:val="0082330E"/>
    <w:rsid w:val="0082363B"/>
    <w:rsid w:val="00823AA3"/>
    <w:rsid w:val="008248CE"/>
    <w:rsid w:val="008253D2"/>
    <w:rsid w:val="0082635E"/>
    <w:rsid w:val="00826CB6"/>
    <w:rsid w:val="00826E2B"/>
    <w:rsid w:val="008314B4"/>
    <w:rsid w:val="00831604"/>
    <w:rsid w:val="008335DB"/>
    <w:rsid w:val="00835338"/>
    <w:rsid w:val="00835CE9"/>
    <w:rsid w:val="00835E1A"/>
    <w:rsid w:val="008369BA"/>
    <w:rsid w:val="008408A7"/>
    <w:rsid w:val="00840F81"/>
    <w:rsid w:val="008413E2"/>
    <w:rsid w:val="008425AD"/>
    <w:rsid w:val="00842885"/>
    <w:rsid w:val="00845B72"/>
    <w:rsid w:val="00846223"/>
    <w:rsid w:val="00846EAF"/>
    <w:rsid w:val="00847EB1"/>
    <w:rsid w:val="0085057C"/>
    <w:rsid w:val="00850892"/>
    <w:rsid w:val="0085099B"/>
    <w:rsid w:val="00850DC2"/>
    <w:rsid w:val="0085383D"/>
    <w:rsid w:val="00853FCE"/>
    <w:rsid w:val="00854A24"/>
    <w:rsid w:val="00854FFD"/>
    <w:rsid w:val="008555B1"/>
    <w:rsid w:val="008611FB"/>
    <w:rsid w:val="008616E7"/>
    <w:rsid w:val="0086373A"/>
    <w:rsid w:val="00864482"/>
    <w:rsid w:val="0086467C"/>
    <w:rsid w:val="008648E4"/>
    <w:rsid w:val="00866839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43F"/>
    <w:rsid w:val="008737DB"/>
    <w:rsid w:val="00874539"/>
    <w:rsid w:val="00874B10"/>
    <w:rsid w:val="00874C04"/>
    <w:rsid w:val="00875BBC"/>
    <w:rsid w:val="00876CAF"/>
    <w:rsid w:val="00877A28"/>
    <w:rsid w:val="00877E66"/>
    <w:rsid w:val="00877EE6"/>
    <w:rsid w:val="00880EED"/>
    <w:rsid w:val="00881C27"/>
    <w:rsid w:val="00882572"/>
    <w:rsid w:val="00883B8D"/>
    <w:rsid w:val="0088400C"/>
    <w:rsid w:val="008844D3"/>
    <w:rsid w:val="00884D1B"/>
    <w:rsid w:val="008853B4"/>
    <w:rsid w:val="00885843"/>
    <w:rsid w:val="00886CF6"/>
    <w:rsid w:val="00890C8E"/>
    <w:rsid w:val="00890CD6"/>
    <w:rsid w:val="008929DB"/>
    <w:rsid w:val="00893868"/>
    <w:rsid w:val="00893997"/>
    <w:rsid w:val="00895491"/>
    <w:rsid w:val="0089631E"/>
    <w:rsid w:val="0089692C"/>
    <w:rsid w:val="008A035C"/>
    <w:rsid w:val="008A0782"/>
    <w:rsid w:val="008A0BFF"/>
    <w:rsid w:val="008A0FE3"/>
    <w:rsid w:val="008A1AE1"/>
    <w:rsid w:val="008A34B0"/>
    <w:rsid w:val="008A64EF"/>
    <w:rsid w:val="008A674F"/>
    <w:rsid w:val="008A7D18"/>
    <w:rsid w:val="008B31F3"/>
    <w:rsid w:val="008B3246"/>
    <w:rsid w:val="008B3E94"/>
    <w:rsid w:val="008B40EA"/>
    <w:rsid w:val="008B5368"/>
    <w:rsid w:val="008B6564"/>
    <w:rsid w:val="008B6D13"/>
    <w:rsid w:val="008C1305"/>
    <w:rsid w:val="008C1E56"/>
    <w:rsid w:val="008C1E9B"/>
    <w:rsid w:val="008C2330"/>
    <w:rsid w:val="008C239E"/>
    <w:rsid w:val="008C2A2C"/>
    <w:rsid w:val="008C504C"/>
    <w:rsid w:val="008C619B"/>
    <w:rsid w:val="008C669D"/>
    <w:rsid w:val="008C6D7A"/>
    <w:rsid w:val="008C7887"/>
    <w:rsid w:val="008D04BD"/>
    <w:rsid w:val="008D4F13"/>
    <w:rsid w:val="008D579F"/>
    <w:rsid w:val="008D785E"/>
    <w:rsid w:val="008E03ED"/>
    <w:rsid w:val="008E0ADC"/>
    <w:rsid w:val="008E11AA"/>
    <w:rsid w:val="008E15DE"/>
    <w:rsid w:val="008E16DC"/>
    <w:rsid w:val="008E3D85"/>
    <w:rsid w:val="008E5F62"/>
    <w:rsid w:val="008E7429"/>
    <w:rsid w:val="008E7C60"/>
    <w:rsid w:val="008F1D09"/>
    <w:rsid w:val="008F1E69"/>
    <w:rsid w:val="008F23B6"/>
    <w:rsid w:val="008F2489"/>
    <w:rsid w:val="008F356C"/>
    <w:rsid w:val="008F4848"/>
    <w:rsid w:val="008F5D6E"/>
    <w:rsid w:val="008F7129"/>
    <w:rsid w:val="00901326"/>
    <w:rsid w:val="00901468"/>
    <w:rsid w:val="0090208A"/>
    <w:rsid w:val="009028B7"/>
    <w:rsid w:val="009034F8"/>
    <w:rsid w:val="00903E17"/>
    <w:rsid w:val="00904DB0"/>
    <w:rsid w:val="009065B3"/>
    <w:rsid w:val="00907A2C"/>
    <w:rsid w:val="00907A85"/>
    <w:rsid w:val="00910511"/>
    <w:rsid w:val="00910E4D"/>
    <w:rsid w:val="00910EFF"/>
    <w:rsid w:val="0091105E"/>
    <w:rsid w:val="009125AE"/>
    <w:rsid w:val="0091303D"/>
    <w:rsid w:val="00913430"/>
    <w:rsid w:val="00913466"/>
    <w:rsid w:val="009141A6"/>
    <w:rsid w:val="00914996"/>
    <w:rsid w:val="00914CB1"/>
    <w:rsid w:val="009151A1"/>
    <w:rsid w:val="00915A3F"/>
    <w:rsid w:val="00915EA5"/>
    <w:rsid w:val="009168AC"/>
    <w:rsid w:val="00916C92"/>
    <w:rsid w:val="009205C0"/>
    <w:rsid w:val="009215E0"/>
    <w:rsid w:val="00921A05"/>
    <w:rsid w:val="00921C46"/>
    <w:rsid w:val="00926301"/>
    <w:rsid w:val="009267B5"/>
    <w:rsid w:val="00926BD8"/>
    <w:rsid w:val="00926BED"/>
    <w:rsid w:val="00926C9D"/>
    <w:rsid w:val="009273B6"/>
    <w:rsid w:val="00927B3C"/>
    <w:rsid w:val="00927EE0"/>
    <w:rsid w:val="00930BAE"/>
    <w:rsid w:val="00931946"/>
    <w:rsid w:val="00932F75"/>
    <w:rsid w:val="00933683"/>
    <w:rsid w:val="00933965"/>
    <w:rsid w:val="00933AE9"/>
    <w:rsid w:val="00934464"/>
    <w:rsid w:val="009344B0"/>
    <w:rsid w:val="00935710"/>
    <w:rsid w:val="0093596D"/>
    <w:rsid w:val="00935B97"/>
    <w:rsid w:val="00935BC7"/>
    <w:rsid w:val="00936043"/>
    <w:rsid w:val="00940721"/>
    <w:rsid w:val="0094160D"/>
    <w:rsid w:val="00941BFD"/>
    <w:rsid w:val="00941C14"/>
    <w:rsid w:val="009424BB"/>
    <w:rsid w:val="00943AB3"/>
    <w:rsid w:val="00943F35"/>
    <w:rsid w:val="00946451"/>
    <w:rsid w:val="00950316"/>
    <w:rsid w:val="00951764"/>
    <w:rsid w:val="00952B38"/>
    <w:rsid w:val="009539E2"/>
    <w:rsid w:val="00954023"/>
    <w:rsid w:val="009568C2"/>
    <w:rsid w:val="00956C30"/>
    <w:rsid w:val="00957B1E"/>
    <w:rsid w:val="00957B4B"/>
    <w:rsid w:val="00961877"/>
    <w:rsid w:val="00962675"/>
    <w:rsid w:val="00962CF3"/>
    <w:rsid w:val="00964B34"/>
    <w:rsid w:val="009672E3"/>
    <w:rsid w:val="009677B5"/>
    <w:rsid w:val="00970CCC"/>
    <w:rsid w:val="00973E05"/>
    <w:rsid w:val="00975001"/>
    <w:rsid w:val="00976137"/>
    <w:rsid w:val="00981409"/>
    <w:rsid w:val="00981DEE"/>
    <w:rsid w:val="00982945"/>
    <w:rsid w:val="009831AD"/>
    <w:rsid w:val="0098349C"/>
    <w:rsid w:val="009838BD"/>
    <w:rsid w:val="00983983"/>
    <w:rsid w:val="00984AF7"/>
    <w:rsid w:val="00984E1B"/>
    <w:rsid w:val="0098593B"/>
    <w:rsid w:val="00987C9A"/>
    <w:rsid w:val="0099033B"/>
    <w:rsid w:val="00991E3B"/>
    <w:rsid w:val="009929E0"/>
    <w:rsid w:val="009A0853"/>
    <w:rsid w:val="009A39EA"/>
    <w:rsid w:val="009A4571"/>
    <w:rsid w:val="009A6793"/>
    <w:rsid w:val="009A69A6"/>
    <w:rsid w:val="009A6A58"/>
    <w:rsid w:val="009A7D27"/>
    <w:rsid w:val="009B0556"/>
    <w:rsid w:val="009B0A05"/>
    <w:rsid w:val="009B1392"/>
    <w:rsid w:val="009B1F1D"/>
    <w:rsid w:val="009B25C0"/>
    <w:rsid w:val="009B3047"/>
    <w:rsid w:val="009B3C2E"/>
    <w:rsid w:val="009B4C19"/>
    <w:rsid w:val="009B6AC1"/>
    <w:rsid w:val="009C02BF"/>
    <w:rsid w:val="009C16DF"/>
    <w:rsid w:val="009C228B"/>
    <w:rsid w:val="009C241A"/>
    <w:rsid w:val="009C2FD6"/>
    <w:rsid w:val="009C4152"/>
    <w:rsid w:val="009C55F6"/>
    <w:rsid w:val="009C674E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E016D"/>
    <w:rsid w:val="009E12AE"/>
    <w:rsid w:val="009E1694"/>
    <w:rsid w:val="009E2654"/>
    <w:rsid w:val="009E299A"/>
    <w:rsid w:val="009E2CD8"/>
    <w:rsid w:val="009E3E7D"/>
    <w:rsid w:val="009E3ECC"/>
    <w:rsid w:val="009F1E05"/>
    <w:rsid w:val="009F2646"/>
    <w:rsid w:val="009F43B3"/>
    <w:rsid w:val="009F58B2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5AF2"/>
    <w:rsid w:val="00A06188"/>
    <w:rsid w:val="00A10D09"/>
    <w:rsid w:val="00A10E00"/>
    <w:rsid w:val="00A115A0"/>
    <w:rsid w:val="00A115B1"/>
    <w:rsid w:val="00A12456"/>
    <w:rsid w:val="00A12554"/>
    <w:rsid w:val="00A13026"/>
    <w:rsid w:val="00A1420A"/>
    <w:rsid w:val="00A14375"/>
    <w:rsid w:val="00A1587B"/>
    <w:rsid w:val="00A16697"/>
    <w:rsid w:val="00A206AE"/>
    <w:rsid w:val="00A237A7"/>
    <w:rsid w:val="00A239E5"/>
    <w:rsid w:val="00A239E6"/>
    <w:rsid w:val="00A23A1A"/>
    <w:rsid w:val="00A277E5"/>
    <w:rsid w:val="00A27812"/>
    <w:rsid w:val="00A27B50"/>
    <w:rsid w:val="00A27FB8"/>
    <w:rsid w:val="00A30C79"/>
    <w:rsid w:val="00A30E52"/>
    <w:rsid w:val="00A31E1E"/>
    <w:rsid w:val="00A33356"/>
    <w:rsid w:val="00A33B44"/>
    <w:rsid w:val="00A349C5"/>
    <w:rsid w:val="00A35136"/>
    <w:rsid w:val="00A40563"/>
    <w:rsid w:val="00A42039"/>
    <w:rsid w:val="00A42362"/>
    <w:rsid w:val="00A42B32"/>
    <w:rsid w:val="00A42B43"/>
    <w:rsid w:val="00A43B98"/>
    <w:rsid w:val="00A43CFE"/>
    <w:rsid w:val="00A43D19"/>
    <w:rsid w:val="00A440B1"/>
    <w:rsid w:val="00A4437C"/>
    <w:rsid w:val="00A4660B"/>
    <w:rsid w:val="00A5006A"/>
    <w:rsid w:val="00A50131"/>
    <w:rsid w:val="00A50C9A"/>
    <w:rsid w:val="00A5162B"/>
    <w:rsid w:val="00A516FC"/>
    <w:rsid w:val="00A5430E"/>
    <w:rsid w:val="00A547F8"/>
    <w:rsid w:val="00A54E38"/>
    <w:rsid w:val="00A5572F"/>
    <w:rsid w:val="00A55EC1"/>
    <w:rsid w:val="00A56B93"/>
    <w:rsid w:val="00A573DD"/>
    <w:rsid w:val="00A575A1"/>
    <w:rsid w:val="00A6194C"/>
    <w:rsid w:val="00A61D75"/>
    <w:rsid w:val="00A61F7F"/>
    <w:rsid w:val="00A63403"/>
    <w:rsid w:val="00A65AF3"/>
    <w:rsid w:val="00A66270"/>
    <w:rsid w:val="00A667C6"/>
    <w:rsid w:val="00A74291"/>
    <w:rsid w:val="00A759FB"/>
    <w:rsid w:val="00A7620D"/>
    <w:rsid w:val="00A76CBC"/>
    <w:rsid w:val="00A777B7"/>
    <w:rsid w:val="00A77903"/>
    <w:rsid w:val="00A80376"/>
    <w:rsid w:val="00A80E36"/>
    <w:rsid w:val="00A84873"/>
    <w:rsid w:val="00A84F48"/>
    <w:rsid w:val="00A86026"/>
    <w:rsid w:val="00A862AB"/>
    <w:rsid w:val="00A86BD9"/>
    <w:rsid w:val="00A86C3B"/>
    <w:rsid w:val="00A92454"/>
    <w:rsid w:val="00A935E0"/>
    <w:rsid w:val="00A93B95"/>
    <w:rsid w:val="00A95174"/>
    <w:rsid w:val="00A95E7C"/>
    <w:rsid w:val="00AA200D"/>
    <w:rsid w:val="00AA21D6"/>
    <w:rsid w:val="00AA2A29"/>
    <w:rsid w:val="00AA2DBC"/>
    <w:rsid w:val="00AA3F44"/>
    <w:rsid w:val="00AA48F2"/>
    <w:rsid w:val="00AA49D2"/>
    <w:rsid w:val="00AA4B11"/>
    <w:rsid w:val="00AA4DCD"/>
    <w:rsid w:val="00AA580E"/>
    <w:rsid w:val="00AA66DD"/>
    <w:rsid w:val="00AA71D3"/>
    <w:rsid w:val="00AA782B"/>
    <w:rsid w:val="00AB1DFB"/>
    <w:rsid w:val="00AB1FA4"/>
    <w:rsid w:val="00AB2161"/>
    <w:rsid w:val="00AB2614"/>
    <w:rsid w:val="00AB5E05"/>
    <w:rsid w:val="00AB5F71"/>
    <w:rsid w:val="00AB7826"/>
    <w:rsid w:val="00AC04D2"/>
    <w:rsid w:val="00AC04E9"/>
    <w:rsid w:val="00AC13E8"/>
    <w:rsid w:val="00AC2C77"/>
    <w:rsid w:val="00AC3312"/>
    <w:rsid w:val="00AC3D6F"/>
    <w:rsid w:val="00AC4A94"/>
    <w:rsid w:val="00AC5217"/>
    <w:rsid w:val="00AC57B1"/>
    <w:rsid w:val="00AC754D"/>
    <w:rsid w:val="00AD1310"/>
    <w:rsid w:val="00AD1543"/>
    <w:rsid w:val="00AD188F"/>
    <w:rsid w:val="00AD1B6B"/>
    <w:rsid w:val="00AD1B81"/>
    <w:rsid w:val="00AD24F6"/>
    <w:rsid w:val="00AD2A9D"/>
    <w:rsid w:val="00AD2C72"/>
    <w:rsid w:val="00AD427D"/>
    <w:rsid w:val="00AD4D52"/>
    <w:rsid w:val="00AD4EE9"/>
    <w:rsid w:val="00AD58DE"/>
    <w:rsid w:val="00AD5C20"/>
    <w:rsid w:val="00AD5EC3"/>
    <w:rsid w:val="00AD65C3"/>
    <w:rsid w:val="00AD6709"/>
    <w:rsid w:val="00AD7BDF"/>
    <w:rsid w:val="00AE3BAF"/>
    <w:rsid w:val="00AE64E5"/>
    <w:rsid w:val="00AE73E7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517E"/>
    <w:rsid w:val="00B052D9"/>
    <w:rsid w:val="00B054BA"/>
    <w:rsid w:val="00B11459"/>
    <w:rsid w:val="00B11BA1"/>
    <w:rsid w:val="00B12FE4"/>
    <w:rsid w:val="00B14EF1"/>
    <w:rsid w:val="00B17035"/>
    <w:rsid w:val="00B17D6B"/>
    <w:rsid w:val="00B21306"/>
    <w:rsid w:val="00B21BFA"/>
    <w:rsid w:val="00B25099"/>
    <w:rsid w:val="00B252B5"/>
    <w:rsid w:val="00B26543"/>
    <w:rsid w:val="00B266D4"/>
    <w:rsid w:val="00B26B8F"/>
    <w:rsid w:val="00B26BDC"/>
    <w:rsid w:val="00B270F3"/>
    <w:rsid w:val="00B272B9"/>
    <w:rsid w:val="00B31148"/>
    <w:rsid w:val="00B317F9"/>
    <w:rsid w:val="00B32AD4"/>
    <w:rsid w:val="00B32BA5"/>
    <w:rsid w:val="00B4037D"/>
    <w:rsid w:val="00B40681"/>
    <w:rsid w:val="00B41612"/>
    <w:rsid w:val="00B42248"/>
    <w:rsid w:val="00B430F7"/>
    <w:rsid w:val="00B437AA"/>
    <w:rsid w:val="00B45DFB"/>
    <w:rsid w:val="00B466D7"/>
    <w:rsid w:val="00B46B48"/>
    <w:rsid w:val="00B4745E"/>
    <w:rsid w:val="00B506A8"/>
    <w:rsid w:val="00B5146F"/>
    <w:rsid w:val="00B523D9"/>
    <w:rsid w:val="00B5303A"/>
    <w:rsid w:val="00B55504"/>
    <w:rsid w:val="00B56378"/>
    <w:rsid w:val="00B56ACF"/>
    <w:rsid w:val="00B56F84"/>
    <w:rsid w:val="00B57CE2"/>
    <w:rsid w:val="00B601CC"/>
    <w:rsid w:val="00B60C28"/>
    <w:rsid w:val="00B6335B"/>
    <w:rsid w:val="00B635F1"/>
    <w:rsid w:val="00B63868"/>
    <w:rsid w:val="00B63B77"/>
    <w:rsid w:val="00B63E31"/>
    <w:rsid w:val="00B64CF6"/>
    <w:rsid w:val="00B65817"/>
    <w:rsid w:val="00B6659F"/>
    <w:rsid w:val="00B6744B"/>
    <w:rsid w:val="00B711E5"/>
    <w:rsid w:val="00B714F5"/>
    <w:rsid w:val="00B73F2F"/>
    <w:rsid w:val="00B75A50"/>
    <w:rsid w:val="00B75F1B"/>
    <w:rsid w:val="00B760F3"/>
    <w:rsid w:val="00B763F8"/>
    <w:rsid w:val="00B76B58"/>
    <w:rsid w:val="00B76EEC"/>
    <w:rsid w:val="00B82079"/>
    <w:rsid w:val="00B82B07"/>
    <w:rsid w:val="00B830FD"/>
    <w:rsid w:val="00B83B83"/>
    <w:rsid w:val="00B84A29"/>
    <w:rsid w:val="00B84AEE"/>
    <w:rsid w:val="00B85295"/>
    <w:rsid w:val="00B86D97"/>
    <w:rsid w:val="00B86FF8"/>
    <w:rsid w:val="00B87C8C"/>
    <w:rsid w:val="00B90F33"/>
    <w:rsid w:val="00B91185"/>
    <w:rsid w:val="00B91802"/>
    <w:rsid w:val="00B91C22"/>
    <w:rsid w:val="00B9214A"/>
    <w:rsid w:val="00B92CAD"/>
    <w:rsid w:val="00B930B0"/>
    <w:rsid w:val="00B94975"/>
    <w:rsid w:val="00B94DF0"/>
    <w:rsid w:val="00B95E50"/>
    <w:rsid w:val="00B967B7"/>
    <w:rsid w:val="00B973DD"/>
    <w:rsid w:val="00BA0587"/>
    <w:rsid w:val="00BA222E"/>
    <w:rsid w:val="00BA2757"/>
    <w:rsid w:val="00BA293C"/>
    <w:rsid w:val="00BA2DF7"/>
    <w:rsid w:val="00BA2F4B"/>
    <w:rsid w:val="00BA3835"/>
    <w:rsid w:val="00BA4BAC"/>
    <w:rsid w:val="00BA577D"/>
    <w:rsid w:val="00BA6896"/>
    <w:rsid w:val="00BA6C8C"/>
    <w:rsid w:val="00BB04EE"/>
    <w:rsid w:val="00BB0BED"/>
    <w:rsid w:val="00BB114E"/>
    <w:rsid w:val="00BB45D3"/>
    <w:rsid w:val="00BB47D4"/>
    <w:rsid w:val="00BB59CB"/>
    <w:rsid w:val="00BB5C5B"/>
    <w:rsid w:val="00BB64B2"/>
    <w:rsid w:val="00BB7979"/>
    <w:rsid w:val="00BB7E3A"/>
    <w:rsid w:val="00BC0E34"/>
    <w:rsid w:val="00BC1209"/>
    <w:rsid w:val="00BC2862"/>
    <w:rsid w:val="00BC2D62"/>
    <w:rsid w:val="00BC2F5F"/>
    <w:rsid w:val="00BC3386"/>
    <w:rsid w:val="00BC3FE5"/>
    <w:rsid w:val="00BC4A56"/>
    <w:rsid w:val="00BC4A82"/>
    <w:rsid w:val="00BC4B33"/>
    <w:rsid w:val="00BC4EDC"/>
    <w:rsid w:val="00BC5669"/>
    <w:rsid w:val="00BC5C19"/>
    <w:rsid w:val="00BC6046"/>
    <w:rsid w:val="00BC6646"/>
    <w:rsid w:val="00BC6D40"/>
    <w:rsid w:val="00BC7426"/>
    <w:rsid w:val="00BC7C68"/>
    <w:rsid w:val="00BD0771"/>
    <w:rsid w:val="00BD26A3"/>
    <w:rsid w:val="00BD2FCB"/>
    <w:rsid w:val="00BD5096"/>
    <w:rsid w:val="00BD51BD"/>
    <w:rsid w:val="00BD5780"/>
    <w:rsid w:val="00BD5920"/>
    <w:rsid w:val="00BD5B88"/>
    <w:rsid w:val="00BD6090"/>
    <w:rsid w:val="00BD75B2"/>
    <w:rsid w:val="00BD775C"/>
    <w:rsid w:val="00BD7C81"/>
    <w:rsid w:val="00BE0183"/>
    <w:rsid w:val="00BE15E1"/>
    <w:rsid w:val="00BE4838"/>
    <w:rsid w:val="00BE4A8F"/>
    <w:rsid w:val="00BE4D30"/>
    <w:rsid w:val="00BE4EC8"/>
    <w:rsid w:val="00BE5B3B"/>
    <w:rsid w:val="00BE6369"/>
    <w:rsid w:val="00BE6C6D"/>
    <w:rsid w:val="00BE791A"/>
    <w:rsid w:val="00BF1F37"/>
    <w:rsid w:val="00BF2D63"/>
    <w:rsid w:val="00BF2E47"/>
    <w:rsid w:val="00BF35F8"/>
    <w:rsid w:val="00BF3929"/>
    <w:rsid w:val="00BF3AAD"/>
    <w:rsid w:val="00BF4751"/>
    <w:rsid w:val="00BF5F60"/>
    <w:rsid w:val="00C003EB"/>
    <w:rsid w:val="00C01D5A"/>
    <w:rsid w:val="00C03C6F"/>
    <w:rsid w:val="00C05E5B"/>
    <w:rsid w:val="00C066E4"/>
    <w:rsid w:val="00C06F67"/>
    <w:rsid w:val="00C070A1"/>
    <w:rsid w:val="00C078EA"/>
    <w:rsid w:val="00C1021F"/>
    <w:rsid w:val="00C107BB"/>
    <w:rsid w:val="00C1162A"/>
    <w:rsid w:val="00C1238E"/>
    <w:rsid w:val="00C12608"/>
    <w:rsid w:val="00C13453"/>
    <w:rsid w:val="00C15FBA"/>
    <w:rsid w:val="00C17614"/>
    <w:rsid w:val="00C17A5B"/>
    <w:rsid w:val="00C210B8"/>
    <w:rsid w:val="00C24276"/>
    <w:rsid w:val="00C24FE6"/>
    <w:rsid w:val="00C25208"/>
    <w:rsid w:val="00C25F24"/>
    <w:rsid w:val="00C264BE"/>
    <w:rsid w:val="00C26513"/>
    <w:rsid w:val="00C27A7A"/>
    <w:rsid w:val="00C3067C"/>
    <w:rsid w:val="00C31EDD"/>
    <w:rsid w:val="00C334DF"/>
    <w:rsid w:val="00C33D2F"/>
    <w:rsid w:val="00C35D19"/>
    <w:rsid w:val="00C362A3"/>
    <w:rsid w:val="00C36C1D"/>
    <w:rsid w:val="00C3752F"/>
    <w:rsid w:val="00C3754B"/>
    <w:rsid w:val="00C379D2"/>
    <w:rsid w:val="00C42AAF"/>
    <w:rsid w:val="00C42F1E"/>
    <w:rsid w:val="00C43150"/>
    <w:rsid w:val="00C458F4"/>
    <w:rsid w:val="00C46AE3"/>
    <w:rsid w:val="00C47D85"/>
    <w:rsid w:val="00C5009E"/>
    <w:rsid w:val="00C50B7F"/>
    <w:rsid w:val="00C50BE7"/>
    <w:rsid w:val="00C50CAF"/>
    <w:rsid w:val="00C52289"/>
    <w:rsid w:val="00C53711"/>
    <w:rsid w:val="00C5371C"/>
    <w:rsid w:val="00C54B5C"/>
    <w:rsid w:val="00C5655B"/>
    <w:rsid w:val="00C57206"/>
    <w:rsid w:val="00C5768C"/>
    <w:rsid w:val="00C57DC7"/>
    <w:rsid w:val="00C603FE"/>
    <w:rsid w:val="00C6144C"/>
    <w:rsid w:val="00C62A25"/>
    <w:rsid w:val="00C62BDE"/>
    <w:rsid w:val="00C635C5"/>
    <w:rsid w:val="00C6472D"/>
    <w:rsid w:val="00C65430"/>
    <w:rsid w:val="00C655DC"/>
    <w:rsid w:val="00C658D6"/>
    <w:rsid w:val="00C660C3"/>
    <w:rsid w:val="00C67F27"/>
    <w:rsid w:val="00C722CE"/>
    <w:rsid w:val="00C72E32"/>
    <w:rsid w:val="00C73CAF"/>
    <w:rsid w:val="00C7643F"/>
    <w:rsid w:val="00C77069"/>
    <w:rsid w:val="00C80643"/>
    <w:rsid w:val="00C80C08"/>
    <w:rsid w:val="00C810AF"/>
    <w:rsid w:val="00C8127A"/>
    <w:rsid w:val="00C847C5"/>
    <w:rsid w:val="00C86E50"/>
    <w:rsid w:val="00C86E52"/>
    <w:rsid w:val="00C911EC"/>
    <w:rsid w:val="00C91CAD"/>
    <w:rsid w:val="00C923E6"/>
    <w:rsid w:val="00C92547"/>
    <w:rsid w:val="00C93BFA"/>
    <w:rsid w:val="00C94704"/>
    <w:rsid w:val="00C9492F"/>
    <w:rsid w:val="00C94BF6"/>
    <w:rsid w:val="00C971A7"/>
    <w:rsid w:val="00C972E0"/>
    <w:rsid w:val="00C97553"/>
    <w:rsid w:val="00CA00EF"/>
    <w:rsid w:val="00CA0783"/>
    <w:rsid w:val="00CA0923"/>
    <w:rsid w:val="00CA2702"/>
    <w:rsid w:val="00CA729A"/>
    <w:rsid w:val="00CA7B78"/>
    <w:rsid w:val="00CB1442"/>
    <w:rsid w:val="00CB43A3"/>
    <w:rsid w:val="00CB621C"/>
    <w:rsid w:val="00CB681E"/>
    <w:rsid w:val="00CB68D4"/>
    <w:rsid w:val="00CB7157"/>
    <w:rsid w:val="00CB7C99"/>
    <w:rsid w:val="00CC0195"/>
    <w:rsid w:val="00CC0788"/>
    <w:rsid w:val="00CC10E8"/>
    <w:rsid w:val="00CC11BF"/>
    <w:rsid w:val="00CC1896"/>
    <w:rsid w:val="00CC222E"/>
    <w:rsid w:val="00CC3185"/>
    <w:rsid w:val="00CC4B9D"/>
    <w:rsid w:val="00CC5F4D"/>
    <w:rsid w:val="00CC6352"/>
    <w:rsid w:val="00CC638C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269"/>
    <w:rsid w:val="00CD5BFC"/>
    <w:rsid w:val="00CE0C7A"/>
    <w:rsid w:val="00CE150C"/>
    <w:rsid w:val="00CE2C65"/>
    <w:rsid w:val="00CE2F75"/>
    <w:rsid w:val="00CE7CBC"/>
    <w:rsid w:val="00CF114F"/>
    <w:rsid w:val="00CF130C"/>
    <w:rsid w:val="00CF1F33"/>
    <w:rsid w:val="00CF266E"/>
    <w:rsid w:val="00CF3085"/>
    <w:rsid w:val="00CF5A74"/>
    <w:rsid w:val="00CF6AA1"/>
    <w:rsid w:val="00CF7283"/>
    <w:rsid w:val="00CF76A5"/>
    <w:rsid w:val="00CF7B65"/>
    <w:rsid w:val="00D02F90"/>
    <w:rsid w:val="00D02FC1"/>
    <w:rsid w:val="00D03951"/>
    <w:rsid w:val="00D03B1A"/>
    <w:rsid w:val="00D03D03"/>
    <w:rsid w:val="00D067F4"/>
    <w:rsid w:val="00D06AE0"/>
    <w:rsid w:val="00D07A45"/>
    <w:rsid w:val="00D11FB7"/>
    <w:rsid w:val="00D12566"/>
    <w:rsid w:val="00D12C99"/>
    <w:rsid w:val="00D163AF"/>
    <w:rsid w:val="00D21AEF"/>
    <w:rsid w:val="00D21ED1"/>
    <w:rsid w:val="00D223EA"/>
    <w:rsid w:val="00D22DE8"/>
    <w:rsid w:val="00D23D48"/>
    <w:rsid w:val="00D25220"/>
    <w:rsid w:val="00D2686B"/>
    <w:rsid w:val="00D26BFE"/>
    <w:rsid w:val="00D26C58"/>
    <w:rsid w:val="00D277E2"/>
    <w:rsid w:val="00D27D05"/>
    <w:rsid w:val="00D301E5"/>
    <w:rsid w:val="00D315B5"/>
    <w:rsid w:val="00D31F6B"/>
    <w:rsid w:val="00D3203B"/>
    <w:rsid w:val="00D34CAE"/>
    <w:rsid w:val="00D34EF7"/>
    <w:rsid w:val="00D35171"/>
    <w:rsid w:val="00D352FA"/>
    <w:rsid w:val="00D363A6"/>
    <w:rsid w:val="00D40498"/>
    <w:rsid w:val="00D40533"/>
    <w:rsid w:val="00D40871"/>
    <w:rsid w:val="00D4148D"/>
    <w:rsid w:val="00D414CE"/>
    <w:rsid w:val="00D42749"/>
    <w:rsid w:val="00D42F18"/>
    <w:rsid w:val="00D434CE"/>
    <w:rsid w:val="00D441B9"/>
    <w:rsid w:val="00D44C91"/>
    <w:rsid w:val="00D45B67"/>
    <w:rsid w:val="00D462C0"/>
    <w:rsid w:val="00D46D49"/>
    <w:rsid w:val="00D46D75"/>
    <w:rsid w:val="00D479F0"/>
    <w:rsid w:val="00D5011D"/>
    <w:rsid w:val="00D51832"/>
    <w:rsid w:val="00D51B93"/>
    <w:rsid w:val="00D52924"/>
    <w:rsid w:val="00D52CED"/>
    <w:rsid w:val="00D54136"/>
    <w:rsid w:val="00D54697"/>
    <w:rsid w:val="00D55EE8"/>
    <w:rsid w:val="00D55F44"/>
    <w:rsid w:val="00D55FC0"/>
    <w:rsid w:val="00D56116"/>
    <w:rsid w:val="00D60735"/>
    <w:rsid w:val="00D61933"/>
    <w:rsid w:val="00D63350"/>
    <w:rsid w:val="00D6464C"/>
    <w:rsid w:val="00D668E2"/>
    <w:rsid w:val="00D70716"/>
    <w:rsid w:val="00D71016"/>
    <w:rsid w:val="00D71DE6"/>
    <w:rsid w:val="00D72455"/>
    <w:rsid w:val="00D725C0"/>
    <w:rsid w:val="00D727E4"/>
    <w:rsid w:val="00D7323B"/>
    <w:rsid w:val="00D75169"/>
    <w:rsid w:val="00D7526D"/>
    <w:rsid w:val="00D771FE"/>
    <w:rsid w:val="00D778AC"/>
    <w:rsid w:val="00D77C2B"/>
    <w:rsid w:val="00D811EC"/>
    <w:rsid w:val="00D81A0A"/>
    <w:rsid w:val="00D82DDA"/>
    <w:rsid w:val="00D83E1F"/>
    <w:rsid w:val="00D847CA"/>
    <w:rsid w:val="00D8654B"/>
    <w:rsid w:val="00D865D2"/>
    <w:rsid w:val="00D86E1E"/>
    <w:rsid w:val="00D90142"/>
    <w:rsid w:val="00D90F28"/>
    <w:rsid w:val="00D9113C"/>
    <w:rsid w:val="00D94998"/>
    <w:rsid w:val="00D94CEF"/>
    <w:rsid w:val="00D94F83"/>
    <w:rsid w:val="00D965A5"/>
    <w:rsid w:val="00D972F9"/>
    <w:rsid w:val="00DA0446"/>
    <w:rsid w:val="00DA074B"/>
    <w:rsid w:val="00DA0EC0"/>
    <w:rsid w:val="00DA105D"/>
    <w:rsid w:val="00DA1F49"/>
    <w:rsid w:val="00DA31DA"/>
    <w:rsid w:val="00DA3B6F"/>
    <w:rsid w:val="00DA53A6"/>
    <w:rsid w:val="00DA5CB8"/>
    <w:rsid w:val="00DA61B2"/>
    <w:rsid w:val="00DA7211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5E1"/>
    <w:rsid w:val="00DB4B88"/>
    <w:rsid w:val="00DB50B4"/>
    <w:rsid w:val="00DB7980"/>
    <w:rsid w:val="00DC32BD"/>
    <w:rsid w:val="00DC36B9"/>
    <w:rsid w:val="00DC3973"/>
    <w:rsid w:val="00DC667B"/>
    <w:rsid w:val="00DC7CBA"/>
    <w:rsid w:val="00DD2D03"/>
    <w:rsid w:val="00DD454E"/>
    <w:rsid w:val="00DD499F"/>
    <w:rsid w:val="00DD6280"/>
    <w:rsid w:val="00DD6B4F"/>
    <w:rsid w:val="00DD6BAF"/>
    <w:rsid w:val="00DD7EAB"/>
    <w:rsid w:val="00DE275A"/>
    <w:rsid w:val="00DE46D6"/>
    <w:rsid w:val="00DE5570"/>
    <w:rsid w:val="00DE57B8"/>
    <w:rsid w:val="00DE759B"/>
    <w:rsid w:val="00DF0912"/>
    <w:rsid w:val="00DF3A9E"/>
    <w:rsid w:val="00DF42CC"/>
    <w:rsid w:val="00DF5BD4"/>
    <w:rsid w:val="00DF6A20"/>
    <w:rsid w:val="00DF7631"/>
    <w:rsid w:val="00E0134E"/>
    <w:rsid w:val="00E016B6"/>
    <w:rsid w:val="00E05D73"/>
    <w:rsid w:val="00E06B7A"/>
    <w:rsid w:val="00E076CE"/>
    <w:rsid w:val="00E100AF"/>
    <w:rsid w:val="00E10867"/>
    <w:rsid w:val="00E118A6"/>
    <w:rsid w:val="00E1290B"/>
    <w:rsid w:val="00E12FF9"/>
    <w:rsid w:val="00E151EA"/>
    <w:rsid w:val="00E1579D"/>
    <w:rsid w:val="00E15A76"/>
    <w:rsid w:val="00E15F38"/>
    <w:rsid w:val="00E1657D"/>
    <w:rsid w:val="00E20133"/>
    <w:rsid w:val="00E22ED1"/>
    <w:rsid w:val="00E26797"/>
    <w:rsid w:val="00E26B70"/>
    <w:rsid w:val="00E2710D"/>
    <w:rsid w:val="00E31175"/>
    <w:rsid w:val="00E311CB"/>
    <w:rsid w:val="00E31596"/>
    <w:rsid w:val="00E3188A"/>
    <w:rsid w:val="00E31EE0"/>
    <w:rsid w:val="00E3297C"/>
    <w:rsid w:val="00E33C8E"/>
    <w:rsid w:val="00E33F72"/>
    <w:rsid w:val="00E35803"/>
    <w:rsid w:val="00E35CDD"/>
    <w:rsid w:val="00E36025"/>
    <w:rsid w:val="00E36457"/>
    <w:rsid w:val="00E3688D"/>
    <w:rsid w:val="00E40AB8"/>
    <w:rsid w:val="00E40E10"/>
    <w:rsid w:val="00E429F7"/>
    <w:rsid w:val="00E4537C"/>
    <w:rsid w:val="00E5129B"/>
    <w:rsid w:val="00E51362"/>
    <w:rsid w:val="00E526FD"/>
    <w:rsid w:val="00E52A88"/>
    <w:rsid w:val="00E535AB"/>
    <w:rsid w:val="00E535C7"/>
    <w:rsid w:val="00E53A3C"/>
    <w:rsid w:val="00E55BD5"/>
    <w:rsid w:val="00E60AD2"/>
    <w:rsid w:val="00E62260"/>
    <w:rsid w:val="00E639D3"/>
    <w:rsid w:val="00E63C46"/>
    <w:rsid w:val="00E641B9"/>
    <w:rsid w:val="00E6495F"/>
    <w:rsid w:val="00E64FF9"/>
    <w:rsid w:val="00E65479"/>
    <w:rsid w:val="00E65C9F"/>
    <w:rsid w:val="00E65CFA"/>
    <w:rsid w:val="00E660A6"/>
    <w:rsid w:val="00E66696"/>
    <w:rsid w:val="00E6723B"/>
    <w:rsid w:val="00E733F2"/>
    <w:rsid w:val="00E73C32"/>
    <w:rsid w:val="00E74C3C"/>
    <w:rsid w:val="00E7572F"/>
    <w:rsid w:val="00E75EEB"/>
    <w:rsid w:val="00E76146"/>
    <w:rsid w:val="00E76D2E"/>
    <w:rsid w:val="00E77CD8"/>
    <w:rsid w:val="00E81A3D"/>
    <w:rsid w:val="00E83956"/>
    <w:rsid w:val="00E845A7"/>
    <w:rsid w:val="00E846CF"/>
    <w:rsid w:val="00E84BDE"/>
    <w:rsid w:val="00E85880"/>
    <w:rsid w:val="00E85AD0"/>
    <w:rsid w:val="00E865E0"/>
    <w:rsid w:val="00E872DD"/>
    <w:rsid w:val="00E8776D"/>
    <w:rsid w:val="00E90DA6"/>
    <w:rsid w:val="00E919BD"/>
    <w:rsid w:val="00E961E2"/>
    <w:rsid w:val="00E967E9"/>
    <w:rsid w:val="00E9685A"/>
    <w:rsid w:val="00E97305"/>
    <w:rsid w:val="00E97455"/>
    <w:rsid w:val="00EA2724"/>
    <w:rsid w:val="00EA2810"/>
    <w:rsid w:val="00EA3403"/>
    <w:rsid w:val="00EA5538"/>
    <w:rsid w:val="00EA635E"/>
    <w:rsid w:val="00EB0ABA"/>
    <w:rsid w:val="00EB2FB8"/>
    <w:rsid w:val="00EB35B5"/>
    <w:rsid w:val="00EB3D02"/>
    <w:rsid w:val="00EB3DC2"/>
    <w:rsid w:val="00EB5FAE"/>
    <w:rsid w:val="00EB74B0"/>
    <w:rsid w:val="00EC0387"/>
    <w:rsid w:val="00EC092C"/>
    <w:rsid w:val="00EC11EF"/>
    <w:rsid w:val="00EC242D"/>
    <w:rsid w:val="00EC3AAD"/>
    <w:rsid w:val="00EC3CFF"/>
    <w:rsid w:val="00EC4E51"/>
    <w:rsid w:val="00EC528A"/>
    <w:rsid w:val="00EC5F89"/>
    <w:rsid w:val="00EC62A2"/>
    <w:rsid w:val="00EC706F"/>
    <w:rsid w:val="00EC78EC"/>
    <w:rsid w:val="00ED0564"/>
    <w:rsid w:val="00ED0647"/>
    <w:rsid w:val="00ED0729"/>
    <w:rsid w:val="00ED13F7"/>
    <w:rsid w:val="00ED5AA1"/>
    <w:rsid w:val="00ED650F"/>
    <w:rsid w:val="00ED7E05"/>
    <w:rsid w:val="00EE15CC"/>
    <w:rsid w:val="00EE19FA"/>
    <w:rsid w:val="00EE1B71"/>
    <w:rsid w:val="00EE1D81"/>
    <w:rsid w:val="00EE2059"/>
    <w:rsid w:val="00EE2F25"/>
    <w:rsid w:val="00EE45B5"/>
    <w:rsid w:val="00EE5F25"/>
    <w:rsid w:val="00EE615E"/>
    <w:rsid w:val="00EE6973"/>
    <w:rsid w:val="00EE711D"/>
    <w:rsid w:val="00EF151E"/>
    <w:rsid w:val="00EF2297"/>
    <w:rsid w:val="00EF2B9E"/>
    <w:rsid w:val="00EF2E53"/>
    <w:rsid w:val="00EF48F2"/>
    <w:rsid w:val="00EF4D6A"/>
    <w:rsid w:val="00EF5C8D"/>
    <w:rsid w:val="00EF6D6D"/>
    <w:rsid w:val="00EF7C5A"/>
    <w:rsid w:val="00F000DC"/>
    <w:rsid w:val="00F022F8"/>
    <w:rsid w:val="00F0512F"/>
    <w:rsid w:val="00F06D87"/>
    <w:rsid w:val="00F0745C"/>
    <w:rsid w:val="00F1248A"/>
    <w:rsid w:val="00F1370A"/>
    <w:rsid w:val="00F14969"/>
    <w:rsid w:val="00F14DDC"/>
    <w:rsid w:val="00F14E54"/>
    <w:rsid w:val="00F1575A"/>
    <w:rsid w:val="00F16A31"/>
    <w:rsid w:val="00F16CC3"/>
    <w:rsid w:val="00F1731B"/>
    <w:rsid w:val="00F17A1C"/>
    <w:rsid w:val="00F2056A"/>
    <w:rsid w:val="00F22886"/>
    <w:rsid w:val="00F24B97"/>
    <w:rsid w:val="00F2657C"/>
    <w:rsid w:val="00F2695A"/>
    <w:rsid w:val="00F27B6B"/>
    <w:rsid w:val="00F319A4"/>
    <w:rsid w:val="00F31A5C"/>
    <w:rsid w:val="00F33841"/>
    <w:rsid w:val="00F349A9"/>
    <w:rsid w:val="00F35525"/>
    <w:rsid w:val="00F35FC5"/>
    <w:rsid w:val="00F36315"/>
    <w:rsid w:val="00F37C96"/>
    <w:rsid w:val="00F40F54"/>
    <w:rsid w:val="00F41442"/>
    <w:rsid w:val="00F4189C"/>
    <w:rsid w:val="00F4283B"/>
    <w:rsid w:val="00F42B4B"/>
    <w:rsid w:val="00F42EEA"/>
    <w:rsid w:val="00F4350D"/>
    <w:rsid w:val="00F43849"/>
    <w:rsid w:val="00F44F33"/>
    <w:rsid w:val="00F452D3"/>
    <w:rsid w:val="00F45CAF"/>
    <w:rsid w:val="00F4607E"/>
    <w:rsid w:val="00F46B84"/>
    <w:rsid w:val="00F47580"/>
    <w:rsid w:val="00F47A15"/>
    <w:rsid w:val="00F50D02"/>
    <w:rsid w:val="00F50DB6"/>
    <w:rsid w:val="00F5185D"/>
    <w:rsid w:val="00F51F06"/>
    <w:rsid w:val="00F52595"/>
    <w:rsid w:val="00F52CA0"/>
    <w:rsid w:val="00F5351D"/>
    <w:rsid w:val="00F53DFE"/>
    <w:rsid w:val="00F553AA"/>
    <w:rsid w:val="00F55EBD"/>
    <w:rsid w:val="00F614D5"/>
    <w:rsid w:val="00F61AE9"/>
    <w:rsid w:val="00F64973"/>
    <w:rsid w:val="00F66728"/>
    <w:rsid w:val="00F708AB"/>
    <w:rsid w:val="00F70AAC"/>
    <w:rsid w:val="00F71CBF"/>
    <w:rsid w:val="00F72AD9"/>
    <w:rsid w:val="00F731DE"/>
    <w:rsid w:val="00F73673"/>
    <w:rsid w:val="00F74A0C"/>
    <w:rsid w:val="00F75B45"/>
    <w:rsid w:val="00F75B93"/>
    <w:rsid w:val="00F77626"/>
    <w:rsid w:val="00F80F40"/>
    <w:rsid w:val="00F813C4"/>
    <w:rsid w:val="00F81AFD"/>
    <w:rsid w:val="00F81E32"/>
    <w:rsid w:val="00F83517"/>
    <w:rsid w:val="00F8363D"/>
    <w:rsid w:val="00F8369F"/>
    <w:rsid w:val="00F87A0C"/>
    <w:rsid w:val="00F91042"/>
    <w:rsid w:val="00F917CF"/>
    <w:rsid w:val="00F91CFC"/>
    <w:rsid w:val="00F92034"/>
    <w:rsid w:val="00F95FBB"/>
    <w:rsid w:val="00F96637"/>
    <w:rsid w:val="00F96C5F"/>
    <w:rsid w:val="00F9792D"/>
    <w:rsid w:val="00FA02BF"/>
    <w:rsid w:val="00FA1373"/>
    <w:rsid w:val="00FA1E09"/>
    <w:rsid w:val="00FA2FF3"/>
    <w:rsid w:val="00FA33F8"/>
    <w:rsid w:val="00FA443F"/>
    <w:rsid w:val="00FA65FA"/>
    <w:rsid w:val="00FB1914"/>
    <w:rsid w:val="00FB1E0E"/>
    <w:rsid w:val="00FB27C6"/>
    <w:rsid w:val="00FB3909"/>
    <w:rsid w:val="00FB437F"/>
    <w:rsid w:val="00FB4838"/>
    <w:rsid w:val="00FB4F36"/>
    <w:rsid w:val="00FB7A6F"/>
    <w:rsid w:val="00FC0171"/>
    <w:rsid w:val="00FC0575"/>
    <w:rsid w:val="00FC066D"/>
    <w:rsid w:val="00FC08CB"/>
    <w:rsid w:val="00FC0A4F"/>
    <w:rsid w:val="00FC1DFB"/>
    <w:rsid w:val="00FC1E76"/>
    <w:rsid w:val="00FC1F1D"/>
    <w:rsid w:val="00FC608A"/>
    <w:rsid w:val="00FC6FC2"/>
    <w:rsid w:val="00FC715D"/>
    <w:rsid w:val="00FD1D51"/>
    <w:rsid w:val="00FD280B"/>
    <w:rsid w:val="00FD3064"/>
    <w:rsid w:val="00FD33AE"/>
    <w:rsid w:val="00FD394B"/>
    <w:rsid w:val="00FD41BA"/>
    <w:rsid w:val="00FD4AD4"/>
    <w:rsid w:val="00FD4EEB"/>
    <w:rsid w:val="00FD5669"/>
    <w:rsid w:val="00FD6100"/>
    <w:rsid w:val="00FE0192"/>
    <w:rsid w:val="00FE36DF"/>
    <w:rsid w:val="00FE5828"/>
    <w:rsid w:val="00FF0276"/>
    <w:rsid w:val="00FF155E"/>
    <w:rsid w:val="00FF1692"/>
    <w:rsid w:val="00FF17BF"/>
    <w:rsid w:val="00FF1A63"/>
    <w:rsid w:val="00FF1DA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01FF09"/>
  <w15:docId w15:val="{4B1E1554-8897-4E3F-8E95-26F1F428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86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6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hettich.com/nl-be/producten-eshop/techniek-innovaties-202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BA43D-AE88-4D6B-81FE-C1FA615E0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4</Pages>
  <Words>680</Words>
  <Characters>3860</Characters>
  <Application>Microsoft Office Word</Application>
  <DocSecurity>0</DocSecurity>
  <Lines>32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Panoramaeffekt neu entdecken: Hettich stellt die zweite Generation des Falttürbeschlags WingLine L vor.</vt:lpstr>
      <vt:lpstr>Neu im Hettich Forum und auf „roominspirations“: Ideen für erfolgreiche Möbelkonzepte</vt:lpstr>
      <vt:lpstr>Hettich zeigt Innovationen zur Eurobois 2022: Möbelgestaltung nach Wunsch und wandelbare Räume</vt:lpstr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Redescobrir o efeito de vista panorâmica: a Hettich apresenta a segunda geração da ferragem para portas de fole WingLine L</dc:title>
  <dc:creator>Anke Wöhler</dc:creator>
  <cp:lastModifiedBy>Nina Thenhausen</cp:lastModifiedBy>
  <cp:revision>12</cp:revision>
  <cp:lastPrinted>2023-07-17T06:29:00Z</cp:lastPrinted>
  <dcterms:created xsi:type="dcterms:W3CDTF">2024-11-04T09:46:00Z</dcterms:created>
  <dcterms:modified xsi:type="dcterms:W3CDTF">2024-11-14T14:04:00Z</dcterms:modified>
</cp:coreProperties>
</file>