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31BB7C" w14:textId="0C43B808" w:rsidR="00A54C8E" w:rsidRPr="00A54C8E" w:rsidRDefault="00A54C8E" w:rsidP="00A54C8E">
      <w:pPr>
        <w:spacing w:line="360" w:lineRule="auto"/>
        <w:rPr>
          <w:rFonts w:cs="Arial"/>
          <w:b/>
          <w:color w:val="auto"/>
          <w:sz w:val="28"/>
          <w:szCs w:val="28"/>
        </w:rPr>
      </w:pPr>
      <w:r>
        <w:rPr>
          <w:rFonts w:cs="Arial"/>
          <w:b/>
          <w:color w:val="auto"/>
          <w:sz w:val="28"/>
          <w:szCs w:val="28"/>
        </w:rPr>
        <w:t>Hettich en Sicam 2026 en Pordenone/Italia:</w:t>
      </w:r>
    </w:p>
    <w:p w14:paraId="6EF26EAB" w14:textId="4E78A5B1" w:rsidR="00A54C8E" w:rsidRPr="00A54C8E" w:rsidRDefault="00A54C8E" w:rsidP="00A54C8E">
      <w:pPr>
        <w:spacing w:line="360" w:lineRule="auto"/>
        <w:rPr>
          <w:rFonts w:cs="Arial"/>
          <w:b/>
          <w:color w:val="auto"/>
          <w:szCs w:val="24"/>
        </w:rPr>
      </w:pPr>
      <w:r>
        <w:rPr>
          <w:rFonts w:cs="Arial"/>
          <w:b/>
          <w:color w:val="auto"/>
          <w:szCs w:val="24"/>
        </w:rPr>
        <w:t xml:space="preserve">Un movimiento innovador para </w:t>
      </w:r>
      <w:r w:rsidR="00BA5943">
        <w:rPr>
          <w:rFonts w:cs="Arial"/>
          <w:b/>
          <w:color w:val="auto"/>
          <w:szCs w:val="24"/>
        </w:rPr>
        <w:t>el</w:t>
      </w:r>
      <w:r>
        <w:rPr>
          <w:rFonts w:cs="Arial"/>
          <w:b/>
          <w:color w:val="auto"/>
          <w:szCs w:val="24"/>
        </w:rPr>
        <w:t xml:space="preserve"> mueble del mañana</w:t>
      </w:r>
    </w:p>
    <w:p w14:paraId="658C822A" w14:textId="77777777" w:rsidR="00A54C8E" w:rsidRPr="00A54C8E" w:rsidRDefault="00A54C8E" w:rsidP="00A54C8E">
      <w:pPr>
        <w:spacing w:line="360" w:lineRule="auto"/>
        <w:rPr>
          <w:rFonts w:cs="Arial"/>
          <w:b/>
          <w:color w:val="auto"/>
          <w:sz w:val="28"/>
          <w:szCs w:val="28"/>
        </w:rPr>
      </w:pPr>
    </w:p>
    <w:p w14:paraId="5A6A82C3" w14:textId="143FC098" w:rsidR="00A54C8E" w:rsidRDefault="00BA5943" w:rsidP="00A54C8E">
      <w:pPr>
        <w:spacing w:line="360" w:lineRule="auto"/>
        <w:rPr>
          <w:rFonts w:cs="Arial"/>
          <w:b/>
          <w:color w:val="auto"/>
          <w:szCs w:val="24"/>
        </w:rPr>
      </w:pPr>
      <w:r w:rsidRPr="00BA5943">
        <w:rPr>
          <w:rFonts w:cs="Arial"/>
          <w:b/>
          <w:color w:val="auto"/>
          <w:szCs w:val="24"/>
        </w:rPr>
        <w:t>En la</w:t>
      </w:r>
      <w:r>
        <w:rPr>
          <w:rFonts w:cs="Arial"/>
          <w:b/>
          <w:color w:val="auto"/>
          <w:szCs w:val="24"/>
        </w:rPr>
        <w:t xml:space="preserve"> feria</w:t>
      </w:r>
      <w:r w:rsidRPr="00BA5943">
        <w:rPr>
          <w:rFonts w:cs="Arial"/>
          <w:b/>
          <w:color w:val="auto"/>
          <w:szCs w:val="24"/>
        </w:rPr>
        <w:t xml:space="preserve"> Sicam 2026, Hettich se presenta de nuevo como impulsor de la industria internacional del mueble. Bajo el lema «Transforming Spaces – with innovative motion» (Transformando espacios con movimiento innovador), el especialista en herrajes le mostrará del 20 al 23 de octubre en el pabellón 5, stand A33/B32, sistemas de herrajes inteligentes y conceptos de muebles en los que el diseño, la comodidad y la eficiencia se combinan de forma novedosa.</w:t>
      </w:r>
      <w:r>
        <w:rPr>
          <w:rFonts w:cs="Arial"/>
          <w:b/>
          <w:color w:val="auto"/>
          <w:szCs w:val="24"/>
        </w:rPr>
        <w:t xml:space="preserve"> </w:t>
      </w:r>
      <w:r w:rsidR="001E0F45">
        <w:rPr>
          <w:rFonts w:cs="Arial"/>
          <w:b/>
          <w:color w:val="auto"/>
          <w:szCs w:val="24"/>
        </w:rPr>
        <w:t>El enfoque se centra en soluciones y plataformas que ofrecen a los fabricantes nuevas posibilidades en materia de diseño y desarrollo, y que mejoran notablemente el día a día de los clientes finales.</w:t>
      </w:r>
    </w:p>
    <w:p w14:paraId="28F67363" w14:textId="77777777" w:rsidR="00753BCB" w:rsidRDefault="00753BCB" w:rsidP="00A54C8E">
      <w:pPr>
        <w:spacing w:line="360" w:lineRule="auto"/>
        <w:rPr>
          <w:rFonts w:cs="Arial"/>
          <w:b/>
          <w:color w:val="auto"/>
          <w:szCs w:val="24"/>
        </w:rPr>
      </w:pPr>
    </w:p>
    <w:p w14:paraId="5DB6D123" w14:textId="318AF8B6" w:rsidR="00BA5943" w:rsidRDefault="00A54C8E" w:rsidP="00A54C8E">
      <w:pPr>
        <w:spacing w:line="360" w:lineRule="auto"/>
        <w:rPr>
          <w:rFonts w:cs="Arial"/>
          <w:bCs/>
          <w:color w:val="auto"/>
          <w:szCs w:val="24"/>
        </w:rPr>
      </w:pPr>
      <w:r>
        <w:rPr>
          <w:rFonts w:cs="Arial"/>
          <w:bCs/>
          <w:color w:val="auto"/>
          <w:szCs w:val="24"/>
        </w:rPr>
        <w:t>Con innovaciones orientadas a la práctica y desarrollos que se centran sistemáticamente en las necesidades de los usuarios, Hettich ayuda a sus socios de la industria, la artesanía y el comercio a responder con flexibilidad a las exigencias del mercado y a crear muebles con un auténtico valor añadido.</w:t>
      </w:r>
      <w:r w:rsidR="00BA5943">
        <w:rPr>
          <w:rFonts w:cs="Arial"/>
          <w:bCs/>
          <w:color w:val="auto"/>
          <w:szCs w:val="24"/>
        </w:rPr>
        <w:t xml:space="preserve"> </w:t>
      </w:r>
      <w:r w:rsidR="00BA5943" w:rsidRPr="00BA5943">
        <w:rPr>
          <w:rFonts w:cs="Arial"/>
          <w:bCs/>
          <w:color w:val="auto"/>
          <w:szCs w:val="24"/>
        </w:rPr>
        <w:t>Los artículos expuestos en el stand de la feria mostrarán de manera impresionante cómo puede transformar los entornos habitables modernos mediante un movimiento inteligente, una fabricación eficiente y un diseño de alta calidad.</w:t>
      </w:r>
    </w:p>
    <w:p w14:paraId="1C5B276A" w14:textId="77777777" w:rsidR="00BA5943" w:rsidRDefault="00BA5943" w:rsidP="00A54C8E">
      <w:pPr>
        <w:spacing w:line="360" w:lineRule="auto"/>
        <w:rPr>
          <w:rFonts w:cs="Arial"/>
          <w:bCs/>
          <w:color w:val="auto"/>
          <w:szCs w:val="24"/>
        </w:rPr>
      </w:pPr>
    </w:p>
    <w:p w14:paraId="287B9FFA" w14:textId="3B7432A3" w:rsidR="00BA5943" w:rsidRDefault="00BA5943" w:rsidP="00A54C8E">
      <w:pPr>
        <w:spacing w:line="360" w:lineRule="auto"/>
        <w:rPr>
          <w:rFonts w:cs="Arial"/>
          <w:b/>
          <w:bCs/>
          <w:color w:val="auto"/>
          <w:szCs w:val="24"/>
        </w:rPr>
      </w:pPr>
      <w:r w:rsidRPr="00BA5943">
        <w:rPr>
          <w:rFonts w:cs="Arial"/>
          <w:b/>
          <w:bCs/>
          <w:color w:val="auto"/>
          <w:szCs w:val="24"/>
        </w:rPr>
        <w:t>Novedad en bisagras de cazoleta de montaje rápido Niosys:</w:t>
      </w:r>
      <w:r w:rsidRPr="00BA5943">
        <w:rPr>
          <w:rFonts w:cs="Arial"/>
          <w:bCs/>
          <w:color w:val="auto"/>
          <w:szCs w:val="24"/>
        </w:rPr>
        <w:t xml:space="preserve"> </w:t>
      </w:r>
      <w:r w:rsidRPr="00BA5943">
        <w:rPr>
          <w:rFonts w:cs="Arial"/>
          <w:b/>
          <w:bCs/>
          <w:color w:val="auto"/>
          <w:szCs w:val="24"/>
        </w:rPr>
        <w:t>Un clic rápido. Un movimiento suave.</w:t>
      </w:r>
    </w:p>
    <w:p w14:paraId="4CA5D8E7" w14:textId="5EEEF2CE" w:rsidR="00FF754A" w:rsidRDefault="00BA5943" w:rsidP="00A54C8E">
      <w:pPr>
        <w:spacing w:line="360" w:lineRule="auto"/>
        <w:rPr>
          <w:rFonts w:cs="Arial"/>
          <w:color w:val="000000" w:themeColor="text1"/>
          <w:szCs w:val="24"/>
        </w:rPr>
      </w:pPr>
      <w:r w:rsidRPr="00BA5943">
        <w:rPr>
          <w:rFonts w:cs="Arial"/>
          <w:color w:val="auto"/>
          <w:szCs w:val="24"/>
        </w:rPr>
        <w:t xml:space="preserve">Con la excelente relación calidad-precio de Niosys, Hettich le presenta en la Sicam 2026 un nuevo producto diseñado </w:t>
      </w:r>
      <w:r w:rsidRPr="00BA5943">
        <w:rPr>
          <w:rFonts w:cs="Arial"/>
          <w:color w:val="auto"/>
          <w:szCs w:val="24"/>
        </w:rPr>
        <w:lastRenderedPageBreak/>
        <w:t xml:space="preserve">específicamente </w:t>
      </w:r>
      <w:r w:rsidR="004A738C">
        <w:rPr>
          <w:rFonts w:cs="Arial"/>
          <w:color w:val="auto"/>
          <w:szCs w:val="24"/>
        </w:rPr>
        <w:t xml:space="preserve">para satisfacer las necesidades de los fabricantes de muebles modernos. </w:t>
      </w:r>
      <w:r w:rsidRPr="00BA5943">
        <w:rPr>
          <w:rFonts w:cs="Arial"/>
          <w:bCs/>
          <w:color w:val="auto"/>
          <w:szCs w:val="24"/>
        </w:rPr>
        <w:t>Desarrollada para la fabricación de muebles orientada al diseño, la bisagra de cazoleta Niosys combina una gran comodidad de uso con un procesamiento especialmente sencillo</w:t>
      </w:r>
      <w:r w:rsidR="004A738C">
        <w:rPr>
          <w:rFonts w:cs="Arial"/>
          <w:bCs/>
          <w:color w:val="auto"/>
          <w:szCs w:val="24"/>
        </w:rPr>
        <w:t>. Su elemento central es el innovador sistema AnyClick, que permite un montaje cómodo y seguro incluso en puertas de muebles grandes y pesadas.</w:t>
      </w:r>
      <w:r w:rsidR="004A738C">
        <w:rPr>
          <w:rFonts w:cs="Arial"/>
          <w:color w:val="000000" w:themeColor="text1"/>
          <w:szCs w:val="24"/>
        </w:rPr>
        <w:t xml:space="preserve"> </w:t>
      </w:r>
      <w:r w:rsidR="004A738C">
        <w:rPr>
          <w:rFonts w:cs="Arial"/>
          <w:bCs/>
          <w:color w:val="auto"/>
          <w:szCs w:val="24"/>
        </w:rPr>
        <w:t>El ajuste preciso en 3D del Niosys facilita la alineación exacta de los frentes y garantiza así unos ensamblajes perfectos. Gracias a la posibilidad de elegir entre suplementos de montaje en cruz o lineales, Niosys ofrece la solución adecuada</w:t>
      </w:r>
      <w:r w:rsidR="004A738C">
        <w:rPr>
          <w:rFonts w:cs="Arial"/>
          <w:color w:val="000000" w:themeColor="text1"/>
          <w:szCs w:val="24"/>
        </w:rPr>
        <w:t xml:space="preserve"> para las más diversas situaciones de puertas, desde aplicaciones estándar hasta aplicaciones especiales. La placa de montaje en cruz para las bisagras Niosys permite un montaje rápido, seguro y sencillo. Al tratarse de una placa básica económica con un ajuste preciso, constituye una base eficaz para los más diversos diseños de mobiliario. La placa de montaje lineal, ajustada, contribuye a un estilo minimalista para un diseño de mobiliario de alta calidad con líneas definidas. </w:t>
      </w:r>
      <w:r w:rsidRPr="00BA5943">
        <w:rPr>
          <w:rFonts w:cs="Arial"/>
          <w:color w:val="000000" w:themeColor="text1"/>
          <w:szCs w:val="24"/>
        </w:rPr>
        <w:t>En caso de montaje enrasado, garantiza una fijación segura con una alineación precisa de los frentes. Para una mayor comodidad, Niosys está además equipada con la amortiguación integrada Silent System. De este modo, las puertas de sus muebles se cerrarán siempre de forma suave, controlada y casi en total silencio.</w:t>
      </w:r>
    </w:p>
    <w:p w14:paraId="581F74C0" w14:textId="117F01AB" w:rsidR="00A54C8E" w:rsidRPr="00A54C8E" w:rsidRDefault="00FF754A" w:rsidP="00A54C8E">
      <w:pPr>
        <w:spacing w:line="360" w:lineRule="auto"/>
        <w:rPr>
          <w:rFonts w:cs="Arial"/>
          <w:b/>
          <w:color w:val="auto"/>
          <w:szCs w:val="24"/>
        </w:rPr>
      </w:pPr>
      <w:r>
        <w:rPr>
          <w:rFonts w:cs="Arial"/>
          <w:color w:val="000000" w:themeColor="text1"/>
          <w:szCs w:val="24"/>
        </w:rPr>
        <w:br/>
      </w:r>
      <w:r>
        <w:rPr>
          <w:rFonts w:cs="Arial"/>
          <w:b/>
          <w:color w:val="auto"/>
          <w:szCs w:val="24"/>
        </w:rPr>
        <w:t>La plataforma modular YOU:</w:t>
      </w:r>
    </w:p>
    <w:p w14:paraId="1C0CEB36" w14:textId="19A26B4F" w:rsidR="00A54C8E" w:rsidRPr="00A54C8E" w:rsidRDefault="00A54C8E" w:rsidP="00A54C8E">
      <w:pPr>
        <w:spacing w:line="360" w:lineRule="auto"/>
        <w:rPr>
          <w:rFonts w:cs="Arial"/>
          <w:bCs/>
          <w:color w:val="auto"/>
          <w:szCs w:val="24"/>
        </w:rPr>
      </w:pPr>
      <w:r>
        <w:rPr>
          <w:rFonts w:cs="Arial"/>
          <w:b/>
          <w:color w:val="auto"/>
          <w:szCs w:val="24"/>
        </w:rPr>
        <w:t xml:space="preserve">Costados </w:t>
      </w:r>
      <w:r w:rsidR="00BA5943">
        <w:rPr>
          <w:rFonts w:cs="Arial"/>
          <w:b/>
          <w:color w:val="auto"/>
          <w:szCs w:val="24"/>
        </w:rPr>
        <w:t>finos</w:t>
      </w:r>
      <w:r>
        <w:rPr>
          <w:rFonts w:cs="Arial"/>
          <w:b/>
          <w:color w:val="auto"/>
          <w:szCs w:val="24"/>
        </w:rPr>
        <w:t xml:space="preserve"> para todos los segmentos</w:t>
      </w:r>
    </w:p>
    <w:p w14:paraId="3D82DD93" w14:textId="0AACAF76" w:rsidR="00A54C8E" w:rsidRDefault="00BA5943" w:rsidP="00A54C8E">
      <w:pPr>
        <w:spacing w:line="360" w:lineRule="auto"/>
        <w:rPr>
          <w:rFonts w:cs="Arial"/>
          <w:bCs/>
          <w:color w:val="auto"/>
          <w:szCs w:val="24"/>
        </w:rPr>
      </w:pPr>
      <w:r w:rsidRPr="00BA5943">
        <w:rPr>
          <w:rFonts w:cs="Arial"/>
          <w:bCs/>
          <w:color w:val="auto"/>
          <w:szCs w:val="24"/>
        </w:rPr>
        <w:t xml:space="preserve">Con la plataforma YOU, Hettich persigue firmemente el objetivo de unificar la libertad de diseño, la rentabilidad y la máxima flexibilidad para sus soluciones de cajones en un sistema modular </w:t>
      </w:r>
      <w:r w:rsidRPr="00BA5943">
        <w:rPr>
          <w:rFonts w:cs="Arial"/>
          <w:bCs/>
          <w:color w:val="auto"/>
          <w:szCs w:val="24"/>
        </w:rPr>
        <w:lastRenderedPageBreak/>
        <w:t>integral.</w:t>
      </w:r>
      <w:r w:rsidR="00A54C8E">
        <w:rPr>
          <w:rFonts w:cs="Arial"/>
          <w:bCs/>
          <w:color w:val="auto"/>
          <w:szCs w:val="24"/>
        </w:rPr>
        <w:t xml:space="preserve"> Los tres sistemas de cajones « </w:t>
      </w:r>
      <w:hyperlink r:id="rId11" w:history="1">
        <w:r w:rsidR="00A54C8E">
          <w:rPr>
            <w:rStyle w:val="Hyperlink"/>
            <w:rFonts w:cs="Arial"/>
            <w:bCs/>
            <w:szCs w:val="24"/>
          </w:rPr>
          <w:t>ExeoTech</w:t>
        </w:r>
      </w:hyperlink>
      <w:r w:rsidR="00A54C8E">
        <w:rPr>
          <w:rFonts w:cs="Arial"/>
          <w:bCs/>
          <w:color w:val="auto"/>
          <w:szCs w:val="24"/>
        </w:rPr>
        <w:t xml:space="preserve"> », « </w:t>
      </w:r>
      <w:hyperlink r:id="rId12" w:history="1">
        <w:r w:rsidR="00A54C8E">
          <w:rPr>
            <w:rStyle w:val="Hyperlink"/>
            <w:rFonts w:cs="Arial"/>
            <w:bCs/>
            <w:szCs w:val="24"/>
          </w:rPr>
          <w:t>AvanTech YOU</w:t>
        </w:r>
      </w:hyperlink>
      <w:r w:rsidR="00A54C8E">
        <w:rPr>
          <w:rFonts w:cs="Arial"/>
          <w:bCs/>
          <w:color w:val="auto"/>
          <w:szCs w:val="24"/>
        </w:rPr>
        <w:t xml:space="preserve"> » y «AvoriTech» </w:t>
      </w:r>
      <w:r w:rsidRPr="00BA5943">
        <w:rPr>
          <w:rFonts w:cs="Arial"/>
          <w:bCs/>
          <w:color w:val="auto"/>
          <w:szCs w:val="24"/>
        </w:rPr>
        <w:t>cubren diferentes necesidades y le permiten combinarlos de forma flexible con las guías Quadro YOU o Actro YOU</w:t>
      </w:r>
      <w:r w:rsidR="00A54C8E">
        <w:rPr>
          <w:rFonts w:cs="Arial"/>
          <w:bCs/>
          <w:color w:val="auto"/>
          <w:szCs w:val="24"/>
        </w:rPr>
        <w:t xml:space="preserve">. Gracias a los </w:t>
      </w:r>
      <w:r w:rsidR="003D4B82">
        <w:rPr>
          <w:rFonts w:cs="Arial"/>
          <w:bCs/>
          <w:color w:val="auto"/>
          <w:szCs w:val="24"/>
        </w:rPr>
        <w:t>taladros</w:t>
      </w:r>
      <w:r w:rsidR="00A54C8E">
        <w:rPr>
          <w:rFonts w:cs="Arial"/>
          <w:bCs/>
          <w:color w:val="auto"/>
          <w:szCs w:val="24"/>
        </w:rPr>
        <w:t xml:space="preserve"> idénticos en el cuerpo y a los componentes modulares, es posible atender de forma eficiente a los más diversos segmentos del mercado —desde modelos de gran volumen hasta soluciones premium exclusivas— con costados </w:t>
      </w:r>
      <w:r w:rsidR="003D4B82">
        <w:rPr>
          <w:rFonts w:cs="Arial"/>
          <w:bCs/>
          <w:color w:val="auto"/>
          <w:szCs w:val="24"/>
        </w:rPr>
        <w:t>finos</w:t>
      </w:r>
      <w:r w:rsidR="00A54C8E">
        <w:rPr>
          <w:rFonts w:cs="Arial"/>
          <w:bCs/>
          <w:color w:val="auto"/>
          <w:szCs w:val="24"/>
        </w:rPr>
        <w:t xml:space="preserve">. La decisión sobre las guías y el sistema de cajones no se toma hasta el final del proceso de fabricación. </w:t>
      </w:r>
      <w:r w:rsidRPr="00BA5943">
        <w:rPr>
          <w:rFonts w:cs="Arial"/>
          <w:bCs/>
          <w:color w:val="auto"/>
          <w:szCs w:val="24"/>
        </w:rPr>
        <w:t>Así, se crean soluciones personalizadas sin esfuerzo de diseño adicional. Los fabricantes se benefician de una gran variedad de opciones combinadas con procesos de producción ágiles. La característica de diseño «Illumination» para AvanTech YOU es también uno de los puntos fuertes de la plataforma. Este sistema LED, que se puede instalar posteriormente con total facilidad, no requiere de instalaciones eléctricas complejas. Proporciona toques de luz ambientales en el mueble y subraya el carácter individual de las soluciones de equipamiento de alta calidad.</w:t>
      </w:r>
    </w:p>
    <w:p w14:paraId="3DBC80B7" w14:textId="77777777" w:rsidR="00BA5943" w:rsidRPr="00A54C8E" w:rsidRDefault="00BA5943" w:rsidP="00A54C8E">
      <w:pPr>
        <w:spacing w:line="360" w:lineRule="auto"/>
        <w:rPr>
          <w:rFonts w:cs="Arial"/>
          <w:bCs/>
          <w:color w:val="auto"/>
          <w:szCs w:val="24"/>
        </w:rPr>
      </w:pPr>
    </w:p>
    <w:p w14:paraId="607B236C" w14:textId="77777777" w:rsidR="00A54C8E" w:rsidRPr="00A54C8E" w:rsidRDefault="00A54C8E" w:rsidP="00A54C8E">
      <w:pPr>
        <w:spacing w:line="360" w:lineRule="auto"/>
        <w:rPr>
          <w:rFonts w:cs="Arial"/>
          <w:b/>
          <w:color w:val="auto"/>
          <w:szCs w:val="24"/>
        </w:rPr>
      </w:pPr>
      <w:r>
        <w:rPr>
          <w:rFonts w:cs="Arial"/>
          <w:b/>
          <w:color w:val="auto"/>
          <w:szCs w:val="24"/>
        </w:rPr>
        <w:t>Sistema giratorio y basculante FurnSpin:</w:t>
      </w:r>
    </w:p>
    <w:p w14:paraId="0BF2D982" w14:textId="2B605031" w:rsidR="00A54C8E" w:rsidRDefault="00A54C8E" w:rsidP="00A54C8E">
      <w:pPr>
        <w:spacing w:line="360" w:lineRule="auto"/>
        <w:rPr>
          <w:rFonts w:cs="Arial"/>
          <w:b/>
          <w:color w:val="auto"/>
          <w:szCs w:val="24"/>
        </w:rPr>
      </w:pPr>
      <w:r>
        <w:rPr>
          <w:rFonts w:cs="Arial"/>
          <w:b/>
          <w:color w:val="auto"/>
          <w:szCs w:val="24"/>
        </w:rPr>
        <w:t>Ideas creativas para muebles con aún más posibilidades</w:t>
      </w:r>
    </w:p>
    <w:p w14:paraId="36BEA3D9" w14:textId="265693F7" w:rsidR="00A54C8E" w:rsidRPr="00A54C8E" w:rsidRDefault="00BA5943" w:rsidP="009626FC">
      <w:pPr>
        <w:tabs>
          <w:tab w:val="left" w:pos="-720"/>
          <w:tab w:val="left" w:pos="0"/>
          <w:tab w:val="left" w:pos="720"/>
          <w:tab w:val="left" w:pos="1440"/>
          <w:tab w:val="left" w:pos="2160"/>
          <w:tab w:val="left" w:pos="2880"/>
          <w:tab w:val="left" w:pos="3600"/>
          <w:tab w:val="left" w:pos="4320"/>
        </w:tabs>
        <w:autoSpaceDE w:val="0"/>
        <w:autoSpaceDN w:val="0"/>
        <w:adjustRightInd w:val="0"/>
        <w:spacing w:line="360" w:lineRule="auto"/>
        <w:rPr>
          <w:rFonts w:cs="Arial"/>
          <w:bCs/>
          <w:color w:val="auto"/>
          <w:szCs w:val="24"/>
        </w:rPr>
      </w:pPr>
      <w:r w:rsidRPr="00BA5943">
        <w:rPr>
          <w:rFonts w:cs="Arial"/>
          <w:color w:val="auto"/>
          <w:szCs w:val="24"/>
        </w:rPr>
        <w:t xml:space="preserve">Casi ninguna otra innovación de Hettich representa tanto el lema «Transforming Spaces» </w:t>
      </w:r>
      <w:r w:rsidR="009626FC">
        <w:rPr>
          <w:rFonts w:cs="Arial"/>
          <w:color w:val="auto"/>
          <w:szCs w:val="24"/>
        </w:rPr>
        <w:t>como</w:t>
      </w:r>
      <w:r w:rsidR="009626FC">
        <w:rPr>
          <w:rFonts w:cs="Arial"/>
          <w:bCs/>
          <w:color w:val="auto"/>
          <w:szCs w:val="24"/>
        </w:rPr>
        <w:t xml:space="preserve"> </w:t>
      </w:r>
      <w:hyperlink r:id="rId13" w:history="1">
        <w:r w:rsidR="009626FC">
          <w:rPr>
            <w:rStyle w:val="Hyperlink"/>
            <w:rFonts w:cs="Arial"/>
            <w:bCs/>
            <w:szCs w:val="24"/>
          </w:rPr>
          <w:t>FurnSpin</w:t>
        </w:r>
      </w:hyperlink>
      <w:r w:rsidR="009626FC">
        <w:rPr>
          <w:rFonts w:cs="Arial"/>
          <w:color w:val="auto"/>
          <w:szCs w:val="24"/>
        </w:rPr>
        <w:t xml:space="preserve">. El exclusivo sistema giratorio y basculante transforma los muebles cerrados en superficies abiertas con un movimiento fluido, creando experiencias de uso sorprendentes. </w:t>
      </w:r>
      <w:r w:rsidR="009626FC">
        <w:rPr>
          <w:rFonts w:cs="Arial"/>
          <w:bCs/>
          <w:color w:val="auto"/>
          <w:szCs w:val="24"/>
        </w:rPr>
        <w:t xml:space="preserve">La herramienta gratuita </w:t>
      </w:r>
      <w:hyperlink r:id="rId14" w:history="1">
        <w:r w:rsidR="009626FC">
          <w:rPr>
            <w:rStyle w:val="Hyperlink"/>
            <w:rFonts w:cs="Arial"/>
            <w:bCs/>
            <w:szCs w:val="24"/>
          </w:rPr>
          <w:t>Configurador online FurnSpin</w:t>
        </w:r>
      </w:hyperlink>
      <w:r w:rsidR="009626FC">
        <w:rPr>
          <w:rFonts w:cs="Arial"/>
          <w:bCs/>
          <w:color w:val="auto"/>
          <w:szCs w:val="24"/>
        </w:rPr>
        <w:t xml:space="preserve"> facilita la planificación, ya que ayuda a los diseñadores de muebles en su trabajo de concepción y genera automáticamente esquemas de taladrado y medidas. </w:t>
      </w:r>
      <w:r w:rsidR="00562116" w:rsidRPr="00562116">
        <w:rPr>
          <w:rFonts w:cs="Arial"/>
          <w:bCs/>
          <w:color w:val="auto"/>
          <w:szCs w:val="24"/>
        </w:rPr>
        <w:t xml:space="preserve">La novedad de FurnSpin es el sistema de gestión de cables </w:t>
      </w:r>
      <w:r w:rsidR="00562116" w:rsidRPr="00562116">
        <w:rPr>
          <w:rFonts w:cs="Arial"/>
          <w:bCs/>
          <w:color w:val="auto"/>
          <w:szCs w:val="24"/>
        </w:rPr>
        <w:lastRenderedPageBreak/>
        <w:t>integrado, que permite un guiado de corriente invisible para funciones como la iluminación. De este modo, se crean muebles que combinan la funcionalidad y la puesta en escena emocional de una manera muy especial</w:t>
      </w:r>
      <w:r w:rsidR="009626FC">
        <w:rPr>
          <w:rFonts w:cs="Arial"/>
          <w:bCs/>
          <w:color w:val="auto"/>
          <w:szCs w:val="24"/>
        </w:rPr>
        <w:t>.</w:t>
      </w:r>
    </w:p>
    <w:p w14:paraId="566EDA8D" w14:textId="77777777" w:rsidR="00A54C8E" w:rsidRPr="00A54C8E" w:rsidRDefault="00A54C8E" w:rsidP="00A54C8E">
      <w:pPr>
        <w:spacing w:line="360" w:lineRule="auto"/>
        <w:rPr>
          <w:rFonts w:cs="Arial"/>
          <w:bCs/>
          <w:color w:val="auto"/>
          <w:szCs w:val="24"/>
        </w:rPr>
      </w:pPr>
    </w:p>
    <w:p w14:paraId="75C336F3" w14:textId="77777777" w:rsidR="00A54C8E" w:rsidRPr="00A54C8E" w:rsidRDefault="00A54C8E" w:rsidP="00A54C8E">
      <w:pPr>
        <w:spacing w:line="360" w:lineRule="auto"/>
        <w:rPr>
          <w:rFonts w:cs="Arial"/>
          <w:b/>
          <w:color w:val="auto"/>
          <w:szCs w:val="24"/>
        </w:rPr>
      </w:pPr>
      <w:r>
        <w:rPr>
          <w:rFonts w:cs="Arial"/>
          <w:b/>
          <w:color w:val="auto"/>
          <w:szCs w:val="24"/>
        </w:rPr>
        <w:t>Bisagra para puerta de cristal y con espejo Avosys:</w:t>
      </w:r>
    </w:p>
    <w:p w14:paraId="2F965828" w14:textId="38500019" w:rsidR="00A54C8E" w:rsidRPr="00A54C8E" w:rsidRDefault="00A54C8E" w:rsidP="00A54C8E">
      <w:pPr>
        <w:spacing w:line="360" w:lineRule="auto"/>
        <w:rPr>
          <w:rFonts w:cs="Arial"/>
          <w:bCs/>
          <w:color w:val="auto"/>
          <w:szCs w:val="24"/>
        </w:rPr>
      </w:pPr>
      <w:r>
        <w:rPr>
          <w:rFonts w:cs="Arial"/>
          <w:b/>
          <w:color w:val="auto"/>
          <w:szCs w:val="24"/>
        </w:rPr>
        <w:t>Elegancia discreta para muebles de alta calidad</w:t>
      </w:r>
    </w:p>
    <w:p w14:paraId="35C0B76C" w14:textId="142CD01F" w:rsidR="00A54C8E" w:rsidRPr="00A54C8E" w:rsidRDefault="00A54C8E" w:rsidP="00A54C8E">
      <w:pPr>
        <w:spacing w:line="360" w:lineRule="auto"/>
        <w:rPr>
          <w:rFonts w:cs="Arial"/>
          <w:bCs/>
          <w:color w:val="auto"/>
          <w:szCs w:val="24"/>
        </w:rPr>
      </w:pPr>
      <w:r>
        <w:rPr>
          <w:rFonts w:cs="Arial"/>
          <w:bCs/>
          <w:color w:val="auto"/>
          <w:szCs w:val="24"/>
        </w:rPr>
        <w:t xml:space="preserve">Con la bisagra para puertas de cristal y espejo « </w:t>
      </w:r>
      <w:hyperlink r:id="rId15" w:history="1">
        <w:r>
          <w:rPr>
            <w:rStyle w:val="Hyperlink"/>
            <w:rFonts w:cs="Arial"/>
            <w:bCs/>
            <w:szCs w:val="24"/>
          </w:rPr>
          <w:t>Avosys</w:t>
        </w:r>
      </w:hyperlink>
      <w:r>
        <w:rPr>
          <w:rFonts w:cs="Arial"/>
          <w:bCs/>
          <w:color w:val="auto"/>
          <w:szCs w:val="24"/>
        </w:rPr>
        <w:t xml:space="preserve"> », Hettich ofrece una solución elegante para puertas de cristal, espejo y materiales especiales. Esta bisagra, especialmente compacta, pasa desapercibida a simple vista y permite disponer de más espacio útil de almacenamiento en el mueble. Ya sea encolado o atornillado, Avosys ofrece múltiples posibilidades de aplicación para muebles de alta calidad de cocina, baño y salón, y se adapta a los conceptos de diseño minimalistas.</w:t>
      </w:r>
    </w:p>
    <w:p w14:paraId="3D496940" w14:textId="77777777" w:rsidR="00A54C8E" w:rsidRPr="00A54C8E" w:rsidRDefault="00A54C8E" w:rsidP="00A54C8E">
      <w:pPr>
        <w:spacing w:line="360" w:lineRule="auto"/>
        <w:rPr>
          <w:rFonts w:cs="Arial"/>
          <w:bCs/>
          <w:color w:val="auto"/>
          <w:szCs w:val="24"/>
        </w:rPr>
      </w:pPr>
    </w:p>
    <w:p w14:paraId="44578CDF" w14:textId="77777777" w:rsidR="00A54C8E" w:rsidRPr="00A54C8E" w:rsidRDefault="00A54C8E" w:rsidP="00A54C8E">
      <w:pPr>
        <w:spacing w:line="360" w:lineRule="auto"/>
        <w:rPr>
          <w:rFonts w:cs="Arial"/>
          <w:b/>
          <w:color w:val="auto"/>
          <w:szCs w:val="24"/>
        </w:rPr>
      </w:pPr>
      <w:r>
        <w:rPr>
          <w:rFonts w:cs="Arial"/>
          <w:b/>
          <w:color w:val="auto"/>
          <w:szCs w:val="24"/>
        </w:rPr>
        <w:t>Equipamiento interior de armarios de Hettich:</w:t>
      </w:r>
    </w:p>
    <w:p w14:paraId="1ABC7F62" w14:textId="608056F7" w:rsidR="00A54C8E" w:rsidRPr="00A54C8E" w:rsidRDefault="00A54C8E" w:rsidP="00A54C8E">
      <w:pPr>
        <w:spacing w:line="360" w:lineRule="auto"/>
        <w:rPr>
          <w:rFonts w:cs="Arial"/>
          <w:bCs/>
          <w:color w:val="auto"/>
          <w:szCs w:val="24"/>
        </w:rPr>
      </w:pPr>
      <w:r>
        <w:rPr>
          <w:rFonts w:cs="Arial"/>
          <w:b/>
          <w:color w:val="auto"/>
          <w:szCs w:val="24"/>
        </w:rPr>
        <w:t>Aprovechar el espacio de almacenamiento de forma inteligente</w:t>
      </w:r>
    </w:p>
    <w:p w14:paraId="469CD005" w14:textId="77777777" w:rsidR="00562116" w:rsidRDefault="00562116" w:rsidP="00A54C8E">
      <w:pPr>
        <w:spacing w:line="360" w:lineRule="auto"/>
        <w:rPr>
          <w:rFonts w:cs="Arial"/>
          <w:bCs/>
          <w:color w:val="auto"/>
          <w:szCs w:val="24"/>
        </w:rPr>
      </w:pPr>
      <w:r>
        <w:rPr>
          <w:rFonts w:cs="Arial"/>
          <w:bCs/>
          <w:color w:val="auto"/>
          <w:szCs w:val="24"/>
        </w:rPr>
        <w:t>El</w:t>
      </w:r>
      <w:r w:rsidR="00A54C8E">
        <w:rPr>
          <w:rFonts w:cs="Arial"/>
          <w:bCs/>
          <w:color w:val="auto"/>
          <w:szCs w:val="24"/>
        </w:rPr>
        <w:t xml:space="preserve"> « </w:t>
      </w:r>
      <w:hyperlink r:id="rId16" w:history="1">
        <w:r>
          <w:rPr>
            <w:rStyle w:val="Hyperlink"/>
            <w:rFonts w:cs="Arial"/>
            <w:bCs/>
            <w:szCs w:val="24"/>
          </w:rPr>
          <w:t>E</w:t>
        </w:r>
        <w:r w:rsidR="00A54C8E">
          <w:rPr>
            <w:rStyle w:val="Hyperlink"/>
            <w:rFonts w:cs="Arial"/>
            <w:bCs/>
            <w:szCs w:val="24"/>
          </w:rPr>
          <w:t>quipamiento interior para armarios</w:t>
        </w:r>
      </w:hyperlink>
      <w:r w:rsidR="00A54C8E">
        <w:rPr>
          <w:rFonts w:cs="Arial"/>
          <w:bCs/>
          <w:color w:val="auto"/>
          <w:szCs w:val="24"/>
        </w:rPr>
        <w:t xml:space="preserve"> » también es uno de los temas centrales de la presencia de Hettich en la feria. </w:t>
      </w:r>
      <w:r w:rsidRPr="00562116">
        <w:rPr>
          <w:rFonts w:cs="Arial"/>
          <w:bCs/>
          <w:color w:val="auto"/>
          <w:szCs w:val="24"/>
        </w:rPr>
        <w:t xml:space="preserve">Los sistemas de extracción bien diseñados proporcionan una mayor visibilidad, un acceso ergonómico y un aprovechamiento óptimo del espacio disponible en armarios altos, bajos o de rincón. Entre otros productos, Hettich muestra en la Sicam la extracción total para muebles bajos Naro, que permite acceder cómodamente incluso a los electrodomésticos de cocina más pesados. Los costados cerrados y una alfombrilla antideslizante integrada garantizan una sujeción segura y un aprovechamiento óptimo del espacio. </w:t>
      </w:r>
    </w:p>
    <w:p w14:paraId="5D1105F5" w14:textId="77777777" w:rsidR="00562116" w:rsidRDefault="00562116" w:rsidP="00A54C8E">
      <w:pPr>
        <w:spacing w:line="360" w:lineRule="auto"/>
        <w:rPr>
          <w:rFonts w:cs="Arial"/>
          <w:bCs/>
          <w:color w:val="auto"/>
          <w:szCs w:val="24"/>
        </w:rPr>
      </w:pPr>
    </w:p>
    <w:p w14:paraId="33AD0F5C" w14:textId="08E53AE5" w:rsidR="00A54C8E" w:rsidRPr="00A54C8E" w:rsidRDefault="00A54C8E" w:rsidP="00A54C8E">
      <w:pPr>
        <w:spacing w:line="360" w:lineRule="auto"/>
        <w:rPr>
          <w:rFonts w:cs="Arial"/>
          <w:b/>
          <w:color w:val="auto"/>
          <w:szCs w:val="24"/>
        </w:rPr>
      </w:pPr>
      <w:r>
        <w:rPr>
          <w:rFonts w:cs="Arial"/>
          <w:b/>
          <w:color w:val="auto"/>
          <w:szCs w:val="24"/>
        </w:rPr>
        <w:t>Colgador de armario para cargas pesadas SAH 500:</w:t>
      </w:r>
    </w:p>
    <w:p w14:paraId="7017D7F1" w14:textId="36952A2E" w:rsidR="00A54C8E" w:rsidRPr="00A54C8E" w:rsidRDefault="00A54C8E" w:rsidP="00A54C8E">
      <w:pPr>
        <w:spacing w:line="360" w:lineRule="auto"/>
        <w:rPr>
          <w:rFonts w:cs="Arial"/>
          <w:bCs/>
          <w:color w:val="auto"/>
          <w:szCs w:val="24"/>
        </w:rPr>
      </w:pPr>
      <w:r>
        <w:rPr>
          <w:rFonts w:cs="Arial"/>
          <w:b/>
          <w:color w:val="auto"/>
          <w:szCs w:val="24"/>
        </w:rPr>
        <w:t>Capacidad de carga máxima con un espacio de instalación mínimo</w:t>
      </w:r>
    </w:p>
    <w:p w14:paraId="5DC41CBA" w14:textId="790919ED" w:rsidR="00A54C8E" w:rsidRPr="00A54C8E" w:rsidRDefault="00562116" w:rsidP="00A54C8E">
      <w:pPr>
        <w:spacing w:line="360" w:lineRule="auto"/>
        <w:rPr>
          <w:rFonts w:cs="Arial"/>
          <w:bCs/>
          <w:color w:val="auto"/>
          <w:szCs w:val="24"/>
        </w:rPr>
      </w:pPr>
      <w:r w:rsidRPr="00562116">
        <w:rPr>
          <w:rFonts w:cs="Arial"/>
          <w:bCs/>
          <w:color w:val="auto"/>
          <w:szCs w:val="24"/>
        </w:rPr>
        <w:t xml:space="preserve">Con su colgador de armarios para cargas pesadas </w:t>
      </w:r>
      <w:r w:rsidR="00A54C8E">
        <w:rPr>
          <w:rFonts w:cs="Arial"/>
          <w:bCs/>
          <w:color w:val="auto"/>
          <w:szCs w:val="24"/>
        </w:rPr>
        <w:t xml:space="preserve">« </w:t>
      </w:r>
      <w:hyperlink r:id="rId17" w:history="1">
        <w:r w:rsidR="00A54C8E">
          <w:rPr>
            <w:rStyle w:val="Hyperlink"/>
            <w:rFonts w:cs="Arial"/>
            <w:bCs/>
            <w:szCs w:val="24"/>
          </w:rPr>
          <w:t>SAH 500</w:t>
        </w:r>
      </w:hyperlink>
      <w:r w:rsidR="00A54C8E">
        <w:rPr>
          <w:rFonts w:cs="Arial"/>
          <w:bCs/>
          <w:color w:val="auto"/>
          <w:szCs w:val="24"/>
        </w:rPr>
        <w:t xml:space="preserve"> », Hettich presenta una solución de calidad para muebles suspendidos de la pared que exigen un diseño exigente</w:t>
      </w:r>
      <w:r w:rsidRPr="00562116">
        <w:rPr>
          <w:rFonts w:cs="Arial"/>
          <w:bCs/>
          <w:color w:val="auto"/>
          <w:szCs w:val="24"/>
        </w:rPr>
        <w:t>. Este innovador sistema alcanza capacidades de carga de hasta 110 kilogramos por colgador de armario y, al mismo tiempo, convence por su diseño especialmente estilizado</w:t>
      </w:r>
      <w:r w:rsidR="00A54C8E">
        <w:rPr>
          <w:rFonts w:cs="Arial"/>
          <w:bCs/>
          <w:color w:val="auto"/>
          <w:szCs w:val="24"/>
        </w:rPr>
        <w:t>. Esto abre nuevas posibilidades de diseño en el interior de los muebles, sin comprometer la estabilidad ni la facilidad de montaje.</w:t>
      </w:r>
    </w:p>
    <w:p w14:paraId="478F063A" w14:textId="77777777" w:rsidR="00A54C8E" w:rsidRPr="00A54C8E" w:rsidRDefault="00A54C8E" w:rsidP="00A54C8E">
      <w:pPr>
        <w:spacing w:line="360" w:lineRule="auto"/>
        <w:rPr>
          <w:rFonts w:cs="Arial"/>
          <w:bCs/>
          <w:color w:val="auto"/>
          <w:szCs w:val="24"/>
        </w:rPr>
      </w:pPr>
    </w:p>
    <w:p w14:paraId="54EEC62C" w14:textId="77777777" w:rsidR="00A54C8E" w:rsidRPr="00A54C8E" w:rsidRDefault="00A54C8E" w:rsidP="00A54C8E">
      <w:pPr>
        <w:spacing w:line="360" w:lineRule="auto"/>
        <w:rPr>
          <w:rFonts w:cs="Arial"/>
          <w:b/>
          <w:color w:val="auto"/>
          <w:szCs w:val="24"/>
        </w:rPr>
      </w:pPr>
      <w:r w:rsidRPr="00A54C8E">
        <w:rPr>
          <w:rFonts w:cs="Arial"/>
          <w:b/>
          <w:color w:val="auto"/>
          <w:szCs w:val="24"/>
        </w:rPr>
        <w:t>„roominspirations“:</w:t>
      </w:r>
    </w:p>
    <w:p w14:paraId="054DF777" w14:textId="25EB9BD9" w:rsidR="00A54C8E" w:rsidRPr="00A54C8E" w:rsidRDefault="00A54C8E" w:rsidP="00A54C8E">
      <w:pPr>
        <w:spacing w:line="360" w:lineRule="auto"/>
        <w:rPr>
          <w:rFonts w:cs="Arial"/>
          <w:bCs/>
          <w:color w:val="auto"/>
          <w:szCs w:val="24"/>
        </w:rPr>
      </w:pPr>
      <w:r>
        <w:rPr>
          <w:rFonts w:cs="Arial"/>
          <w:b/>
          <w:color w:val="auto"/>
          <w:szCs w:val="24"/>
        </w:rPr>
        <w:t>Descubre conceptos creativos en el mundo digital</w:t>
      </w:r>
    </w:p>
    <w:p w14:paraId="5EFC6132" w14:textId="042CA31D" w:rsidR="00A54C8E" w:rsidRPr="00A54C8E" w:rsidRDefault="00A54C8E" w:rsidP="00A54C8E">
      <w:pPr>
        <w:spacing w:line="360" w:lineRule="auto"/>
        <w:rPr>
          <w:rFonts w:cs="Arial"/>
          <w:bCs/>
          <w:color w:val="auto"/>
          <w:szCs w:val="24"/>
        </w:rPr>
      </w:pPr>
      <w:r>
        <w:rPr>
          <w:rFonts w:cs="Arial"/>
          <w:bCs/>
          <w:color w:val="auto"/>
          <w:szCs w:val="24"/>
        </w:rPr>
        <w:t>Quien busque inspiración más allá de la visita a la feria, la encontrará en la plataforma digital «</w:t>
      </w:r>
      <w:hyperlink r:id="rId18" w:history="1">
        <w:r>
          <w:rPr>
            <w:rStyle w:val="Hyperlink"/>
            <w:rFonts w:cs="Arial"/>
            <w:bCs/>
            <w:szCs w:val="24"/>
          </w:rPr>
          <w:t>roominspirations</w:t>
        </w:r>
      </w:hyperlink>
      <w:r>
        <w:rPr>
          <w:rFonts w:cs="Arial"/>
          <w:bCs/>
          <w:color w:val="auto"/>
          <w:szCs w:val="24"/>
        </w:rPr>
        <w:t xml:space="preserve">». </w:t>
      </w:r>
      <w:r w:rsidR="00562116" w:rsidRPr="00562116">
        <w:rPr>
          <w:rFonts w:cs="Arial"/>
          <w:bCs/>
          <w:color w:val="auto"/>
          <w:szCs w:val="24"/>
        </w:rPr>
        <w:t xml:space="preserve">Allí, Hettich </w:t>
      </w:r>
      <w:r w:rsidR="00F019F8">
        <w:rPr>
          <w:rFonts w:cs="Arial"/>
          <w:bCs/>
          <w:color w:val="auto"/>
          <w:szCs w:val="24"/>
        </w:rPr>
        <w:t>p</w:t>
      </w:r>
      <w:r w:rsidR="00F019F8" w:rsidRPr="00F019F8">
        <w:rPr>
          <w:rFonts w:cs="Arial"/>
          <w:bCs/>
          <w:color w:val="auto"/>
          <w:szCs w:val="24"/>
        </w:rPr>
        <w:t xml:space="preserve">one a su disposición, de forma gratuita, numerosos conceptos </w:t>
      </w:r>
      <w:r w:rsidR="00562116" w:rsidRPr="00562116">
        <w:rPr>
          <w:rFonts w:cs="Arial"/>
          <w:bCs/>
          <w:color w:val="auto"/>
          <w:szCs w:val="24"/>
        </w:rPr>
        <w:t>de muebles para cocina, baño, salón, dormitorio, espacios de trabajo, tiendas minoristas y exteriores en forma de aplicaciones interactivas en 3D, que incluyen paquetes de dato planifica</w:t>
      </w:r>
      <w:r w:rsidR="00F019F8">
        <w:rPr>
          <w:rFonts w:cs="Arial"/>
          <w:bCs/>
          <w:color w:val="auto"/>
          <w:szCs w:val="24"/>
        </w:rPr>
        <w:t>r sus propios proyectos</w:t>
      </w:r>
      <w:r w:rsidR="00562116" w:rsidRPr="00562116">
        <w:rPr>
          <w:rFonts w:cs="Arial"/>
          <w:bCs/>
          <w:color w:val="auto"/>
          <w:szCs w:val="24"/>
        </w:rPr>
        <w:t>. De este modo, los visitantes profesionales pueden seguir utilizando las ideas de la Sicam incluso después de la feria y aplicarlas directamente a sus proyectos.</w:t>
      </w:r>
    </w:p>
    <w:p w14:paraId="3D96956A" w14:textId="77777777" w:rsidR="00A54C8E" w:rsidRPr="00A54C8E" w:rsidRDefault="00A54C8E" w:rsidP="00421E07">
      <w:pPr>
        <w:spacing w:line="360" w:lineRule="auto"/>
        <w:rPr>
          <w:rFonts w:cs="Arial"/>
          <w:bCs/>
          <w:color w:val="auto"/>
          <w:szCs w:val="24"/>
        </w:rPr>
      </w:pPr>
    </w:p>
    <w:p w14:paraId="2B39C3B2" w14:textId="567C1F95" w:rsidR="00421E07" w:rsidRDefault="00421E07" w:rsidP="69984BFD">
      <w:pPr>
        <w:tabs>
          <w:tab w:val="left" w:pos="0"/>
          <w:tab w:val="left" w:pos="720"/>
          <w:tab w:val="left" w:pos="1440"/>
          <w:tab w:val="left" w:pos="2160"/>
          <w:tab w:val="left" w:pos="2880"/>
          <w:tab w:val="left" w:pos="3600"/>
          <w:tab w:val="left" w:pos="4320"/>
        </w:tabs>
        <w:autoSpaceDE w:val="0"/>
        <w:autoSpaceDN w:val="0"/>
        <w:adjustRightInd w:val="0"/>
        <w:spacing w:line="360" w:lineRule="auto"/>
        <w:rPr>
          <w:rFonts w:cs="Arial"/>
          <w:color w:val="auto"/>
          <w:lang w:eastAsia="sv-SE"/>
        </w:rPr>
      </w:pPr>
      <w:r>
        <w:rPr>
          <w:rFonts w:cs="Arial"/>
          <w:color w:val="auto"/>
        </w:rPr>
        <w:t xml:space="preserve">El siguiente material gráfico está disponible para su descarga en el </w:t>
      </w:r>
      <w:r>
        <w:t xml:space="preserve">Menú "Prensa" </w:t>
      </w:r>
      <w:r>
        <w:rPr>
          <w:rFonts w:cs="Arial"/>
          <w:color w:val="auto"/>
        </w:rPr>
        <w:t xml:space="preserve">de </w:t>
      </w:r>
      <w:r>
        <w:t>www.hettich.com.</w:t>
      </w:r>
    </w:p>
    <w:p w14:paraId="6A948508" w14:textId="44A7FF00" w:rsidR="00A54C8E" w:rsidRDefault="00A54C8E" w:rsidP="00421E07">
      <w:pPr>
        <w:tabs>
          <w:tab w:val="left" w:pos="-720"/>
          <w:tab w:val="left" w:pos="0"/>
          <w:tab w:val="left" w:pos="720"/>
          <w:tab w:val="left" w:pos="1440"/>
          <w:tab w:val="left" w:pos="2160"/>
          <w:tab w:val="left" w:pos="2880"/>
          <w:tab w:val="left" w:pos="3600"/>
          <w:tab w:val="left" w:pos="4320"/>
        </w:tabs>
        <w:autoSpaceDE w:val="0"/>
        <w:autoSpaceDN w:val="0"/>
        <w:adjustRightInd w:val="0"/>
        <w:spacing w:line="360" w:lineRule="auto"/>
        <w:rPr>
          <w:rFonts w:cs="Arial"/>
          <w:b/>
          <w:bCs/>
          <w:color w:val="auto"/>
          <w:szCs w:val="24"/>
          <w:lang w:eastAsia="sv-SE"/>
        </w:rPr>
      </w:pPr>
      <w:r>
        <w:rPr>
          <w:rFonts w:cs="Arial"/>
          <w:b/>
          <w:bCs/>
          <w:color w:val="auto"/>
          <w:szCs w:val="24"/>
        </w:rPr>
        <w:t>Imágenes</w:t>
      </w:r>
      <w:r>
        <w:rPr>
          <w:rFonts w:cs="Arial"/>
          <w:b/>
          <w:bCs/>
          <w:color w:val="auto"/>
          <w:szCs w:val="24"/>
        </w:rPr>
        <w:br/>
        <w:t>Subtítulo</w:t>
      </w:r>
    </w:p>
    <w:p w14:paraId="18DAEAFB" w14:textId="2D6FCA68" w:rsidR="00F97445" w:rsidRDefault="004929B5" w:rsidP="00A54C8E">
      <w:pPr>
        <w:tabs>
          <w:tab w:val="left" w:pos="-720"/>
          <w:tab w:val="left" w:pos="0"/>
          <w:tab w:val="left" w:pos="720"/>
          <w:tab w:val="left" w:pos="1440"/>
          <w:tab w:val="left" w:pos="2160"/>
          <w:tab w:val="left" w:pos="2880"/>
          <w:tab w:val="left" w:pos="3600"/>
          <w:tab w:val="left" w:pos="4320"/>
        </w:tabs>
        <w:autoSpaceDE w:val="0"/>
        <w:autoSpaceDN w:val="0"/>
        <w:adjustRightInd w:val="0"/>
        <w:rPr>
          <w:rFonts w:cs="Arial"/>
          <w:color w:val="auto"/>
          <w:sz w:val="22"/>
          <w:szCs w:val="22"/>
        </w:rPr>
      </w:pPr>
      <w:r>
        <w:rPr>
          <w:noProof/>
        </w:rPr>
        <w:lastRenderedPageBreak/>
        <w:drawing>
          <wp:inline distT="0" distB="0" distL="0" distR="0" wp14:anchorId="38AFF216" wp14:editId="397701FD">
            <wp:extent cx="1661160" cy="1661160"/>
            <wp:effectExtent l="0" t="0" r="0" b="0"/>
            <wp:docPr id="1066098810"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098810" name="Grafik 1066098810"/>
                    <pic:cNvPicPr/>
                  </pic:nvPicPr>
                  <pic:blipFill>
                    <a:blip r:embed="rId19" cstate="email">
                      <a:extLst>
                        <a:ext uri="{28A0092B-C50C-407E-A947-70E740481C1C}">
                          <a14:useLocalDpi xmlns:a14="http://schemas.microsoft.com/office/drawing/2010/main"/>
                        </a:ext>
                      </a:extLst>
                    </a:blip>
                    <a:stretch>
                      <a:fillRect/>
                    </a:stretch>
                  </pic:blipFill>
                  <pic:spPr>
                    <a:xfrm>
                      <a:off x="0" y="0"/>
                      <a:ext cx="1661160" cy="1661160"/>
                    </a:xfrm>
                    <a:prstGeom prst="rect">
                      <a:avLst/>
                    </a:prstGeom>
                  </pic:spPr>
                </pic:pic>
              </a:graphicData>
            </a:graphic>
          </wp:inline>
        </w:drawing>
      </w:r>
      <w:r>
        <w:rPr>
          <w:rFonts w:cs="Arial"/>
          <w:b/>
          <w:bCs/>
          <w:color w:val="auto"/>
          <w:szCs w:val="24"/>
        </w:rPr>
        <w:br/>
      </w:r>
      <w:r>
        <w:rPr>
          <w:rFonts w:cs="Arial"/>
          <w:b/>
          <w:bCs/>
          <w:color w:val="auto"/>
          <w:sz w:val="22"/>
          <w:szCs w:val="22"/>
        </w:rPr>
        <w:t>292026_a</w:t>
      </w:r>
      <w:r>
        <w:rPr>
          <w:rFonts w:cs="Arial"/>
          <w:b/>
          <w:bCs/>
          <w:color w:val="auto"/>
          <w:sz w:val="22"/>
          <w:szCs w:val="22"/>
        </w:rPr>
        <w:br/>
      </w:r>
      <w:r>
        <w:rPr>
          <w:rFonts w:cs="Arial"/>
          <w:color w:val="auto"/>
          <w:sz w:val="22"/>
          <w:szCs w:val="22"/>
        </w:rPr>
        <w:t>Novedad en bisagras para puertas de Hettich: Niosys destaca por su cómodo montaje gracias al sistema AnyClick, su ajuste preciso en 3D y el sistema Silent integrado para un cierre suave. Foto: Hettich</w:t>
      </w:r>
      <w:r>
        <w:rPr>
          <w:rFonts w:cs="Arial"/>
          <w:color w:val="auto"/>
          <w:sz w:val="22"/>
          <w:szCs w:val="22"/>
        </w:rPr>
        <w:br/>
      </w:r>
    </w:p>
    <w:p w14:paraId="2B826996" w14:textId="7A7B4418" w:rsidR="00A54C8E" w:rsidRPr="00527318" w:rsidRDefault="00A54C8E" w:rsidP="00624504">
      <w:pPr>
        <w:tabs>
          <w:tab w:val="left" w:pos="-720"/>
          <w:tab w:val="left" w:pos="0"/>
          <w:tab w:val="left" w:pos="720"/>
          <w:tab w:val="left" w:pos="1440"/>
          <w:tab w:val="left" w:pos="2160"/>
          <w:tab w:val="left" w:pos="2880"/>
          <w:tab w:val="left" w:pos="3600"/>
          <w:tab w:val="left" w:pos="4320"/>
        </w:tabs>
        <w:autoSpaceDE w:val="0"/>
        <w:autoSpaceDN w:val="0"/>
        <w:adjustRightInd w:val="0"/>
        <w:rPr>
          <w:rFonts w:cs="Arial"/>
          <w:b/>
          <w:bCs/>
          <w:color w:val="auto"/>
          <w:sz w:val="22"/>
          <w:szCs w:val="22"/>
        </w:rPr>
      </w:pPr>
      <w:r>
        <w:rPr>
          <w:noProof/>
        </w:rPr>
        <w:drawing>
          <wp:inline distT="0" distB="0" distL="0" distR="0" wp14:anchorId="3C73AC8A" wp14:editId="3CAEFBE1">
            <wp:extent cx="2092125" cy="1287780"/>
            <wp:effectExtent l="0" t="0" r="3810" b="7620"/>
            <wp:docPr id="1133084147" name="Grafik 2" descr="Ein Bild, das Design, Text, Mobiliar, Screensho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084147" name="Grafik 2" descr="Ein Bild, das Design, Text, Mobiliar, Screenshot enthält.&#10;&#10;KI-generierte Inhalte können fehlerhaft sein."/>
                    <pic:cNvPicPr/>
                  </pic:nvPicPr>
                  <pic:blipFill>
                    <a:blip r:embed="rId20" cstate="email">
                      <a:extLst>
                        <a:ext uri="{28A0092B-C50C-407E-A947-70E740481C1C}">
                          <a14:useLocalDpi xmlns:a14="http://schemas.microsoft.com/office/drawing/2010/main"/>
                        </a:ext>
                      </a:extLst>
                    </a:blip>
                    <a:stretch>
                      <a:fillRect/>
                    </a:stretch>
                  </pic:blipFill>
                  <pic:spPr>
                    <a:xfrm>
                      <a:off x="0" y="0"/>
                      <a:ext cx="2096311" cy="1290357"/>
                    </a:xfrm>
                    <a:prstGeom prst="rect">
                      <a:avLst/>
                    </a:prstGeom>
                  </pic:spPr>
                </pic:pic>
              </a:graphicData>
            </a:graphic>
          </wp:inline>
        </w:drawing>
      </w:r>
      <w:r>
        <w:rPr>
          <w:rFonts w:cs="Arial"/>
          <w:color w:val="auto"/>
          <w:szCs w:val="24"/>
        </w:rPr>
        <w:br/>
      </w:r>
      <w:r>
        <w:rPr>
          <w:rFonts w:cs="Arial"/>
          <w:b/>
          <w:bCs/>
          <w:color w:val="auto"/>
          <w:sz w:val="22"/>
          <w:szCs w:val="22"/>
        </w:rPr>
        <w:t>292026_b</w:t>
      </w:r>
    </w:p>
    <w:p w14:paraId="4519585D" w14:textId="130027DB" w:rsidR="00A54C8E" w:rsidRPr="00562988" w:rsidRDefault="00DF6095" w:rsidP="00A54C8E">
      <w:pPr>
        <w:rPr>
          <w:rFonts w:cs="Arial"/>
          <w:color w:val="auto"/>
          <w:sz w:val="22"/>
          <w:szCs w:val="22"/>
        </w:rPr>
      </w:pPr>
      <w:r>
        <w:rPr>
          <w:rFonts w:cs="Arial"/>
          <w:bCs/>
          <w:color w:val="auto"/>
          <w:sz w:val="22"/>
          <w:szCs w:val="22"/>
        </w:rPr>
        <w:t>Cubrir todos los segmentos del mercado de forma rentable: la</w:t>
      </w:r>
      <w:r>
        <w:rPr>
          <w:rFonts w:cs="Arial"/>
          <w:color w:val="auto"/>
          <w:sz w:val="22"/>
          <w:szCs w:val="22"/>
        </w:rPr>
        <w:t xml:space="preserve"> plataforma YOU de Hettich ofrece</w:t>
      </w:r>
      <w:r>
        <w:rPr>
          <w:rFonts w:cs="Arial"/>
          <w:bCs/>
          <w:color w:val="auto"/>
          <w:sz w:val="22"/>
          <w:szCs w:val="22"/>
        </w:rPr>
        <w:t xml:space="preserve"> cajones estrechos con costados resistentes, desde modelos de gran volumen hasta exclusivas piezas a medida. </w:t>
      </w:r>
      <w:r>
        <w:rPr>
          <w:rFonts w:cs="Arial"/>
          <w:color w:val="auto"/>
          <w:sz w:val="22"/>
          <w:szCs w:val="22"/>
        </w:rPr>
        <w:t>Foto: Hettich</w:t>
      </w:r>
    </w:p>
    <w:p w14:paraId="785FBC73" w14:textId="77777777" w:rsidR="00A54C8E" w:rsidRPr="00562988" w:rsidRDefault="00A54C8E" w:rsidP="00A54C8E">
      <w:pPr>
        <w:rPr>
          <w:rFonts w:cs="Arial"/>
          <w:b/>
          <w:bCs/>
          <w:sz w:val="22"/>
          <w:szCs w:val="22"/>
        </w:rPr>
      </w:pPr>
    </w:p>
    <w:p w14:paraId="0BCD91B9" w14:textId="7AF5A5BD" w:rsidR="00A54C8E" w:rsidRPr="009C0BF3" w:rsidRDefault="00A54C8E" w:rsidP="00A54C8E">
      <w:pPr>
        <w:rPr>
          <w:rFonts w:cs="Arial"/>
          <w:sz w:val="22"/>
          <w:szCs w:val="22"/>
        </w:rPr>
      </w:pPr>
      <w:r>
        <w:rPr>
          <w:rFonts w:cs="Arial"/>
          <w:b/>
          <w:bCs/>
          <w:noProof/>
          <w:sz w:val="22"/>
          <w:szCs w:val="22"/>
        </w:rPr>
        <w:drawing>
          <wp:inline distT="0" distB="0" distL="0" distR="0" wp14:anchorId="3CE4370D" wp14:editId="4B51B414">
            <wp:extent cx="2110740" cy="1407756"/>
            <wp:effectExtent l="0" t="0" r="3810" b="2540"/>
            <wp:docPr id="6437498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74984" name="Grafik 64374984"/>
                    <pic:cNvPicPr/>
                  </pic:nvPicPr>
                  <pic:blipFill>
                    <a:blip r:embed="rId21" cstate="email">
                      <a:extLst>
                        <a:ext uri="{28A0092B-C50C-407E-A947-70E740481C1C}">
                          <a14:useLocalDpi xmlns:a14="http://schemas.microsoft.com/office/drawing/2010/main"/>
                        </a:ext>
                      </a:extLst>
                    </a:blip>
                    <a:stretch>
                      <a:fillRect/>
                    </a:stretch>
                  </pic:blipFill>
                  <pic:spPr>
                    <a:xfrm>
                      <a:off x="0" y="0"/>
                      <a:ext cx="2128398" cy="1419533"/>
                    </a:xfrm>
                    <a:prstGeom prst="rect">
                      <a:avLst/>
                    </a:prstGeom>
                  </pic:spPr>
                </pic:pic>
              </a:graphicData>
            </a:graphic>
          </wp:inline>
        </w:drawing>
      </w:r>
    </w:p>
    <w:p w14:paraId="685C291E" w14:textId="02A80291" w:rsidR="00A54C8E" w:rsidRPr="00F64CE4" w:rsidRDefault="00A54C8E" w:rsidP="00A54C8E">
      <w:pPr>
        <w:rPr>
          <w:rFonts w:cs="Arial"/>
          <w:b/>
          <w:bCs/>
          <w:sz w:val="22"/>
          <w:szCs w:val="22"/>
        </w:rPr>
      </w:pPr>
      <w:r>
        <w:rPr>
          <w:rFonts w:cs="Arial"/>
          <w:b/>
          <w:bCs/>
          <w:sz w:val="22"/>
          <w:szCs w:val="22"/>
        </w:rPr>
        <w:t>292026_c</w:t>
      </w:r>
    </w:p>
    <w:p w14:paraId="32A2459B" w14:textId="2ED062B5" w:rsidR="00A54C8E" w:rsidRPr="009C0BF3" w:rsidRDefault="00DF6095" w:rsidP="00A54C8E">
      <w:pPr>
        <w:pStyle w:val="KeinLeerraum"/>
        <w:widowControl w:val="0"/>
        <w:suppressAutoHyphens/>
        <w:rPr>
          <w:rFonts w:ascii="Arial" w:hAnsi="Arial" w:cs="Arial"/>
          <w:color w:val="FF0000"/>
        </w:rPr>
      </w:pPr>
      <w:r>
        <w:rPr>
          <w:rFonts w:ascii="Arial" w:hAnsi="Arial" w:cs="Arial"/>
          <w:bCs/>
        </w:rPr>
        <w:t>El sistema giratorio y basculante FurnSpin de Hettich redefine por completo el concepto de espacio de almacenamiento: con un simple giro, el mueble pasa de estar cerrado a abierto.</w:t>
      </w:r>
      <w:r>
        <w:rPr>
          <w:rFonts w:ascii="Arial" w:hAnsi="Arial" w:cs="Arial"/>
        </w:rPr>
        <w:t xml:space="preserve"> Foto: Hettich</w:t>
      </w:r>
    </w:p>
    <w:p w14:paraId="16551FC1" w14:textId="77777777" w:rsidR="00A54C8E" w:rsidRPr="00F64CE4" w:rsidRDefault="00A54C8E" w:rsidP="00A54C8E">
      <w:pPr>
        <w:rPr>
          <w:rFonts w:cs="Arial"/>
          <w:color w:val="auto"/>
          <w:sz w:val="22"/>
          <w:szCs w:val="22"/>
        </w:rPr>
      </w:pPr>
    </w:p>
    <w:p w14:paraId="72D4A43E" w14:textId="62083FA4" w:rsidR="00A54C8E" w:rsidRPr="009C0BF3" w:rsidRDefault="00A54C8E" w:rsidP="00A54C8E">
      <w:pPr>
        <w:rPr>
          <w:rFonts w:cs="Arial"/>
          <w:color w:val="FF0000"/>
          <w:sz w:val="22"/>
          <w:szCs w:val="22"/>
        </w:rPr>
      </w:pPr>
      <w:r>
        <w:rPr>
          <w:rFonts w:cs="Arial"/>
          <w:noProof/>
          <w:color w:val="FF0000"/>
          <w:sz w:val="22"/>
          <w:szCs w:val="22"/>
        </w:rPr>
        <w:lastRenderedPageBreak/>
        <w:drawing>
          <wp:inline distT="0" distB="0" distL="0" distR="0" wp14:anchorId="717E74AE" wp14:editId="124AE790">
            <wp:extent cx="2103120" cy="1486741"/>
            <wp:effectExtent l="0" t="0" r="0" b="0"/>
            <wp:docPr id="668989663"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989663" name="Grafik 668989663"/>
                    <pic:cNvPicPr/>
                  </pic:nvPicPr>
                  <pic:blipFill>
                    <a:blip r:embed="rId22" cstate="email">
                      <a:extLst>
                        <a:ext uri="{28A0092B-C50C-407E-A947-70E740481C1C}">
                          <a14:useLocalDpi xmlns:a14="http://schemas.microsoft.com/office/drawing/2010/main"/>
                        </a:ext>
                      </a:extLst>
                    </a:blip>
                    <a:stretch>
                      <a:fillRect/>
                    </a:stretch>
                  </pic:blipFill>
                  <pic:spPr>
                    <a:xfrm>
                      <a:off x="0" y="0"/>
                      <a:ext cx="2115678" cy="1495618"/>
                    </a:xfrm>
                    <a:prstGeom prst="rect">
                      <a:avLst/>
                    </a:prstGeom>
                  </pic:spPr>
                </pic:pic>
              </a:graphicData>
            </a:graphic>
          </wp:inline>
        </w:drawing>
      </w:r>
    </w:p>
    <w:p w14:paraId="2CA7FD95" w14:textId="313DA6FB" w:rsidR="00A54C8E" w:rsidRPr="00F64CE4" w:rsidRDefault="00A54C8E" w:rsidP="00A54C8E">
      <w:pPr>
        <w:rPr>
          <w:rFonts w:cs="Arial"/>
          <w:b/>
          <w:bCs/>
          <w:sz w:val="22"/>
          <w:szCs w:val="22"/>
        </w:rPr>
      </w:pPr>
      <w:r>
        <w:rPr>
          <w:rFonts w:cs="Arial"/>
          <w:b/>
          <w:bCs/>
          <w:sz w:val="22"/>
          <w:szCs w:val="22"/>
        </w:rPr>
        <w:t>292026_d</w:t>
      </w:r>
    </w:p>
    <w:p w14:paraId="43B816BE" w14:textId="791AF5D2" w:rsidR="00A54C8E" w:rsidRPr="00130942" w:rsidRDefault="00DF6095" w:rsidP="00A54C8E">
      <w:pPr>
        <w:widowControl w:val="0"/>
        <w:suppressAutoHyphens/>
        <w:rPr>
          <w:rFonts w:cs="Arial"/>
          <w:color w:val="auto"/>
          <w:sz w:val="22"/>
          <w:szCs w:val="22"/>
        </w:rPr>
      </w:pPr>
      <w:r>
        <w:rPr>
          <w:rFonts w:cs="Arial"/>
          <w:color w:val="auto"/>
          <w:sz w:val="22"/>
          <w:szCs w:val="22"/>
        </w:rPr>
        <w:t>Diseño de mobiliario minimalista con una comodidad de uso duradera para la cocina, el baño y el salón: la bisagra para puertas de cristal y espejo Avosys de Hettich destaca por su elegancia discreta. Foto Hettich</w:t>
      </w:r>
    </w:p>
    <w:p w14:paraId="084D5A28" w14:textId="77777777" w:rsidR="00A54C8E" w:rsidRPr="00DF6095" w:rsidRDefault="00A54C8E" w:rsidP="00A54C8E">
      <w:pPr>
        <w:rPr>
          <w:rFonts w:cs="Arial"/>
          <w:color w:val="FF0000"/>
          <w:sz w:val="22"/>
          <w:szCs w:val="22"/>
        </w:rPr>
      </w:pPr>
    </w:p>
    <w:p w14:paraId="1A886FEC" w14:textId="1EE1425F" w:rsidR="00A54C8E" w:rsidRPr="009C0BF3" w:rsidRDefault="00A54C8E" w:rsidP="00A54C8E">
      <w:pPr>
        <w:rPr>
          <w:rFonts w:cs="Arial"/>
          <w:color w:val="FF0000"/>
          <w:sz w:val="22"/>
          <w:szCs w:val="22"/>
          <w:lang w:val="en-US"/>
        </w:rPr>
      </w:pPr>
      <w:r>
        <w:rPr>
          <w:rFonts w:cs="Arial"/>
          <w:noProof/>
          <w:color w:val="FF0000"/>
          <w:sz w:val="22"/>
          <w:szCs w:val="22"/>
          <w:lang w:val="en-US"/>
        </w:rPr>
        <w:drawing>
          <wp:inline distT="0" distB="0" distL="0" distR="0" wp14:anchorId="42BBF381" wp14:editId="42F05E1E">
            <wp:extent cx="2156460" cy="1524447"/>
            <wp:effectExtent l="0" t="0" r="0" b="0"/>
            <wp:docPr id="685871954"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871954" name="Grafik 685871954"/>
                    <pic:cNvPicPr/>
                  </pic:nvPicPr>
                  <pic:blipFill>
                    <a:blip r:embed="rId23" cstate="email">
                      <a:extLst>
                        <a:ext uri="{28A0092B-C50C-407E-A947-70E740481C1C}">
                          <a14:useLocalDpi xmlns:a14="http://schemas.microsoft.com/office/drawing/2010/main"/>
                        </a:ext>
                      </a:extLst>
                    </a:blip>
                    <a:stretch>
                      <a:fillRect/>
                    </a:stretch>
                  </pic:blipFill>
                  <pic:spPr>
                    <a:xfrm>
                      <a:off x="0" y="0"/>
                      <a:ext cx="2167047" cy="1531931"/>
                    </a:xfrm>
                    <a:prstGeom prst="rect">
                      <a:avLst/>
                    </a:prstGeom>
                  </pic:spPr>
                </pic:pic>
              </a:graphicData>
            </a:graphic>
          </wp:inline>
        </w:drawing>
      </w:r>
    </w:p>
    <w:p w14:paraId="1F28A71E" w14:textId="7E8117AF" w:rsidR="00AA14ED" w:rsidRDefault="00A54C8E" w:rsidP="00AA14ED">
      <w:pPr>
        <w:rPr>
          <w:rFonts w:cs="Arial"/>
        </w:rPr>
      </w:pPr>
      <w:r>
        <w:rPr>
          <w:rFonts w:cs="Arial"/>
          <w:b/>
          <w:bCs/>
          <w:sz w:val="22"/>
          <w:szCs w:val="22"/>
        </w:rPr>
        <w:t>292026_e</w:t>
      </w:r>
    </w:p>
    <w:p w14:paraId="1E48B350" w14:textId="7916902D" w:rsidR="00AA14ED" w:rsidRPr="00AA14ED" w:rsidRDefault="00AA14ED" w:rsidP="00AA14ED">
      <w:pPr>
        <w:rPr>
          <w:rFonts w:cs="Arial"/>
          <w:sz w:val="22"/>
          <w:szCs w:val="22"/>
        </w:rPr>
      </w:pPr>
      <w:r>
        <w:rPr>
          <w:rFonts w:cs="Arial"/>
          <w:sz w:val="22"/>
          <w:szCs w:val="22"/>
        </w:rPr>
        <w:t>Aprovechamiento máximo del espacio y fácil acceso: la cajón extraíble completo Naro, de la gama de Sistemas de equipamiento interior para armarios de Hettich, aporta orden y soporta incluso los electrodomésticos de cocina más pesados. Foto: Hettich</w:t>
      </w:r>
    </w:p>
    <w:p w14:paraId="1469361B" w14:textId="77777777" w:rsidR="00AA14ED" w:rsidRDefault="00AA14ED" w:rsidP="00A54C8E">
      <w:pPr>
        <w:pStyle w:val="KeinLeerraum"/>
        <w:widowControl w:val="0"/>
        <w:suppressAutoHyphens/>
        <w:rPr>
          <w:rFonts w:ascii="Arial" w:hAnsi="Arial" w:cs="Arial"/>
        </w:rPr>
      </w:pPr>
    </w:p>
    <w:p w14:paraId="7F796B17" w14:textId="70198F98" w:rsidR="00763D15" w:rsidRPr="009C0BF3" w:rsidRDefault="00763D15" w:rsidP="00A54C8E">
      <w:pPr>
        <w:rPr>
          <w:rFonts w:cs="Arial"/>
          <w:sz w:val="22"/>
          <w:szCs w:val="22"/>
        </w:rPr>
      </w:pPr>
      <w:r>
        <w:rPr>
          <w:rFonts w:cs="Arial"/>
          <w:noProof/>
          <w:sz w:val="22"/>
          <w:szCs w:val="22"/>
        </w:rPr>
        <w:drawing>
          <wp:inline distT="0" distB="0" distL="0" distR="0" wp14:anchorId="1FA6A5BE" wp14:editId="6D3BF236">
            <wp:extent cx="2112711" cy="1493520"/>
            <wp:effectExtent l="0" t="0" r="1905" b="0"/>
            <wp:docPr id="136846045"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46045" name="Grafik 136846045"/>
                    <pic:cNvPicPr/>
                  </pic:nvPicPr>
                  <pic:blipFill>
                    <a:blip r:embed="rId24" cstate="email">
                      <a:extLst>
                        <a:ext uri="{28A0092B-C50C-407E-A947-70E740481C1C}">
                          <a14:useLocalDpi xmlns:a14="http://schemas.microsoft.com/office/drawing/2010/main"/>
                        </a:ext>
                      </a:extLst>
                    </a:blip>
                    <a:stretch>
                      <a:fillRect/>
                    </a:stretch>
                  </pic:blipFill>
                  <pic:spPr>
                    <a:xfrm>
                      <a:off x="0" y="0"/>
                      <a:ext cx="2120301" cy="1498886"/>
                    </a:xfrm>
                    <a:prstGeom prst="rect">
                      <a:avLst/>
                    </a:prstGeom>
                  </pic:spPr>
                </pic:pic>
              </a:graphicData>
            </a:graphic>
          </wp:inline>
        </w:drawing>
      </w:r>
    </w:p>
    <w:p w14:paraId="09F1A810" w14:textId="11DAEEA3" w:rsidR="00A54C8E" w:rsidRDefault="00A54C8E" w:rsidP="00A54C8E">
      <w:pPr>
        <w:rPr>
          <w:rFonts w:cs="Arial"/>
          <w:b/>
          <w:bCs/>
          <w:sz w:val="22"/>
          <w:szCs w:val="22"/>
        </w:rPr>
      </w:pPr>
      <w:r>
        <w:rPr>
          <w:rFonts w:cs="Arial"/>
          <w:b/>
          <w:bCs/>
          <w:sz w:val="22"/>
          <w:szCs w:val="22"/>
        </w:rPr>
        <w:t>292026_f</w:t>
      </w:r>
    </w:p>
    <w:p w14:paraId="16C91D3F" w14:textId="3DC72944" w:rsidR="00A54C8E" w:rsidRDefault="006F3A8F" w:rsidP="00A54C8E">
      <w:pPr>
        <w:widowControl w:val="0"/>
        <w:suppressAutoHyphens/>
        <w:rPr>
          <w:rFonts w:cs="Arial"/>
          <w:color w:val="auto"/>
          <w:sz w:val="22"/>
          <w:szCs w:val="22"/>
        </w:rPr>
      </w:pPr>
      <w:r>
        <w:rPr>
          <w:rFonts w:cs="Arial"/>
          <w:color w:val="auto"/>
          <w:sz w:val="22"/>
          <w:szCs w:val="22"/>
        </w:rPr>
        <w:t>Especialista en cargas pesadas</w:t>
      </w:r>
      <w:r>
        <w:rPr>
          <w:rFonts w:cs="Arial"/>
          <w:bCs/>
          <w:color w:val="auto"/>
          <w:sz w:val="22"/>
          <w:szCs w:val="22"/>
        </w:rPr>
        <w:t>: el soporte para armarios de carga pesada SAH 500 de Hettich ofrece nuevas posibilidades de diseño para los muebles suspendidos de la pared y combina la estabilidad con un diseño ajustado.</w:t>
      </w:r>
      <w:r>
        <w:rPr>
          <w:color w:val="auto"/>
          <w:sz w:val="22"/>
          <w:szCs w:val="22"/>
        </w:rPr>
        <w:t xml:space="preserve"> </w:t>
      </w:r>
      <w:r>
        <w:rPr>
          <w:rFonts w:cs="Arial"/>
          <w:color w:val="auto"/>
          <w:sz w:val="22"/>
          <w:szCs w:val="22"/>
        </w:rPr>
        <w:t>Foto Hettich</w:t>
      </w:r>
    </w:p>
    <w:p w14:paraId="4C4B14E8" w14:textId="77777777" w:rsidR="009626FC" w:rsidRDefault="009626FC" w:rsidP="00A54C8E">
      <w:pPr>
        <w:widowControl w:val="0"/>
        <w:suppressAutoHyphens/>
        <w:rPr>
          <w:rFonts w:cs="Arial"/>
          <w:color w:val="auto"/>
          <w:sz w:val="22"/>
          <w:szCs w:val="22"/>
        </w:rPr>
      </w:pPr>
    </w:p>
    <w:p w14:paraId="27C6B84E" w14:textId="77777777" w:rsidR="009909F4" w:rsidRDefault="009909F4" w:rsidP="00421E07">
      <w:pPr>
        <w:rPr>
          <w:rFonts w:cs="Arial"/>
          <w:bCs/>
          <w:color w:val="auto"/>
          <w:sz w:val="22"/>
          <w:szCs w:val="22"/>
        </w:rPr>
      </w:pPr>
    </w:p>
    <w:p w14:paraId="43CFBE1D" w14:textId="77777777" w:rsidR="00237ABE" w:rsidRDefault="00237ABE" w:rsidP="00421E07">
      <w:pPr>
        <w:rPr>
          <w:rFonts w:cs="Arial"/>
          <w:bCs/>
          <w:color w:val="auto"/>
          <w:sz w:val="22"/>
          <w:szCs w:val="22"/>
        </w:rPr>
      </w:pPr>
    </w:p>
    <w:p w14:paraId="5BEF3AA4" w14:textId="77777777" w:rsidR="00237ABE" w:rsidRPr="00421E07" w:rsidRDefault="00237ABE" w:rsidP="00421E07">
      <w:pPr>
        <w:rPr>
          <w:rFonts w:cs="Arial"/>
          <w:bCs/>
          <w:color w:val="auto"/>
          <w:sz w:val="22"/>
          <w:szCs w:val="22"/>
        </w:rPr>
      </w:pPr>
    </w:p>
    <w:p w14:paraId="4C3FE477" w14:textId="77777777" w:rsidR="00571996" w:rsidRPr="00421E07" w:rsidRDefault="00571996" w:rsidP="005A3C05">
      <w:pPr>
        <w:widowControl w:val="0"/>
        <w:suppressAutoHyphens/>
        <w:spacing w:line="360" w:lineRule="auto"/>
        <w:rPr>
          <w:rFonts w:cs="Arial"/>
          <w:bCs/>
          <w:sz w:val="18"/>
          <w:szCs w:val="18"/>
          <w:u w:val="single"/>
        </w:rPr>
      </w:pPr>
      <w:r>
        <w:rPr>
          <w:rFonts w:cs="Arial"/>
          <w:bCs/>
          <w:sz w:val="18"/>
          <w:szCs w:val="18"/>
          <w:u w:val="single"/>
        </w:rPr>
        <w:lastRenderedPageBreak/>
        <w:t>Acerca de Hettich</w:t>
      </w:r>
    </w:p>
    <w:p w14:paraId="29D80DC3" w14:textId="71EA8208" w:rsidR="00571996" w:rsidRPr="00421E07" w:rsidRDefault="00F24EF4" w:rsidP="005A3C05">
      <w:pPr>
        <w:suppressAutoHyphens/>
        <w:rPr>
          <w:rFonts w:cs="Arial"/>
          <w:bCs/>
          <w:color w:val="auto"/>
          <w:sz w:val="18"/>
          <w:szCs w:val="18"/>
        </w:rPr>
      </w:pPr>
      <w:r>
        <w:rPr>
          <w:rFonts w:cs="Arial"/>
          <w:bCs/>
          <w:sz w:val="18"/>
          <w:szCs w:val="18"/>
        </w:rPr>
        <w:t xml:space="preserve">Hettich se fundó en 1888 y en la actualidad forma parte de los fabricantes de herrajes para muebles más importantes y reconocidos del mundo. La sede de la empresa familiar está en Kirchlengern (Alemania), en la región del mueble en Westfalia oriental. Alrededor de 8.200 colaboradores trabajan juntos para ofrecer nuestras soluciones de futuro en más de 100 países. Bajo el lema “It’s all in Hettich”, la marca ofrece una cartera integral de servicios enfocada de manera constante a las necesidades de sus clientes en todo el mundo. Por tradición, la sostenibilidad social, empresarial y medioambiental ha sido siempre una prioridad central en todo lo que hacemos. </w:t>
      </w:r>
      <w:hyperlink r:id="rId25" w:history="1">
        <w:r>
          <w:rPr>
            <w:rStyle w:val="Hyperlink"/>
            <w:rFonts w:cs="Arial"/>
            <w:bCs/>
            <w:color w:val="auto"/>
            <w:sz w:val="18"/>
            <w:szCs w:val="18"/>
          </w:rPr>
          <w:t>www.hettich.com</w:t>
        </w:r>
      </w:hyperlink>
    </w:p>
    <w:sectPr w:rsidR="00571996" w:rsidRPr="00421E07" w:rsidSect="0053418F">
      <w:headerReference w:type="even" r:id="rId26"/>
      <w:headerReference w:type="default" r:id="rId27"/>
      <w:footerReference w:type="default" r:id="rId28"/>
      <w:headerReference w:type="first" r:id="rId29"/>
      <w:pgSz w:w="11900" w:h="16840"/>
      <w:pgMar w:top="2835" w:right="3402" w:bottom="1531" w:left="1418" w:header="709" w:footer="57"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D3936A" w14:textId="77777777" w:rsidR="000F265F" w:rsidRDefault="000F265F">
      <w:r>
        <w:separator/>
      </w:r>
    </w:p>
  </w:endnote>
  <w:endnote w:type="continuationSeparator" w:id="0">
    <w:p w14:paraId="57934DEF" w14:textId="77777777" w:rsidR="000F265F" w:rsidRDefault="000F26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gfa Rotis Sans Serif">
    <w:altName w:val="Calibri"/>
    <w:panose1 w:val="000004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Rotis Sans Serif Pro Cyr">
    <w:altName w:val="Calibri"/>
    <w:panose1 w:val="00000000000000000000"/>
    <w:charset w:val="00"/>
    <w:family w:val="roman"/>
    <w:notTrueType/>
    <w:pitch w:val="default"/>
    <w:sig w:usb0="00000003" w:usb1="00000000" w:usb2="00000000" w:usb3="00000000" w:csb0="00000001" w:csb1="00000000"/>
  </w:font>
  <w:font w:name="Agfa Rotis Sans Serif Ex Bold">
    <w:altName w:val="Calibri"/>
    <w:panose1 w:val="000008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38C1D" w14:textId="4AD7206A" w:rsidR="006F175E" w:rsidRDefault="006F175E" w:rsidP="005F115D">
    <w:pPr>
      <w:pStyle w:val="Fuzeile"/>
      <w:tabs>
        <w:tab w:val="clear" w:pos="9072"/>
        <w:tab w:val="right" w:pos="10490"/>
      </w:tabs>
      <w:ind w:left="-141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5F9BCC" w14:textId="77777777" w:rsidR="000F265F" w:rsidRDefault="000F265F">
      <w:r>
        <w:separator/>
      </w:r>
    </w:p>
  </w:footnote>
  <w:footnote w:type="continuationSeparator" w:id="0">
    <w:p w14:paraId="1B30E6C8" w14:textId="77777777" w:rsidR="000F265F" w:rsidRDefault="000F26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1B19D" w14:textId="24D13F21" w:rsidR="00B52CF4" w:rsidRDefault="00B52CF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77748" w14:textId="57C84E00" w:rsidR="006F175E" w:rsidRDefault="00230446" w:rsidP="005F115D">
    <w:pPr>
      <w:pStyle w:val="Kopfzeile"/>
      <w:ind w:left="-1417"/>
    </w:pPr>
    <w:r>
      <w:rPr>
        <w:noProof/>
      </w:rPr>
      <mc:AlternateContent>
        <mc:Choice Requires="wps">
          <w:drawing>
            <wp:anchor distT="0" distB="0" distL="114300" distR="114300" simplePos="0" relativeHeight="251658240" behindDoc="0" locked="0" layoutInCell="1" allowOverlap="1" wp14:anchorId="0AB92BAC" wp14:editId="3A65293F">
              <wp:simplePos x="0" y="0"/>
              <wp:positionH relativeFrom="column">
                <wp:posOffset>4768850</wp:posOffset>
              </wp:positionH>
              <wp:positionV relativeFrom="paragraph">
                <wp:posOffset>4076065</wp:posOffset>
              </wp:positionV>
              <wp:extent cx="1828800" cy="5135880"/>
              <wp:effectExtent l="0" t="0" r="0" b="7620"/>
              <wp:wrapNone/>
              <wp:docPr id="211369729"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5135880"/>
                      </a:xfrm>
                      <a:prstGeom prst="rect">
                        <a:avLst/>
                      </a:prstGeom>
                      <a:solidFill>
                        <a:srgbClr val="FFFFFF"/>
                      </a:solidFill>
                      <a:ln>
                        <a:noFill/>
                      </a:ln>
                    </wps:spPr>
                    <wps:txbx>
                      <w:txbxContent>
                        <w:p w14:paraId="7CCD0C38" w14:textId="380CE5DA" w:rsidR="003153CC" w:rsidRPr="00E34E57" w:rsidRDefault="003153CC" w:rsidP="003153CC">
                          <w:pPr>
                            <w:rPr>
                              <w:rFonts w:ascii="Agfa Rotis Sans Serif" w:hAnsi="Agfa Rotis Sans Serif" w:cs="Arial"/>
                              <w:sz w:val="16"/>
                              <w:szCs w:val="16"/>
                              <w:lang w:val="en-US"/>
                            </w:rPr>
                          </w:pPr>
                          <w:r w:rsidRPr="00E34E57">
                            <w:rPr>
                              <w:rFonts w:ascii="Agfa Rotis Sans Serif" w:hAnsi="Agfa Rotis Sans Serif" w:cs="Arial"/>
                              <w:sz w:val="16"/>
                              <w:szCs w:val="16"/>
                              <w:lang w:val="en-US"/>
                            </w:rPr>
                            <w:t>Contacto:</w:t>
                          </w:r>
                        </w:p>
                        <w:p w14:paraId="615ABD06" w14:textId="77777777" w:rsidR="00A50C9A" w:rsidRPr="00E34E57" w:rsidRDefault="003153CC" w:rsidP="003153CC">
                          <w:pPr>
                            <w:rPr>
                              <w:rFonts w:ascii="Agfa Rotis Sans Serif" w:hAnsi="Agfa Rotis Sans Serif" w:cs="Arial"/>
                              <w:sz w:val="16"/>
                              <w:szCs w:val="16"/>
                              <w:lang w:val="en-US"/>
                            </w:rPr>
                          </w:pPr>
                          <w:r w:rsidRPr="00E34E57">
                            <w:rPr>
                              <w:rFonts w:ascii="Agfa Rotis Sans Serif" w:hAnsi="Agfa Rotis Sans Serif" w:cs="Arial"/>
                              <w:sz w:val="16"/>
                              <w:szCs w:val="16"/>
                              <w:lang w:val="en-US"/>
                            </w:rPr>
                            <w:t>Hettich Marketing und Vertriebs</w:t>
                          </w:r>
                        </w:p>
                        <w:p w14:paraId="7112729B" w14:textId="77777777" w:rsidR="003153CC" w:rsidRPr="00E34E57" w:rsidRDefault="003153CC" w:rsidP="003153CC">
                          <w:pPr>
                            <w:rPr>
                              <w:rFonts w:ascii="Agfa Rotis Sans Serif" w:hAnsi="Agfa Rotis Sans Serif" w:cs="Arial"/>
                              <w:sz w:val="16"/>
                              <w:szCs w:val="16"/>
                              <w:lang w:val="de-DE"/>
                            </w:rPr>
                          </w:pPr>
                          <w:r w:rsidRPr="00E34E57">
                            <w:rPr>
                              <w:rFonts w:ascii="Agfa Rotis Sans Serif" w:hAnsi="Agfa Rotis Sans Serif" w:cs="Arial"/>
                              <w:sz w:val="16"/>
                              <w:szCs w:val="16"/>
                              <w:lang w:val="en-US"/>
                            </w:rPr>
                            <w:t xml:space="preserve">GmbH &amp; Co. </w:t>
                          </w:r>
                          <w:r w:rsidRPr="00E34E57">
                            <w:rPr>
                              <w:rFonts w:ascii="Agfa Rotis Sans Serif" w:hAnsi="Agfa Rotis Sans Serif" w:cs="Arial"/>
                              <w:sz w:val="16"/>
                              <w:szCs w:val="16"/>
                              <w:lang w:val="de-DE"/>
                            </w:rPr>
                            <w:t>KG</w:t>
                          </w:r>
                        </w:p>
                        <w:p w14:paraId="6BC3A5EF" w14:textId="1D7B9DD3" w:rsidR="003153CC" w:rsidRPr="00E34E57" w:rsidRDefault="003A203C" w:rsidP="003153CC">
                          <w:pPr>
                            <w:rPr>
                              <w:rFonts w:ascii="Agfa Rotis Sans Serif" w:hAnsi="Agfa Rotis Sans Serif" w:cs="Arial"/>
                              <w:sz w:val="16"/>
                              <w:szCs w:val="16"/>
                              <w:lang w:val="de-DE"/>
                            </w:rPr>
                          </w:pPr>
                          <w:r w:rsidRPr="00E34E57">
                            <w:rPr>
                              <w:rFonts w:ascii="Agfa Rotis Sans Serif" w:hAnsi="Agfa Rotis Sans Serif" w:cs="Arial"/>
                              <w:sz w:val="16"/>
                              <w:szCs w:val="16"/>
                              <w:lang w:val="de-DE"/>
                            </w:rPr>
                            <w:br/>
                            <w:t>Anke Wöhler</w:t>
                          </w:r>
                        </w:p>
                        <w:p w14:paraId="4BC1A4F4" w14:textId="77777777" w:rsidR="003153CC" w:rsidRPr="00E34E57" w:rsidRDefault="005E1FE7" w:rsidP="003153CC">
                          <w:pPr>
                            <w:rPr>
                              <w:rFonts w:ascii="Agfa Rotis Sans Serif" w:hAnsi="Agfa Rotis Sans Serif" w:cs="Arial"/>
                              <w:sz w:val="16"/>
                              <w:szCs w:val="16"/>
                              <w:lang w:val="de-DE"/>
                            </w:rPr>
                          </w:pPr>
                          <w:r w:rsidRPr="00E34E57">
                            <w:rPr>
                              <w:rFonts w:ascii="Agfa Rotis Sans Serif" w:hAnsi="Agfa Rotis Sans Serif" w:cs="Arial"/>
                              <w:sz w:val="16"/>
                              <w:szCs w:val="16"/>
                              <w:lang w:val="de-DE"/>
                            </w:rPr>
                            <w:t>Anton-Hettich-Straße 12-16</w:t>
                          </w:r>
                          <w:r w:rsidRPr="00E34E57">
                            <w:rPr>
                              <w:rFonts w:ascii="Agfa Rotis Sans Serif" w:hAnsi="Agfa Rotis Sans Serif" w:cs="Arial"/>
                              <w:sz w:val="16"/>
                              <w:szCs w:val="16"/>
                              <w:lang w:val="de-DE"/>
                            </w:rPr>
                            <w:br/>
                            <w:t>32278 Kirchlengern</w:t>
                          </w:r>
                          <w:r w:rsidRPr="00E34E57">
                            <w:rPr>
                              <w:rFonts w:ascii="Agfa Rotis Sans Serif" w:hAnsi="Agfa Rotis Sans Serif" w:cs="Arial"/>
                              <w:sz w:val="16"/>
                              <w:szCs w:val="16"/>
                              <w:lang w:val="de-DE"/>
                            </w:rPr>
                            <w:br/>
                            <w:t>Alemania</w:t>
                          </w:r>
                        </w:p>
                        <w:p w14:paraId="5EE20A77" w14:textId="77777777" w:rsidR="003153CC" w:rsidRPr="00E34E57" w:rsidRDefault="003153CC" w:rsidP="003153CC">
                          <w:pPr>
                            <w:rPr>
                              <w:rFonts w:ascii="Agfa Rotis Sans Serif" w:hAnsi="Agfa Rotis Sans Serif" w:cs="Arial"/>
                              <w:sz w:val="16"/>
                              <w:szCs w:val="16"/>
                              <w:lang w:val="de-DE"/>
                            </w:rPr>
                          </w:pPr>
                          <w:r w:rsidRPr="00E34E57">
                            <w:rPr>
                              <w:rFonts w:ascii="Agfa Rotis Sans Serif" w:hAnsi="Agfa Rotis Sans Serif" w:cs="Arial"/>
                              <w:sz w:val="16"/>
                              <w:szCs w:val="16"/>
                              <w:lang w:val="de-DE"/>
                            </w:rPr>
                            <w:t>Tel.: +49 5733 798-879</w:t>
                          </w:r>
                        </w:p>
                        <w:p w14:paraId="20B871AA" w14:textId="7B91A533" w:rsidR="003153CC" w:rsidRPr="00E34E57" w:rsidRDefault="003A203C" w:rsidP="003153CC">
                          <w:pPr>
                            <w:rPr>
                              <w:rFonts w:ascii="Agfa Rotis Sans Serif" w:hAnsi="Agfa Rotis Sans Serif" w:cs="Arial"/>
                              <w:sz w:val="16"/>
                              <w:szCs w:val="16"/>
                              <w:lang w:val="de-DE"/>
                            </w:rPr>
                          </w:pPr>
                          <w:r w:rsidRPr="00E34E57">
                            <w:rPr>
                              <w:rFonts w:ascii="Agfa Rotis Sans Serif" w:hAnsi="Agfa Rotis Sans Serif" w:cs="Arial"/>
                              <w:sz w:val="16"/>
                              <w:szCs w:val="16"/>
                              <w:lang w:val="de-DE"/>
                            </w:rPr>
                            <w:t>anke.woehler@hettich.com</w:t>
                          </w:r>
                        </w:p>
                        <w:p w14:paraId="54F32CB4" w14:textId="76AC4B64" w:rsidR="003A203C" w:rsidRPr="00E34E57" w:rsidRDefault="003A203C" w:rsidP="003153CC">
                          <w:pPr>
                            <w:rPr>
                              <w:rFonts w:ascii="Agfa Rotis Sans Serif" w:hAnsi="Agfa Rotis Sans Serif" w:cs="Arial"/>
                              <w:sz w:val="16"/>
                              <w:szCs w:val="16"/>
                              <w:lang w:val="de-DE"/>
                            </w:rPr>
                          </w:pPr>
                        </w:p>
                        <w:p w14:paraId="5B8BC9AB" w14:textId="2C6BDFEB" w:rsidR="003A203C" w:rsidRPr="00E34E57" w:rsidRDefault="003A203C" w:rsidP="003A203C">
                          <w:pPr>
                            <w:rPr>
                              <w:rFonts w:ascii="Agfa Rotis Sans Serif" w:hAnsi="Agfa Rotis Sans Serif" w:cs="Arial"/>
                              <w:sz w:val="16"/>
                              <w:szCs w:val="16"/>
                              <w:lang w:val="de-DE"/>
                            </w:rPr>
                          </w:pPr>
                          <w:r w:rsidRPr="00E34E57">
                            <w:rPr>
                              <w:rFonts w:ascii="Agfa Rotis Sans Serif" w:hAnsi="Agfa Rotis Sans Serif" w:cs="Arial"/>
                              <w:sz w:val="16"/>
                              <w:szCs w:val="16"/>
                              <w:lang w:val="de-DE"/>
                            </w:rPr>
                            <w:t xml:space="preserve">Nina Thenhausen </w:t>
                          </w:r>
                          <w:r w:rsidRPr="00E34E57">
                            <w:rPr>
                              <w:rFonts w:ascii="Agfa Rotis Sans Serif" w:hAnsi="Agfa Rotis Sans Serif" w:cs="Arial"/>
                              <w:sz w:val="16"/>
                              <w:szCs w:val="16"/>
                              <w:lang w:val="de-DE"/>
                            </w:rPr>
                            <w:br/>
                            <w:t>Anton-Hettich-Straße 12-16</w:t>
                          </w:r>
                          <w:r w:rsidRPr="00E34E57">
                            <w:rPr>
                              <w:rFonts w:ascii="Agfa Rotis Sans Serif" w:hAnsi="Agfa Rotis Sans Serif" w:cs="Arial"/>
                              <w:sz w:val="16"/>
                              <w:szCs w:val="16"/>
                              <w:lang w:val="de-DE"/>
                            </w:rPr>
                            <w:br/>
                            <w:t>32278 Kirchlengern</w:t>
                          </w:r>
                          <w:r w:rsidRPr="00E34E57">
                            <w:rPr>
                              <w:rFonts w:ascii="Agfa Rotis Sans Serif" w:hAnsi="Agfa Rotis Sans Serif" w:cs="Arial"/>
                              <w:sz w:val="16"/>
                              <w:szCs w:val="16"/>
                              <w:lang w:val="de-DE"/>
                            </w:rPr>
                            <w:br/>
                            <w:t>Alemania</w:t>
                          </w:r>
                        </w:p>
                        <w:p w14:paraId="1CC47C91" w14:textId="45C100B5" w:rsidR="003A203C" w:rsidRPr="00A757E1" w:rsidRDefault="003A203C" w:rsidP="003A203C">
                          <w:pPr>
                            <w:rPr>
                              <w:rFonts w:ascii="Agfa Rotis Sans Serif" w:hAnsi="Agfa Rotis Sans Serif" w:cs="Arial"/>
                              <w:sz w:val="16"/>
                              <w:szCs w:val="16"/>
                            </w:rPr>
                          </w:pPr>
                          <w:r>
                            <w:rPr>
                              <w:rFonts w:ascii="Agfa Rotis Sans Serif" w:hAnsi="Agfa Rotis Sans Serif" w:cs="Arial"/>
                              <w:sz w:val="16"/>
                              <w:szCs w:val="16"/>
                            </w:rPr>
                            <w:t>Tel.: +49 151 54412445</w:t>
                          </w:r>
                        </w:p>
                        <w:p w14:paraId="38EB792E" w14:textId="69217849" w:rsidR="003A203C" w:rsidRPr="00A757E1" w:rsidRDefault="003A203C" w:rsidP="003A203C">
                          <w:pPr>
                            <w:rPr>
                              <w:rFonts w:ascii="Agfa Rotis Sans Serif" w:hAnsi="Agfa Rotis Sans Serif" w:cs="Arial"/>
                              <w:sz w:val="16"/>
                              <w:szCs w:val="16"/>
                            </w:rPr>
                          </w:pPr>
                          <w:r>
                            <w:rPr>
                              <w:rFonts w:ascii="Agfa Rotis Sans Serif" w:hAnsi="Agfa Rotis Sans Serif" w:cs="Arial"/>
                              <w:sz w:val="16"/>
                              <w:szCs w:val="16"/>
                            </w:rPr>
                            <w:t>nina.thenhausen@hettich.com</w:t>
                          </w:r>
                        </w:p>
                        <w:p w14:paraId="4AD5293F" w14:textId="334C2FF7" w:rsidR="003A203C" w:rsidRPr="00A757E1" w:rsidRDefault="003A203C" w:rsidP="003153CC">
                          <w:pPr>
                            <w:rPr>
                              <w:rFonts w:ascii="Agfa Rotis Sans Serif" w:hAnsi="Agfa Rotis Sans Serif" w:cs="Arial"/>
                              <w:sz w:val="16"/>
                              <w:szCs w:val="16"/>
                            </w:rPr>
                          </w:pPr>
                        </w:p>
                        <w:p w14:paraId="5EED58F4" w14:textId="77777777" w:rsidR="00A50C9A" w:rsidRDefault="00A50C9A" w:rsidP="003153CC">
                          <w:pPr>
                            <w:rPr>
                              <w:rFonts w:ascii="Agfa Rotis Sans Serif" w:hAnsi="Agfa Rotis Sans Serif"/>
                              <w:sz w:val="16"/>
                              <w:szCs w:val="16"/>
                            </w:rPr>
                          </w:pPr>
                        </w:p>
                        <w:p w14:paraId="527A6C72" w14:textId="77777777" w:rsidR="00A50C9A" w:rsidRPr="00A757E1" w:rsidRDefault="00A50C9A" w:rsidP="003153CC">
                          <w:pPr>
                            <w:rPr>
                              <w:rFonts w:ascii="Agfa Rotis Sans Serif" w:hAnsi="Agfa Rotis Sans Serif" w:cs="Arial"/>
                              <w:sz w:val="16"/>
                              <w:szCs w:val="16"/>
                            </w:rPr>
                          </w:pPr>
                          <w:r>
                            <w:rPr>
                              <w:rFonts w:ascii="Agfa Rotis Sans Serif" w:hAnsi="Agfa Rotis Sans Serif" w:cs="Arial"/>
                              <w:sz w:val="16"/>
                              <w:szCs w:val="16"/>
                            </w:rPr>
                            <w:t>Se ruega envío de ejemplar de muestra</w:t>
                          </w:r>
                        </w:p>
                        <w:p w14:paraId="0631CA96" w14:textId="77777777" w:rsidR="00230446" w:rsidRDefault="00230446" w:rsidP="003153CC">
                          <w:pPr>
                            <w:rPr>
                              <w:rFonts w:ascii="Agfa Rotis Sans Serif Ex Bold" w:hAnsi="Agfa Rotis Sans Serif Ex Bold"/>
                              <w:sz w:val="20"/>
                            </w:rPr>
                          </w:pPr>
                        </w:p>
                        <w:p w14:paraId="1DFAB1E9" w14:textId="22913533" w:rsidR="00A12554" w:rsidRPr="00A50C9A" w:rsidRDefault="00A12554" w:rsidP="003153CC">
                          <w:pPr>
                            <w:rPr>
                              <w:rFonts w:ascii="Agfa Rotis Sans Serif Ex Bold" w:hAnsi="Agfa Rotis Sans Serif Ex Bold" w:cs="Arial"/>
                              <w:sz w:val="20"/>
                              <w:lang w:val="sv-SE"/>
                            </w:rPr>
                          </w:pPr>
                          <w:r>
                            <w:rPr>
                              <w:rFonts w:ascii="Agfa Rotis Sans Serif Ex Bold" w:hAnsi="Agfa Rotis Sans Serif Ex Bold"/>
                              <w:sz w:val="20"/>
                            </w:rPr>
                            <w:t>PR_292026</w:t>
                          </w:r>
                        </w:p>
                        <w:p w14:paraId="3587EAF9" w14:textId="77777777" w:rsidR="003153CC" w:rsidRPr="00165C67" w:rsidRDefault="003153CC" w:rsidP="003153CC">
                          <w:pPr>
                            <w:rPr>
                              <w:rFonts w:ascii="Agfa Rotis Sans Serif" w:hAnsi="Agfa Rotis Sans Serif" w:cs="Arial"/>
                              <w:sz w:val="16"/>
                              <w:szCs w:val="16"/>
                              <w:lang w:val="sv-SE"/>
                            </w:rPr>
                          </w:pPr>
                        </w:p>
                        <w:p w14:paraId="3A4E1631" w14:textId="77777777" w:rsidR="006F175E" w:rsidRDefault="006F175E" w:rsidP="003153C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0AB92BAC" id="_x0000_t202" coordsize="21600,21600" o:spt="202" path="m,l,21600r21600,l21600,xe">
              <v:stroke joinstyle="miter"/>
              <v:path gradientshapeok="t" o:connecttype="rect"/>
            </v:shapetype>
            <v:shape id="Textfeld 1" o:spid="_x0000_s1026" type="#_x0000_t202" style="position:absolute;left:0;text-align:left;margin-left:375.5pt;margin-top:320.95pt;width:2in;height:404.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" stroked="f">
              <v:textbox>
                <w:txbxContent>
                  <w:p w14:paraId="7CCD0C38" w14:textId="380CE5DA" w:rsidR="003153CC" w:rsidRPr="00E34E57" w:rsidRDefault="003153CC" w:rsidP="003153CC">
                    <w:pPr>
                      <w:rPr>
                        <w:rFonts w:ascii="Agfa Rotis Sans Serif" w:hAnsi="Agfa Rotis Sans Serif" w:cs="Arial"/>
                        <w:sz w:val="16"/>
                        <w:szCs w:val="16"/>
                        <w:lang w:val="en-US"/>
                      </w:rPr>
                    </w:pPr>
                    <w:r w:rsidRPr="00E34E57">
                      <w:rPr>
                        <w:rFonts w:ascii="Agfa Rotis Sans Serif" w:hAnsi="Agfa Rotis Sans Serif" w:cs="Arial"/>
                        <w:sz w:val="16"/>
                        <w:szCs w:val="16"/>
                        <w:lang w:val="en-US"/>
                      </w:rPr>
                      <w:t>Contacto:</w:t>
                    </w:r>
                  </w:p>
                  <w:p w14:paraId="615ABD06" w14:textId="77777777" w:rsidR="00A50C9A" w:rsidRPr="00E34E57" w:rsidRDefault="003153CC" w:rsidP="003153CC">
                    <w:pPr>
                      <w:rPr>
                        <w:rFonts w:ascii="Agfa Rotis Sans Serif" w:hAnsi="Agfa Rotis Sans Serif" w:cs="Arial"/>
                        <w:sz w:val="16"/>
                        <w:szCs w:val="16"/>
                        <w:lang w:val="en-US"/>
                      </w:rPr>
                    </w:pPr>
                    <w:r w:rsidRPr="00E34E57">
                      <w:rPr>
                        <w:rFonts w:ascii="Agfa Rotis Sans Serif" w:hAnsi="Agfa Rotis Sans Serif" w:cs="Arial"/>
                        <w:sz w:val="16"/>
                        <w:szCs w:val="16"/>
                        <w:lang w:val="en-US"/>
                      </w:rPr>
                      <w:t>Hettich Marketing und Vertriebs</w:t>
                    </w:r>
                  </w:p>
                  <w:p w14:paraId="7112729B" w14:textId="77777777" w:rsidR="003153CC" w:rsidRPr="00E34E57" w:rsidRDefault="003153CC" w:rsidP="003153CC">
                    <w:pPr>
                      <w:rPr>
                        <w:rFonts w:ascii="Agfa Rotis Sans Serif" w:hAnsi="Agfa Rotis Sans Serif" w:cs="Arial"/>
                        <w:sz w:val="16"/>
                        <w:szCs w:val="16"/>
                        <w:lang w:val="de-DE"/>
                      </w:rPr>
                    </w:pPr>
                    <w:r w:rsidRPr="00E34E57">
                      <w:rPr>
                        <w:rFonts w:ascii="Agfa Rotis Sans Serif" w:hAnsi="Agfa Rotis Sans Serif" w:cs="Arial"/>
                        <w:sz w:val="16"/>
                        <w:szCs w:val="16"/>
                        <w:lang w:val="en-US"/>
                      </w:rPr>
                      <w:t xml:space="preserve">GmbH &amp; Co. </w:t>
                    </w:r>
                    <w:r w:rsidRPr="00E34E57">
                      <w:rPr>
                        <w:rFonts w:ascii="Agfa Rotis Sans Serif" w:hAnsi="Agfa Rotis Sans Serif" w:cs="Arial"/>
                        <w:sz w:val="16"/>
                        <w:szCs w:val="16"/>
                        <w:lang w:val="de-DE"/>
                      </w:rPr>
                      <w:t>KG</w:t>
                    </w:r>
                  </w:p>
                  <w:p w14:paraId="6BC3A5EF" w14:textId="1D7B9DD3" w:rsidR="003153CC" w:rsidRPr="00E34E57" w:rsidRDefault="003A203C" w:rsidP="003153CC">
                    <w:pPr>
                      <w:rPr>
                        <w:rFonts w:ascii="Agfa Rotis Sans Serif" w:hAnsi="Agfa Rotis Sans Serif" w:cs="Arial"/>
                        <w:sz w:val="16"/>
                        <w:szCs w:val="16"/>
                        <w:lang w:val="de-DE"/>
                      </w:rPr>
                    </w:pPr>
                    <w:r w:rsidRPr="00E34E57">
                      <w:rPr>
                        <w:rFonts w:ascii="Agfa Rotis Sans Serif" w:hAnsi="Agfa Rotis Sans Serif" w:cs="Arial"/>
                        <w:sz w:val="16"/>
                        <w:szCs w:val="16"/>
                        <w:lang w:val="de-DE"/>
                      </w:rPr>
                      <w:br/>
                      <w:t>Anke Wöhler</w:t>
                    </w:r>
                  </w:p>
                  <w:p w14:paraId="4BC1A4F4" w14:textId="77777777" w:rsidR="003153CC" w:rsidRPr="00E34E57" w:rsidRDefault="005E1FE7" w:rsidP="003153CC">
                    <w:pPr>
                      <w:rPr>
                        <w:rFonts w:ascii="Agfa Rotis Sans Serif" w:hAnsi="Agfa Rotis Sans Serif" w:cs="Arial"/>
                        <w:sz w:val="16"/>
                        <w:szCs w:val="16"/>
                        <w:lang w:val="de-DE"/>
                      </w:rPr>
                    </w:pPr>
                    <w:r w:rsidRPr="00E34E57">
                      <w:rPr>
                        <w:rFonts w:ascii="Agfa Rotis Sans Serif" w:hAnsi="Agfa Rotis Sans Serif" w:cs="Arial"/>
                        <w:sz w:val="16"/>
                        <w:szCs w:val="16"/>
                        <w:lang w:val="de-DE"/>
                      </w:rPr>
                      <w:t>Anton-Hettich-Straße 12-16</w:t>
                    </w:r>
                    <w:r w:rsidRPr="00E34E57">
                      <w:rPr>
                        <w:rFonts w:ascii="Agfa Rotis Sans Serif" w:hAnsi="Agfa Rotis Sans Serif" w:cs="Arial"/>
                        <w:sz w:val="16"/>
                        <w:szCs w:val="16"/>
                        <w:lang w:val="de-DE"/>
                      </w:rPr>
                      <w:br/>
                      <w:t>32278 Kirchlengern</w:t>
                    </w:r>
                    <w:r w:rsidRPr="00E34E57">
                      <w:rPr>
                        <w:rFonts w:ascii="Agfa Rotis Sans Serif" w:hAnsi="Agfa Rotis Sans Serif" w:cs="Arial"/>
                        <w:sz w:val="16"/>
                        <w:szCs w:val="16"/>
                        <w:lang w:val="de-DE"/>
                      </w:rPr>
                      <w:br/>
                      <w:t>Alemania</w:t>
                    </w:r>
                  </w:p>
                  <w:p w14:paraId="5EE20A77" w14:textId="77777777" w:rsidR="003153CC" w:rsidRPr="00E34E57" w:rsidRDefault="003153CC" w:rsidP="003153CC">
                    <w:pPr>
                      <w:rPr>
                        <w:rFonts w:ascii="Agfa Rotis Sans Serif" w:hAnsi="Agfa Rotis Sans Serif" w:cs="Arial"/>
                        <w:sz w:val="16"/>
                        <w:szCs w:val="16"/>
                        <w:lang w:val="de-DE"/>
                      </w:rPr>
                    </w:pPr>
                    <w:r w:rsidRPr="00E34E57">
                      <w:rPr>
                        <w:rFonts w:ascii="Agfa Rotis Sans Serif" w:hAnsi="Agfa Rotis Sans Serif" w:cs="Arial"/>
                        <w:sz w:val="16"/>
                        <w:szCs w:val="16"/>
                        <w:lang w:val="de-DE"/>
                      </w:rPr>
                      <w:t>Tel.: +49 5733 798-879</w:t>
                    </w:r>
                  </w:p>
                  <w:p w14:paraId="20B871AA" w14:textId="7B91A533" w:rsidR="003153CC" w:rsidRPr="00E34E57" w:rsidRDefault="003A203C" w:rsidP="003153CC">
                    <w:pPr>
                      <w:rPr>
                        <w:rFonts w:ascii="Agfa Rotis Sans Serif" w:hAnsi="Agfa Rotis Sans Serif" w:cs="Arial"/>
                        <w:sz w:val="16"/>
                        <w:szCs w:val="16"/>
                        <w:lang w:val="de-DE"/>
                      </w:rPr>
                    </w:pPr>
                    <w:r w:rsidRPr="00E34E57">
                      <w:rPr>
                        <w:rFonts w:ascii="Agfa Rotis Sans Serif" w:hAnsi="Agfa Rotis Sans Serif" w:cs="Arial"/>
                        <w:sz w:val="16"/>
                        <w:szCs w:val="16"/>
                        <w:lang w:val="de-DE"/>
                      </w:rPr>
                      <w:t>anke.woehler@hettich.com</w:t>
                    </w:r>
                  </w:p>
                  <w:p w14:paraId="54F32CB4" w14:textId="76AC4B64" w:rsidR="003A203C" w:rsidRPr="00E34E57" w:rsidRDefault="003A203C" w:rsidP="003153CC">
                    <w:pPr>
                      <w:rPr>
                        <w:rFonts w:ascii="Agfa Rotis Sans Serif" w:hAnsi="Agfa Rotis Sans Serif" w:cs="Arial"/>
                        <w:sz w:val="16"/>
                        <w:szCs w:val="16"/>
                        <w:lang w:val="de-DE"/>
                      </w:rPr>
                    </w:pPr>
                  </w:p>
                  <w:p w14:paraId="5B8BC9AB" w14:textId="2C6BDFEB" w:rsidR="003A203C" w:rsidRPr="00E34E57" w:rsidRDefault="003A203C" w:rsidP="003A203C">
                    <w:pPr>
                      <w:rPr>
                        <w:rFonts w:ascii="Agfa Rotis Sans Serif" w:hAnsi="Agfa Rotis Sans Serif" w:cs="Arial"/>
                        <w:sz w:val="16"/>
                        <w:szCs w:val="16"/>
                        <w:lang w:val="de-DE"/>
                      </w:rPr>
                    </w:pPr>
                    <w:r w:rsidRPr="00E34E57">
                      <w:rPr>
                        <w:rFonts w:ascii="Agfa Rotis Sans Serif" w:hAnsi="Agfa Rotis Sans Serif" w:cs="Arial"/>
                        <w:sz w:val="16"/>
                        <w:szCs w:val="16"/>
                        <w:lang w:val="de-DE"/>
                      </w:rPr>
                      <w:t xml:space="preserve">Nina Thenhausen </w:t>
                    </w:r>
                    <w:r w:rsidRPr="00E34E57">
                      <w:rPr>
                        <w:rFonts w:ascii="Agfa Rotis Sans Serif" w:hAnsi="Agfa Rotis Sans Serif" w:cs="Arial"/>
                        <w:sz w:val="16"/>
                        <w:szCs w:val="16"/>
                        <w:lang w:val="de-DE"/>
                      </w:rPr>
                      <w:br/>
                      <w:t>Anton-Hettich-Straße 12-16</w:t>
                    </w:r>
                    <w:r w:rsidRPr="00E34E57">
                      <w:rPr>
                        <w:rFonts w:ascii="Agfa Rotis Sans Serif" w:hAnsi="Agfa Rotis Sans Serif" w:cs="Arial"/>
                        <w:sz w:val="16"/>
                        <w:szCs w:val="16"/>
                        <w:lang w:val="de-DE"/>
                      </w:rPr>
                      <w:br/>
                      <w:t>32278 Kirchlengern</w:t>
                    </w:r>
                    <w:r w:rsidRPr="00E34E57">
                      <w:rPr>
                        <w:rFonts w:ascii="Agfa Rotis Sans Serif" w:hAnsi="Agfa Rotis Sans Serif" w:cs="Arial"/>
                        <w:sz w:val="16"/>
                        <w:szCs w:val="16"/>
                        <w:lang w:val="de-DE"/>
                      </w:rPr>
                      <w:br/>
                      <w:t>Alemania</w:t>
                    </w:r>
                  </w:p>
                  <w:p w14:paraId="1CC47C91" w14:textId="45C100B5" w:rsidR="003A203C" w:rsidRPr="00A757E1" w:rsidRDefault="003A203C" w:rsidP="003A203C">
                    <w:pPr>
                      <w:rPr>
                        <w:rFonts w:ascii="Agfa Rotis Sans Serif" w:hAnsi="Agfa Rotis Sans Serif" w:cs="Arial"/>
                        <w:sz w:val="16"/>
                        <w:szCs w:val="16"/>
                      </w:rPr>
                    </w:pPr>
                    <w:r>
                      <w:rPr>
                        <w:rFonts w:ascii="Agfa Rotis Sans Serif" w:hAnsi="Agfa Rotis Sans Serif" w:cs="Arial"/>
                        <w:sz w:val="16"/>
                        <w:szCs w:val="16"/>
                      </w:rPr>
                      <w:t>Tel.: +49 151 54412445</w:t>
                    </w:r>
                  </w:p>
                  <w:p w14:paraId="38EB792E" w14:textId="69217849" w:rsidR="003A203C" w:rsidRPr="00A757E1" w:rsidRDefault="003A203C" w:rsidP="003A203C">
                    <w:pPr>
                      <w:rPr>
                        <w:rFonts w:ascii="Agfa Rotis Sans Serif" w:hAnsi="Agfa Rotis Sans Serif" w:cs="Arial"/>
                        <w:sz w:val="16"/>
                        <w:szCs w:val="16"/>
                      </w:rPr>
                    </w:pPr>
                    <w:r>
                      <w:rPr>
                        <w:rFonts w:ascii="Agfa Rotis Sans Serif" w:hAnsi="Agfa Rotis Sans Serif" w:cs="Arial"/>
                        <w:sz w:val="16"/>
                        <w:szCs w:val="16"/>
                      </w:rPr>
                      <w:t>nina.thenhausen@hettich.com</w:t>
                    </w:r>
                  </w:p>
                  <w:p w14:paraId="4AD5293F" w14:textId="334C2FF7" w:rsidR="003A203C" w:rsidRPr="00A757E1" w:rsidRDefault="003A203C" w:rsidP="003153CC">
                    <w:pPr>
                      <w:rPr>
                        <w:rFonts w:ascii="Agfa Rotis Sans Serif" w:hAnsi="Agfa Rotis Sans Serif" w:cs="Arial"/>
                        <w:sz w:val="16"/>
                        <w:szCs w:val="16"/>
                      </w:rPr>
                    </w:pPr>
                  </w:p>
                  <w:p w14:paraId="5EED58F4" w14:textId="77777777" w:rsidR="00A50C9A" w:rsidRDefault="00A50C9A" w:rsidP="003153CC">
                    <w:pPr>
                      <w:rPr>
                        <w:rFonts w:ascii="Agfa Rotis Sans Serif" w:hAnsi="Agfa Rotis Sans Serif"/>
                        <w:sz w:val="16"/>
                        <w:szCs w:val="16"/>
                      </w:rPr>
                    </w:pPr>
                  </w:p>
                  <w:p w14:paraId="527A6C72" w14:textId="77777777" w:rsidR="00A50C9A" w:rsidRPr="00A757E1" w:rsidRDefault="00A50C9A" w:rsidP="003153CC">
                    <w:pPr>
                      <w:rPr>
                        <w:rFonts w:ascii="Agfa Rotis Sans Serif" w:hAnsi="Agfa Rotis Sans Serif" w:cs="Arial"/>
                        <w:sz w:val="16"/>
                        <w:szCs w:val="16"/>
                      </w:rPr>
                    </w:pPr>
                    <w:r>
                      <w:rPr>
                        <w:rFonts w:ascii="Agfa Rotis Sans Serif" w:hAnsi="Agfa Rotis Sans Serif" w:cs="Arial"/>
                        <w:sz w:val="16"/>
                        <w:szCs w:val="16"/>
                      </w:rPr>
                      <w:t>Se ruega envío de ejemplar de muestra</w:t>
                    </w:r>
                  </w:p>
                  <w:p w14:paraId="0631CA96" w14:textId="77777777" w:rsidR="00230446" w:rsidRDefault="00230446" w:rsidP="003153CC">
                    <w:pPr>
                      <w:rPr>
                        <w:rFonts w:ascii="Agfa Rotis Sans Serif Ex Bold" w:hAnsi="Agfa Rotis Sans Serif Ex Bold"/>
                        <w:sz w:val="20"/>
                      </w:rPr>
                    </w:pPr>
                  </w:p>
                  <w:p w14:paraId="1DFAB1E9" w14:textId="22913533" w:rsidR="00A12554" w:rsidRPr="00A50C9A" w:rsidRDefault="00A12554" w:rsidP="003153CC">
                    <w:pPr>
                      <w:rPr>
                        <w:rFonts w:ascii="Agfa Rotis Sans Serif Ex Bold" w:hAnsi="Agfa Rotis Sans Serif Ex Bold" w:cs="Arial"/>
                        <w:sz w:val="20"/>
                        <w:lang w:val="sv-SE"/>
                      </w:rPr>
                    </w:pPr>
                    <w:r>
                      <w:rPr>
                        <w:rFonts w:ascii="Agfa Rotis Sans Serif Ex Bold" w:hAnsi="Agfa Rotis Sans Serif Ex Bold"/>
                        <w:sz w:val="20"/>
                      </w:rPr>
                      <w:t>PR_292026</w:t>
                    </w:r>
                  </w:p>
                  <w:p w14:paraId="3587EAF9" w14:textId="77777777" w:rsidR="003153CC" w:rsidRPr="00165C67" w:rsidRDefault="003153CC" w:rsidP="003153CC">
                    <w:pPr>
                      <w:rPr>
                        <w:rFonts w:ascii="Agfa Rotis Sans Serif" w:hAnsi="Agfa Rotis Sans Serif" w:cs="Arial"/>
                        <w:sz w:val="16"/>
                        <w:szCs w:val="16"/>
                        <w:lang w:val="sv-SE"/>
                      </w:rPr>
                    </w:pPr>
                  </w:p>
                  <w:p w14:paraId="3A4E1631" w14:textId="77777777" w:rsidR="006F175E" w:rsidRDefault="006F175E" w:rsidP="003153CC"/>
                </w:txbxContent>
              </v:textbox>
            </v:shape>
          </w:pict>
        </mc:Fallback>
      </mc:AlternateContent>
    </w:r>
    <w:r w:rsidR="00B930B0">
      <w:rPr>
        <w:noProof/>
      </w:rPr>
      <w:drawing>
        <wp:anchor distT="0" distB="0" distL="114300" distR="114300" simplePos="0" relativeHeight="251661312" behindDoc="1" locked="0" layoutInCell="1" allowOverlap="1" wp14:anchorId="02D8433C" wp14:editId="40B0D471">
          <wp:simplePos x="0" y="0"/>
          <wp:positionH relativeFrom="column">
            <wp:posOffset>4749800</wp:posOffset>
          </wp:positionH>
          <wp:positionV relativeFrom="paragraph">
            <wp:posOffset>236855</wp:posOffset>
          </wp:positionV>
          <wp:extent cx="1036620" cy="648040"/>
          <wp:effectExtent l="0" t="0" r="0" b="0"/>
          <wp:wrapNone/>
          <wp:docPr id="50"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essebogen_Kopf"/>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36620" cy="64804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DB3EA" w14:textId="4B3E01A0" w:rsidR="00B52CF4" w:rsidRDefault="00B52CF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95BCE"/>
    <w:multiLevelType w:val="hybridMultilevel"/>
    <w:tmpl w:val="5064821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14EC5F95"/>
    <w:multiLevelType w:val="hybridMultilevel"/>
    <w:tmpl w:val="3B9E813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6CD675C"/>
    <w:multiLevelType w:val="hybridMultilevel"/>
    <w:tmpl w:val="F4223FC2"/>
    <w:lvl w:ilvl="0" w:tplc="4808C0E2">
      <w:start w:val="1"/>
      <w:numFmt w:val="bullet"/>
      <w:lvlText w:val=""/>
      <w:lvlJc w:val="left"/>
      <w:pPr>
        <w:tabs>
          <w:tab w:val="num" w:pos="720"/>
        </w:tabs>
        <w:ind w:left="720" w:hanging="360"/>
      </w:pPr>
      <w:rPr>
        <w:rFonts w:ascii="Wingdings" w:hAnsi="Wingdings" w:hint="default"/>
      </w:rPr>
    </w:lvl>
    <w:lvl w:ilvl="1" w:tplc="1DEC2AA8" w:tentative="1">
      <w:start w:val="1"/>
      <w:numFmt w:val="bullet"/>
      <w:lvlText w:val=""/>
      <w:lvlJc w:val="left"/>
      <w:pPr>
        <w:tabs>
          <w:tab w:val="num" w:pos="1440"/>
        </w:tabs>
        <w:ind w:left="1440" w:hanging="360"/>
      </w:pPr>
      <w:rPr>
        <w:rFonts w:ascii="Wingdings" w:hAnsi="Wingdings" w:hint="default"/>
      </w:rPr>
    </w:lvl>
    <w:lvl w:ilvl="2" w:tplc="F6745F8C" w:tentative="1">
      <w:start w:val="1"/>
      <w:numFmt w:val="bullet"/>
      <w:lvlText w:val=""/>
      <w:lvlJc w:val="left"/>
      <w:pPr>
        <w:tabs>
          <w:tab w:val="num" w:pos="2160"/>
        </w:tabs>
        <w:ind w:left="2160" w:hanging="360"/>
      </w:pPr>
      <w:rPr>
        <w:rFonts w:ascii="Wingdings" w:hAnsi="Wingdings" w:hint="default"/>
      </w:rPr>
    </w:lvl>
    <w:lvl w:ilvl="3" w:tplc="1C32EFD0" w:tentative="1">
      <w:start w:val="1"/>
      <w:numFmt w:val="bullet"/>
      <w:lvlText w:val=""/>
      <w:lvlJc w:val="left"/>
      <w:pPr>
        <w:tabs>
          <w:tab w:val="num" w:pos="2880"/>
        </w:tabs>
        <w:ind w:left="2880" w:hanging="360"/>
      </w:pPr>
      <w:rPr>
        <w:rFonts w:ascii="Wingdings" w:hAnsi="Wingdings" w:hint="default"/>
      </w:rPr>
    </w:lvl>
    <w:lvl w:ilvl="4" w:tplc="AA4E10D4" w:tentative="1">
      <w:start w:val="1"/>
      <w:numFmt w:val="bullet"/>
      <w:lvlText w:val=""/>
      <w:lvlJc w:val="left"/>
      <w:pPr>
        <w:tabs>
          <w:tab w:val="num" w:pos="3600"/>
        </w:tabs>
        <w:ind w:left="3600" w:hanging="360"/>
      </w:pPr>
      <w:rPr>
        <w:rFonts w:ascii="Wingdings" w:hAnsi="Wingdings" w:hint="default"/>
      </w:rPr>
    </w:lvl>
    <w:lvl w:ilvl="5" w:tplc="EFBA71FA" w:tentative="1">
      <w:start w:val="1"/>
      <w:numFmt w:val="bullet"/>
      <w:lvlText w:val=""/>
      <w:lvlJc w:val="left"/>
      <w:pPr>
        <w:tabs>
          <w:tab w:val="num" w:pos="4320"/>
        </w:tabs>
        <w:ind w:left="4320" w:hanging="360"/>
      </w:pPr>
      <w:rPr>
        <w:rFonts w:ascii="Wingdings" w:hAnsi="Wingdings" w:hint="default"/>
      </w:rPr>
    </w:lvl>
    <w:lvl w:ilvl="6" w:tplc="FDD0A81C" w:tentative="1">
      <w:start w:val="1"/>
      <w:numFmt w:val="bullet"/>
      <w:lvlText w:val=""/>
      <w:lvlJc w:val="left"/>
      <w:pPr>
        <w:tabs>
          <w:tab w:val="num" w:pos="5040"/>
        </w:tabs>
        <w:ind w:left="5040" w:hanging="360"/>
      </w:pPr>
      <w:rPr>
        <w:rFonts w:ascii="Wingdings" w:hAnsi="Wingdings" w:hint="default"/>
      </w:rPr>
    </w:lvl>
    <w:lvl w:ilvl="7" w:tplc="EBE2FF6A" w:tentative="1">
      <w:start w:val="1"/>
      <w:numFmt w:val="bullet"/>
      <w:lvlText w:val=""/>
      <w:lvlJc w:val="left"/>
      <w:pPr>
        <w:tabs>
          <w:tab w:val="num" w:pos="5760"/>
        </w:tabs>
        <w:ind w:left="5760" w:hanging="360"/>
      </w:pPr>
      <w:rPr>
        <w:rFonts w:ascii="Wingdings" w:hAnsi="Wingdings" w:hint="default"/>
      </w:rPr>
    </w:lvl>
    <w:lvl w:ilvl="8" w:tplc="1C564EE6"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3617792"/>
    <w:multiLevelType w:val="hybridMultilevel"/>
    <w:tmpl w:val="C8FC1D3A"/>
    <w:lvl w:ilvl="0" w:tplc="8884CDAC">
      <w:start w:val="1"/>
      <w:numFmt w:val="upperLetter"/>
      <w:lvlText w:val="(%1)"/>
      <w:lvlJc w:val="left"/>
      <w:pPr>
        <w:ind w:left="338" w:hanging="360"/>
      </w:pPr>
      <w:rPr>
        <w:rFonts w:hint="default"/>
        <w:color w:val="000000"/>
      </w:rPr>
    </w:lvl>
    <w:lvl w:ilvl="1" w:tplc="04070019" w:tentative="1">
      <w:start w:val="1"/>
      <w:numFmt w:val="lowerLetter"/>
      <w:lvlText w:val="%2."/>
      <w:lvlJc w:val="left"/>
      <w:pPr>
        <w:ind w:left="1058" w:hanging="360"/>
      </w:pPr>
    </w:lvl>
    <w:lvl w:ilvl="2" w:tplc="0407001B" w:tentative="1">
      <w:start w:val="1"/>
      <w:numFmt w:val="lowerRoman"/>
      <w:lvlText w:val="%3."/>
      <w:lvlJc w:val="right"/>
      <w:pPr>
        <w:ind w:left="1778" w:hanging="180"/>
      </w:pPr>
    </w:lvl>
    <w:lvl w:ilvl="3" w:tplc="0407000F" w:tentative="1">
      <w:start w:val="1"/>
      <w:numFmt w:val="decimal"/>
      <w:lvlText w:val="%4."/>
      <w:lvlJc w:val="left"/>
      <w:pPr>
        <w:ind w:left="2498" w:hanging="360"/>
      </w:pPr>
    </w:lvl>
    <w:lvl w:ilvl="4" w:tplc="04070019" w:tentative="1">
      <w:start w:val="1"/>
      <w:numFmt w:val="lowerLetter"/>
      <w:lvlText w:val="%5."/>
      <w:lvlJc w:val="left"/>
      <w:pPr>
        <w:ind w:left="3218" w:hanging="360"/>
      </w:pPr>
    </w:lvl>
    <w:lvl w:ilvl="5" w:tplc="0407001B" w:tentative="1">
      <w:start w:val="1"/>
      <w:numFmt w:val="lowerRoman"/>
      <w:lvlText w:val="%6."/>
      <w:lvlJc w:val="right"/>
      <w:pPr>
        <w:ind w:left="3938" w:hanging="180"/>
      </w:pPr>
    </w:lvl>
    <w:lvl w:ilvl="6" w:tplc="0407000F" w:tentative="1">
      <w:start w:val="1"/>
      <w:numFmt w:val="decimal"/>
      <w:lvlText w:val="%7."/>
      <w:lvlJc w:val="left"/>
      <w:pPr>
        <w:ind w:left="4658" w:hanging="360"/>
      </w:pPr>
    </w:lvl>
    <w:lvl w:ilvl="7" w:tplc="04070019" w:tentative="1">
      <w:start w:val="1"/>
      <w:numFmt w:val="lowerLetter"/>
      <w:lvlText w:val="%8."/>
      <w:lvlJc w:val="left"/>
      <w:pPr>
        <w:ind w:left="5378" w:hanging="360"/>
      </w:pPr>
    </w:lvl>
    <w:lvl w:ilvl="8" w:tplc="0407001B" w:tentative="1">
      <w:start w:val="1"/>
      <w:numFmt w:val="lowerRoman"/>
      <w:lvlText w:val="%9."/>
      <w:lvlJc w:val="right"/>
      <w:pPr>
        <w:ind w:left="6098" w:hanging="180"/>
      </w:pPr>
    </w:lvl>
  </w:abstractNum>
  <w:abstractNum w:abstractNumId="4" w15:restartNumberingAfterBreak="0">
    <w:nsid w:val="436C41D0"/>
    <w:multiLevelType w:val="hybridMultilevel"/>
    <w:tmpl w:val="F2704138"/>
    <w:lvl w:ilvl="0" w:tplc="8F2AABE8">
      <w:start w:val="1"/>
      <w:numFmt w:val="bullet"/>
      <w:lvlText w:val=""/>
      <w:lvlJc w:val="left"/>
      <w:pPr>
        <w:tabs>
          <w:tab w:val="num" w:pos="720"/>
        </w:tabs>
        <w:ind w:left="720" w:hanging="360"/>
      </w:pPr>
      <w:rPr>
        <w:rFonts w:ascii="Wingdings" w:hAnsi="Wingdings" w:hint="default"/>
      </w:rPr>
    </w:lvl>
    <w:lvl w:ilvl="1" w:tplc="83DA9FE2" w:tentative="1">
      <w:start w:val="1"/>
      <w:numFmt w:val="bullet"/>
      <w:lvlText w:val=""/>
      <w:lvlJc w:val="left"/>
      <w:pPr>
        <w:tabs>
          <w:tab w:val="num" w:pos="1440"/>
        </w:tabs>
        <w:ind w:left="1440" w:hanging="360"/>
      </w:pPr>
      <w:rPr>
        <w:rFonts w:ascii="Wingdings" w:hAnsi="Wingdings" w:hint="default"/>
      </w:rPr>
    </w:lvl>
    <w:lvl w:ilvl="2" w:tplc="2C369326" w:tentative="1">
      <w:start w:val="1"/>
      <w:numFmt w:val="bullet"/>
      <w:lvlText w:val=""/>
      <w:lvlJc w:val="left"/>
      <w:pPr>
        <w:tabs>
          <w:tab w:val="num" w:pos="2160"/>
        </w:tabs>
        <w:ind w:left="2160" w:hanging="360"/>
      </w:pPr>
      <w:rPr>
        <w:rFonts w:ascii="Wingdings" w:hAnsi="Wingdings" w:hint="default"/>
      </w:rPr>
    </w:lvl>
    <w:lvl w:ilvl="3" w:tplc="BAC2353A" w:tentative="1">
      <w:start w:val="1"/>
      <w:numFmt w:val="bullet"/>
      <w:lvlText w:val=""/>
      <w:lvlJc w:val="left"/>
      <w:pPr>
        <w:tabs>
          <w:tab w:val="num" w:pos="2880"/>
        </w:tabs>
        <w:ind w:left="2880" w:hanging="360"/>
      </w:pPr>
      <w:rPr>
        <w:rFonts w:ascii="Wingdings" w:hAnsi="Wingdings" w:hint="default"/>
      </w:rPr>
    </w:lvl>
    <w:lvl w:ilvl="4" w:tplc="71B0D1DC" w:tentative="1">
      <w:start w:val="1"/>
      <w:numFmt w:val="bullet"/>
      <w:lvlText w:val=""/>
      <w:lvlJc w:val="left"/>
      <w:pPr>
        <w:tabs>
          <w:tab w:val="num" w:pos="3600"/>
        </w:tabs>
        <w:ind w:left="3600" w:hanging="360"/>
      </w:pPr>
      <w:rPr>
        <w:rFonts w:ascii="Wingdings" w:hAnsi="Wingdings" w:hint="default"/>
      </w:rPr>
    </w:lvl>
    <w:lvl w:ilvl="5" w:tplc="89C4C260" w:tentative="1">
      <w:start w:val="1"/>
      <w:numFmt w:val="bullet"/>
      <w:lvlText w:val=""/>
      <w:lvlJc w:val="left"/>
      <w:pPr>
        <w:tabs>
          <w:tab w:val="num" w:pos="4320"/>
        </w:tabs>
        <w:ind w:left="4320" w:hanging="360"/>
      </w:pPr>
      <w:rPr>
        <w:rFonts w:ascii="Wingdings" w:hAnsi="Wingdings" w:hint="default"/>
      </w:rPr>
    </w:lvl>
    <w:lvl w:ilvl="6" w:tplc="88F80966" w:tentative="1">
      <w:start w:val="1"/>
      <w:numFmt w:val="bullet"/>
      <w:lvlText w:val=""/>
      <w:lvlJc w:val="left"/>
      <w:pPr>
        <w:tabs>
          <w:tab w:val="num" w:pos="5040"/>
        </w:tabs>
        <w:ind w:left="5040" w:hanging="360"/>
      </w:pPr>
      <w:rPr>
        <w:rFonts w:ascii="Wingdings" w:hAnsi="Wingdings" w:hint="default"/>
      </w:rPr>
    </w:lvl>
    <w:lvl w:ilvl="7" w:tplc="E5D0F836" w:tentative="1">
      <w:start w:val="1"/>
      <w:numFmt w:val="bullet"/>
      <w:lvlText w:val=""/>
      <w:lvlJc w:val="left"/>
      <w:pPr>
        <w:tabs>
          <w:tab w:val="num" w:pos="5760"/>
        </w:tabs>
        <w:ind w:left="5760" w:hanging="360"/>
      </w:pPr>
      <w:rPr>
        <w:rFonts w:ascii="Wingdings" w:hAnsi="Wingdings" w:hint="default"/>
      </w:rPr>
    </w:lvl>
    <w:lvl w:ilvl="8" w:tplc="D812A7DA"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07C6478"/>
    <w:multiLevelType w:val="hybridMultilevel"/>
    <w:tmpl w:val="38ACA20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F963F53"/>
    <w:multiLevelType w:val="hybridMultilevel"/>
    <w:tmpl w:val="1ACC62B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638475F"/>
    <w:multiLevelType w:val="hybridMultilevel"/>
    <w:tmpl w:val="ADBA51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7473334C"/>
    <w:multiLevelType w:val="hybridMultilevel"/>
    <w:tmpl w:val="4592537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19498468">
    <w:abstractNumId w:val="3"/>
  </w:num>
  <w:num w:numId="2" w16cid:durableId="1664158174">
    <w:abstractNumId w:val="7"/>
  </w:num>
  <w:num w:numId="3" w16cid:durableId="124082430">
    <w:abstractNumId w:val="6"/>
  </w:num>
  <w:num w:numId="4" w16cid:durableId="577788579">
    <w:abstractNumId w:val="2"/>
  </w:num>
  <w:num w:numId="5" w16cid:durableId="1896159056">
    <w:abstractNumId w:val="4"/>
  </w:num>
  <w:num w:numId="6" w16cid:durableId="2032610281">
    <w:abstractNumId w:val="0"/>
  </w:num>
  <w:num w:numId="7" w16cid:durableId="720255471">
    <w:abstractNumId w:val="5"/>
  </w:num>
  <w:num w:numId="8" w16cid:durableId="1352688430">
    <w:abstractNumId w:val="1"/>
  </w:num>
  <w:num w:numId="9" w16cid:durableId="84305605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consecutiveHyphenLimit w:val="3"/>
  <w:hyphenationZone w:val="284"/>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56EA"/>
    <w:rsid w:val="00001037"/>
    <w:rsid w:val="00001D85"/>
    <w:rsid w:val="00001FC7"/>
    <w:rsid w:val="00005A02"/>
    <w:rsid w:val="00005E10"/>
    <w:rsid w:val="000067B2"/>
    <w:rsid w:val="00006C15"/>
    <w:rsid w:val="00007AE3"/>
    <w:rsid w:val="00007EEA"/>
    <w:rsid w:val="000115BE"/>
    <w:rsid w:val="00011D00"/>
    <w:rsid w:val="0001272F"/>
    <w:rsid w:val="00014A58"/>
    <w:rsid w:val="00015291"/>
    <w:rsid w:val="000164A0"/>
    <w:rsid w:val="00017980"/>
    <w:rsid w:val="0002101A"/>
    <w:rsid w:val="00022380"/>
    <w:rsid w:val="00023D28"/>
    <w:rsid w:val="00024419"/>
    <w:rsid w:val="00024512"/>
    <w:rsid w:val="00024741"/>
    <w:rsid w:val="00025DEB"/>
    <w:rsid w:val="00026658"/>
    <w:rsid w:val="00030063"/>
    <w:rsid w:val="000301AE"/>
    <w:rsid w:val="000310C6"/>
    <w:rsid w:val="00031187"/>
    <w:rsid w:val="00032952"/>
    <w:rsid w:val="00032B24"/>
    <w:rsid w:val="00032CD7"/>
    <w:rsid w:val="0003312D"/>
    <w:rsid w:val="0003395B"/>
    <w:rsid w:val="00034EA4"/>
    <w:rsid w:val="00036CAD"/>
    <w:rsid w:val="00037611"/>
    <w:rsid w:val="00037739"/>
    <w:rsid w:val="000378F2"/>
    <w:rsid w:val="000405EC"/>
    <w:rsid w:val="00040FDC"/>
    <w:rsid w:val="00041F5D"/>
    <w:rsid w:val="00042AC2"/>
    <w:rsid w:val="00043DAB"/>
    <w:rsid w:val="00044245"/>
    <w:rsid w:val="00044F8C"/>
    <w:rsid w:val="00045378"/>
    <w:rsid w:val="00047086"/>
    <w:rsid w:val="00050EB9"/>
    <w:rsid w:val="00052227"/>
    <w:rsid w:val="00052503"/>
    <w:rsid w:val="000528C0"/>
    <w:rsid w:val="00052948"/>
    <w:rsid w:val="00053653"/>
    <w:rsid w:val="0005470F"/>
    <w:rsid w:val="000547B9"/>
    <w:rsid w:val="00054A80"/>
    <w:rsid w:val="00054FEC"/>
    <w:rsid w:val="00055A47"/>
    <w:rsid w:val="00055C62"/>
    <w:rsid w:val="00056ACA"/>
    <w:rsid w:val="00056D7A"/>
    <w:rsid w:val="000614E9"/>
    <w:rsid w:val="00062779"/>
    <w:rsid w:val="000639B8"/>
    <w:rsid w:val="00063A0B"/>
    <w:rsid w:val="00063C8F"/>
    <w:rsid w:val="00065441"/>
    <w:rsid w:val="00065F24"/>
    <w:rsid w:val="0006689A"/>
    <w:rsid w:val="00066D5E"/>
    <w:rsid w:val="000670F4"/>
    <w:rsid w:val="000672DA"/>
    <w:rsid w:val="0006739A"/>
    <w:rsid w:val="00067787"/>
    <w:rsid w:val="00070181"/>
    <w:rsid w:val="000703BE"/>
    <w:rsid w:val="00070CB5"/>
    <w:rsid w:val="000715E1"/>
    <w:rsid w:val="00072403"/>
    <w:rsid w:val="00072478"/>
    <w:rsid w:val="00072D52"/>
    <w:rsid w:val="000739DA"/>
    <w:rsid w:val="00075C70"/>
    <w:rsid w:val="00075C8A"/>
    <w:rsid w:val="00076A29"/>
    <w:rsid w:val="000776D3"/>
    <w:rsid w:val="000800C4"/>
    <w:rsid w:val="0008077E"/>
    <w:rsid w:val="00082317"/>
    <w:rsid w:val="0008283B"/>
    <w:rsid w:val="00082B18"/>
    <w:rsid w:val="00083360"/>
    <w:rsid w:val="00085FAE"/>
    <w:rsid w:val="00087DB3"/>
    <w:rsid w:val="00090466"/>
    <w:rsid w:val="00091216"/>
    <w:rsid w:val="00091D3B"/>
    <w:rsid w:val="000939A7"/>
    <w:rsid w:val="00093DF1"/>
    <w:rsid w:val="00094659"/>
    <w:rsid w:val="0009469D"/>
    <w:rsid w:val="00095077"/>
    <w:rsid w:val="000960C9"/>
    <w:rsid w:val="00096D83"/>
    <w:rsid w:val="00097AEE"/>
    <w:rsid w:val="000A0796"/>
    <w:rsid w:val="000A1108"/>
    <w:rsid w:val="000A1B7B"/>
    <w:rsid w:val="000A2CBD"/>
    <w:rsid w:val="000A409F"/>
    <w:rsid w:val="000A5409"/>
    <w:rsid w:val="000A5B21"/>
    <w:rsid w:val="000A5CBD"/>
    <w:rsid w:val="000A60E5"/>
    <w:rsid w:val="000A689F"/>
    <w:rsid w:val="000A6FF7"/>
    <w:rsid w:val="000B2007"/>
    <w:rsid w:val="000B229C"/>
    <w:rsid w:val="000B2E8C"/>
    <w:rsid w:val="000B3BBE"/>
    <w:rsid w:val="000B41DD"/>
    <w:rsid w:val="000B4D30"/>
    <w:rsid w:val="000B5FA2"/>
    <w:rsid w:val="000B618B"/>
    <w:rsid w:val="000B62D1"/>
    <w:rsid w:val="000B7282"/>
    <w:rsid w:val="000B79FA"/>
    <w:rsid w:val="000C0158"/>
    <w:rsid w:val="000C09C6"/>
    <w:rsid w:val="000C1460"/>
    <w:rsid w:val="000C1B90"/>
    <w:rsid w:val="000C2F61"/>
    <w:rsid w:val="000C4520"/>
    <w:rsid w:val="000C4640"/>
    <w:rsid w:val="000C48E7"/>
    <w:rsid w:val="000C58D5"/>
    <w:rsid w:val="000C66F1"/>
    <w:rsid w:val="000C6B60"/>
    <w:rsid w:val="000C7389"/>
    <w:rsid w:val="000C73AE"/>
    <w:rsid w:val="000C7BD6"/>
    <w:rsid w:val="000C7D6B"/>
    <w:rsid w:val="000D0C04"/>
    <w:rsid w:val="000D0E29"/>
    <w:rsid w:val="000D3050"/>
    <w:rsid w:val="000D518E"/>
    <w:rsid w:val="000D5398"/>
    <w:rsid w:val="000D5497"/>
    <w:rsid w:val="000D5616"/>
    <w:rsid w:val="000D6032"/>
    <w:rsid w:val="000D63CD"/>
    <w:rsid w:val="000D7AE3"/>
    <w:rsid w:val="000E06B9"/>
    <w:rsid w:val="000E13ED"/>
    <w:rsid w:val="000E16AD"/>
    <w:rsid w:val="000E2A52"/>
    <w:rsid w:val="000E33C6"/>
    <w:rsid w:val="000E3837"/>
    <w:rsid w:val="000E3A5A"/>
    <w:rsid w:val="000E456B"/>
    <w:rsid w:val="000E544B"/>
    <w:rsid w:val="000E5791"/>
    <w:rsid w:val="000E6787"/>
    <w:rsid w:val="000E67FB"/>
    <w:rsid w:val="000E702A"/>
    <w:rsid w:val="000E725F"/>
    <w:rsid w:val="000F05ED"/>
    <w:rsid w:val="000F0CE2"/>
    <w:rsid w:val="000F12C0"/>
    <w:rsid w:val="000F265F"/>
    <w:rsid w:val="000F2E42"/>
    <w:rsid w:val="000F320D"/>
    <w:rsid w:val="000F32D0"/>
    <w:rsid w:val="000F4376"/>
    <w:rsid w:val="000F4EBB"/>
    <w:rsid w:val="000F5756"/>
    <w:rsid w:val="000F5947"/>
    <w:rsid w:val="000F5956"/>
    <w:rsid w:val="000F7581"/>
    <w:rsid w:val="000F7E13"/>
    <w:rsid w:val="00100286"/>
    <w:rsid w:val="001002C9"/>
    <w:rsid w:val="0010226C"/>
    <w:rsid w:val="00104861"/>
    <w:rsid w:val="00105DE5"/>
    <w:rsid w:val="001061BC"/>
    <w:rsid w:val="00106719"/>
    <w:rsid w:val="0010676B"/>
    <w:rsid w:val="00106CF3"/>
    <w:rsid w:val="00107437"/>
    <w:rsid w:val="00107533"/>
    <w:rsid w:val="00107898"/>
    <w:rsid w:val="00110219"/>
    <w:rsid w:val="00110B22"/>
    <w:rsid w:val="001111AC"/>
    <w:rsid w:val="001112A8"/>
    <w:rsid w:val="00111302"/>
    <w:rsid w:val="00111376"/>
    <w:rsid w:val="0011150E"/>
    <w:rsid w:val="00111F87"/>
    <w:rsid w:val="00112205"/>
    <w:rsid w:val="001124CE"/>
    <w:rsid w:val="00112E6E"/>
    <w:rsid w:val="00113875"/>
    <w:rsid w:val="0011492B"/>
    <w:rsid w:val="00114954"/>
    <w:rsid w:val="0011518F"/>
    <w:rsid w:val="001151B8"/>
    <w:rsid w:val="001153C0"/>
    <w:rsid w:val="00115F6B"/>
    <w:rsid w:val="00116758"/>
    <w:rsid w:val="00116D7A"/>
    <w:rsid w:val="00120E3B"/>
    <w:rsid w:val="001213F4"/>
    <w:rsid w:val="00121A5C"/>
    <w:rsid w:val="00122A6E"/>
    <w:rsid w:val="00125055"/>
    <w:rsid w:val="00130272"/>
    <w:rsid w:val="00130942"/>
    <w:rsid w:val="00132CC9"/>
    <w:rsid w:val="00133602"/>
    <w:rsid w:val="0013423C"/>
    <w:rsid w:val="00134439"/>
    <w:rsid w:val="00134974"/>
    <w:rsid w:val="001350CC"/>
    <w:rsid w:val="001353FA"/>
    <w:rsid w:val="001355D5"/>
    <w:rsid w:val="001355E1"/>
    <w:rsid w:val="00136311"/>
    <w:rsid w:val="00136C09"/>
    <w:rsid w:val="0013768A"/>
    <w:rsid w:val="00137F95"/>
    <w:rsid w:val="001400BA"/>
    <w:rsid w:val="001409CF"/>
    <w:rsid w:val="00140DFF"/>
    <w:rsid w:val="00141170"/>
    <w:rsid w:val="00141AEE"/>
    <w:rsid w:val="00141E91"/>
    <w:rsid w:val="00143E80"/>
    <w:rsid w:val="00143F3C"/>
    <w:rsid w:val="00144152"/>
    <w:rsid w:val="00144C7D"/>
    <w:rsid w:val="0014676E"/>
    <w:rsid w:val="00146BDB"/>
    <w:rsid w:val="00150371"/>
    <w:rsid w:val="001513E7"/>
    <w:rsid w:val="00151AF0"/>
    <w:rsid w:val="00151D78"/>
    <w:rsid w:val="00152166"/>
    <w:rsid w:val="00153A57"/>
    <w:rsid w:val="00153CA1"/>
    <w:rsid w:val="001550BC"/>
    <w:rsid w:val="00155299"/>
    <w:rsid w:val="00155B0F"/>
    <w:rsid w:val="00155B53"/>
    <w:rsid w:val="00157329"/>
    <w:rsid w:val="00157475"/>
    <w:rsid w:val="001575E7"/>
    <w:rsid w:val="001607AA"/>
    <w:rsid w:val="001609B7"/>
    <w:rsid w:val="00160D97"/>
    <w:rsid w:val="001617B1"/>
    <w:rsid w:val="00163A51"/>
    <w:rsid w:val="00163B68"/>
    <w:rsid w:val="00163C83"/>
    <w:rsid w:val="00163D4C"/>
    <w:rsid w:val="00164110"/>
    <w:rsid w:val="001641A6"/>
    <w:rsid w:val="0016485B"/>
    <w:rsid w:val="001649B3"/>
    <w:rsid w:val="00164CA4"/>
    <w:rsid w:val="00164DF7"/>
    <w:rsid w:val="00165C67"/>
    <w:rsid w:val="00165D7C"/>
    <w:rsid w:val="00170B29"/>
    <w:rsid w:val="00171CBE"/>
    <w:rsid w:val="00171E85"/>
    <w:rsid w:val="00171EC4"/>
    <w:rsid w:val="00172607"/>
    <w:rsid w:val="001726EA"/>
    <w:rsid w:val="00172C10"/>
    <w:rsid w:val="00172D09"/>
    <w:rsid w:val="00174201"/>
    <w:rsid w:val="001742A3"/>
    <w:rsid w:val="00174C27"/>
    <w:rsid w:val="00174D21"/>
    <w:rsid w:val="00174FAC"/>
    <w:rsid w:val="0017551D"/>
    <w:rsid w:val="0017626E"/>
    <w:rsid w:val="001762A0"/>
    <w:rsid w:val="0017673D"/>
    <w:rsid w:val="001768E0"/>
    <w:rsid w:val="001777AC"/>
    <w:rsid w:val="001810AB"/>
    <w:rsid w:val="001830C9"/>
    <w:rsid w:val="001836F1"/>
    <w:rsid w:val="001839EB"/>
    <w:rsid w:val="00183D4C"/>
    <w:rsid w:val="001843E3"/>
    <w:rsid w:val="00184448"/>
    <w:rsid w:val="00185372"/>
    <w:rsid w:val="00186CEC"/>
    <w:rsid w:val="00187404"/>
    <w:rsid w:val="001902FB"/>
    <w:rsid w:val="0019039A"/>
    <w:rsid w:val="00190502"/>
    <w:rsid w:val="00191CE9"/>
    <w:rsid w:val="00193873"/>
    <w:rsid w:val="0019575C"/>
    <w:rsid w:val="00195DE1"/>
    <w:rsid w:val="00196001"/>
    <w:rsid w:val="0019603D"/>
    <w:rsid w:val="00197942"/>
    <w:rsid w:val="001A00C5"/>
    <w:rsid w:val="001A053B"/>
    <w:rsid w:val="001A12BC"/>
    <w:rsid w:val="001A164D"/>
    <w:rsid w:val="001A1F21"/>
    <w:rsid w:val="001A21EF"/>
    <w:rsid w:val="001A2C1B"/>
    <w:rsid w:val="001A51F7"/>
    <w:rsid w:val="001A6CB5"/>
    <w:rsid w:val="001A7E7A"/>
    <w:rsid w:val="001B0D02"/>
    <w:rsid w:val="001B25CA"/>
    <w:rsid w:val="001B2CB6"/>
    <w:rsid w:val="001B2E97"/>
    <w:rsid w:val="001B2FAD"/>
    <w:rsid w:val="001B3CF4"/>
    <w:rsid w:val="001B45A0"/>
    <w:rsid w:val="001B54E6"/>
    <w:rsid w:val="001B59E0"/>
    <w:rsid w:val="001C1105"/>
    <w:rsid w:val="001C274E"/>
    <w:rsid w:val="001C2B51"/>
    <w:rsid w:val="001C3B72"/>
    <w:rsid w:val="001C51DD"/>
    <w:rsid w:val="001C60F2"/>
    <w:rsid w:val="001C717C"/>
    <w:rsid w:val="001C7477"/>
    <w:rsid w:val="001C7571"/>
    <w:rsid w:val="001C7A6F"/>
    <w:rsid w:val="001D007F"/>
    <w:rsid w:val="001D0C17"/>
    <w:rsid w:val="001D2D5E"/>
    <w:rsid w:val="001D2DF8"/>
    <w:rsid w:val="001D30EA"/>
    <w:rsid w:val="001D3E33"/>
    <w:rsid w:val="001D53C9"/>
    <w:rsid w:val="001D5C78"/>
    <w:rsid w:val="001D6521"/>
    <w:rsid w:val="001D7777"/>
    <w:rsid w:val="001D79F0"/>
    <w:rsid w:val="001E0F45"/>
    <w:rsid w:val="001E1B83"/>
    <w:rsid w:val="001E1D46"/>
    <w:rsid w:val="001E2141"/>
    <w:rsid w:val="001E2320"/>
    <w:rsid w:val="001E26F0"/>
    <w:rsid w:val="001E44C8"/>
    <w:rsid w:val="001E48F0"/>
    <w:rsid w:val="001E4F13"/>
    <w:rsid w:val="001E5A75"/>
    <w:rsid w:val="001E5E37"/>
    <w:rsid w:val="001E642B"/>
    <w:rsid w:val="001E6CB3"/>
    <w:rsid w:val="001E74B3"/>
    <w:rsid w:val="001E79E8"/>
    <w:rsid w:val="001E7A1C"/>
    <w:rsid w:val="001F0AE4"/>
    <w:rsid w:val="001F0FD4"/>
    <w:rsid w:val="001F1C08"/>
    <w:rsid w:val="001F3411"/>
    <w:rsid w:val="001F3EF7"/>
    <w:rsid w:val="001F42E7"/>
    <w:rsid w:val="001F4EC3"/>
    <w:rsid w:val="001F598E"/>
    <w:rsid w:val="001F6B1F"/>
    <w:rsid w:val="001F6ECE"/>
    <w:rsid w:val="002001DB"/>
    <w:rsid w:val="00201573"/>
    <w:rsid w:val="002018E1"/>
    <w:rsid w:val="00202835"/>
    <w:rsid w:val="00203EED"/>
    <w:rsid w:val="0020612D"/>
    <w:rsid w:val="002111B6"/>
    <w:rsid w:val="00211508"/>
    <w:rsid w:val="00212C0F"/>
    <w:rsid w:val="002130BE"/>
    <w:rsid w:val="00213519"/>
    <w:rsid w:val="002135C9"/>
    <w:rsid w:val="0021381A"/>
    <w:rsid w:val="00214A9E"/>
    <w:rsid w:val="002158C5"/>
    <w:rsid w:val="002165B5"/>
    <w:rsid w:val="00216CD3"/>
    <w:rsid w:val="00217423"/>
    <w:rsid w:val="00217A04"/>
    <w:rsid w:val="002205E4"/>
    <w:rsid w:val="00220D67"/>
    <w:rsid w:val="002213CC"/>
    <w:rsid w:val="00222FB5"/>
    <w:rsid w:val="002242B0"/>
    <w:rsid w:val="00225A0B"/>
    <w:rsid w:val="00225C4F"/>
    <w:rsid w:val="00230446"/>
    <w:rsid w:val="00230A6A"/>
    <w:rsid w:val="00231B35"/>
    <w:rsid w:val="002321FF"/>
    <w:rsid w:val="00232FA7"/>
    <w:rsid w:val="00233D3B"/>
    <w:rsid w:val="002346B4"/>
    <w:rsid w:val="00235415"/>
    <w:rsid w:val="00235C1C"/>
    <w:rsid w:val="002361CE"/>
    <w:rsid w:val="00237ABE"/>
    <w:rsid w:val="00237D37"/>
    <w:rsid w:val="00240E2E"/>
    <w:rsid w:val="00240FE7"/>
    <w:rsid w:val="002414A7"/>
    <w:rsid w:val="00241C37"/>
    <w:rsid w:val="002420D5"/>
    <w:rsid w:val="0024410A"/>
    <w:rsid w:val="00244EDE"/>
    <w:rsid w:val="00250B98"/>
    <w:rsid w:val="00250D1B"/>
    <w:rsid w:val="00251299"/>
    <w:rsid w:val="00251F52"/>
    <w:rsid w:val="00252187"/>
    <w:rsid w:val="00252886"/>
    <w:rsid w:val="0025294D"/>
    <w:rsid w:val="0025357E"/>
    <w:rsid w:val="00253792"/>
    <w:rsid w:val="00254478"/>
    <w:rsid w:val="00254ADF"/>
    <w:rsid w:val="00255086"/>
    <w:rsid w:val="002550BA"/>
    <w:rsid w:val="00255342"/>
    <w:rsid w:val="00255985"/>
    <w:rsid w:val="00256132"/>
    <w:rsid w:val="00256FAA"/>
    <w:rsid w:val="00257485"/>
    <w:rsid w:val="00260C5B"/>
    <w:rsid w:val="00261335"/>
    <w:rsid w:val="00262CBF"/>
    <w:rsid w:val="00262EA2"/>
    <w:rsid w:val="00264493"/>
    <w:rsid w:val="00264C39"/>
    <w:rsid w:val="00265E5C"/>
    <w:rsid w:val="0026621D"/>
    <w:rsid w:val="002663FD"/>
    <w:rsid w:val="0026702D"/>
    <w:rsid w:val="00271760"/>
    <w:rsid w:val="00271C73"/>
    <w:rsid w:val="00272EB5"/>
    <w:rsid w:val="00273638"/>
    <w:rsid w:val="0027384E"/>
    <w:rsid w:val="00273BB0"/>
    <w:rsid w:val="00274A4E"/>
    <w:rsid w:val="00274E5D"/>
    <w:rsid w:val="00274F08"/>
    <w:rsid w:val="0027523E"/>
    <w:rsid w:val="00276634"/>
    <w:rsid w:val="002769CE"/>
    <w:rsid w:val="00277099"/>
    <w:rsid w:val="002779EB"/>
    <w:rsid w:val="00280488"/>
    <w:rsid w:val="00280ADC"/>
    <w:rsid w:val="002816B9"/>
    <w:rsid w:val="00281B5B"/>
    <w:rsid w:val="0028205D"/>
    <w:rsid w:val="002843F7"/>
    <w:rsid w:val="00285422"/>
    <w:rsid w:val="00285A41"/>
    <w:rsid w:val="002864CF"/>
    <w:rsid w:val="00287631"/>
    <w:rsid w:val="00292167"/>
    <w:rsid w:val="00292F2F"/>
    <w:rsid w:val="00293AFF"/>
    <w:rsid w:val="00293E1A"/>
    <w:rsid w:val="00293E40"/>
    <w:rsid w:val="002944A5"/>
    <w:rsid w:val="00294580"/>
    <w:rsid w:val="00294A00"/>
    <w:rsid w:val="0029580A"/>
    <w:rsid w:val="00295F1F"/>
    <w:rsid w:val="00296463"/>
    <w:rsid w:val="00296EDE"/>
    <w:rsid w:val="00297A57"/>
    <w:rsid w:val="00297D0C"/>
    <w:rsid w:val="002A0ED1"/>
    <w:rsid w:val="002A1131"/>
    <w:rsid w:val="002A3406"/>
    <w:rsid w:val="002A389B"/>
    <w:rsid w:val="002A4D90"/>
    <w:rsid w:val="002A51EB"/>
    <w:rsid w:val="002A57C9"/>
    <w:rsid w:val="002A58B0"/>
    <w:rsid w:val="002A5C00"/>
    <w:rsid w:val="002A60F2"/>
    <w:rsid w:val="002A638A"/>
    <w:rsid w:val="002A68D0"/>
    <w:rsid w:val="002A6DD2"/>
    <w:rsid w:val="002A77A7"/>
    <w:rsid w:val="002B030A"/>
    <w:rsid w:val="002B0572"/>
    <w:rsid w:val="002B2038"/>
    <w:rsid w:val="002B2C94"/>
    <w:rsid w:val="002B2D62"/>
    <w:rsid w:val="002B3614"/>
    <w:rsid w:val="002B3BAF"/>
    <w:rsid w:val="002B3FCC"/>
    <w:rsid w:val="002B4B0A"/>
    <w:rsid w:val="002B5E66"/>
    <w:rsid w:val="002B71B2"/>
    <w:rsid w:val="002B7363"/>
    <w:rsid w:val="002B79CA"/>
    <w:rsid w:val="002B7A19"/>
    <w:rsid w:val="002B7F48"/>
    <w:rsid w:val="002C09EC"/>
    <w:rsid w:val="002C20D5"/>
    <w:rsid w:val="002C2563"/>
    <w:rsid w:val="002C354D"/>
    <w:rsid w:val="002C365D"/>
    <w:rsid w:val="002C3ED8"/>
    <w:rsid w:val="002C5597"/>
    <w:rsid w:val="002C5B66"/>
    <w:rsid w:val="002C6009"/>
    <w:rsid w:val="002D00A3"/>
    <w:rsid w:val="002D1062"/>
    <w:rsid w:val="002D1426"/>
    <w:rsid w:val="002D148A"/>
    <w:rsid w:val="002D17E4"/>
    <w:rsid w:val="002D19E0"/>
    <w:rsid w:val="002D3A68"/>
    <w:rsid w:val="002D3C13"/>
    <w:rsid w:val="002D47CB"/>
    <w:rsid w:val="002D5090"/>
    <w:rsid w:val="002D611C"/>
    <w:rsid w:val="002D692B"/>
    <w:rsid w:val="002D6CA3"/>
    <w:rsid w:val="002D7C70"/>
    <w:rsid w:val="002E04C6"/>
    <w:rsid w:val="002E0DE2"/>
    <w:rsid w:val="002E1ECE"/>
    <w:rsid w:val="002E2357"/>
    <w:rsid w:val="002E2CAD"/>
    <w:rsid w:val="002E2E35"/>
    <w:rsid w:val="002E4477"/>
    <w:rsid w:val="002E4720"/>
    <w:rsid w:val="002E625B"/>
    <w:rsid w:val="002E6B74"/>
    <w:rsid w:val="002E6E15"/>
    <w:rsid w:val="002E79F1"/>
    <w:rsid w:val="002F008C"/>
    <w:rsid w:val="002F052C"/>
    <w:rsid w:val="002F057C"/>
    <w:rsid w:val="002F105C"/>
    <w:rsid w:val="002F2AA8"/>
    <w:rsid w:val="002F3408"/>
    <w:rsid w:val="002F355F"/>
    <w:rsid w:val="002F4E92"/>
    <w:rsid w:val="002F5E27"/>
    <w:rsid w:val="002F6093"/>
    <w:rsid w:val="002F613C"/>
    <w:rsid w:val="002F6509"/>
    <w:rsid w:val="002F6574"/>
    <w:rsid w:val="002F6B3C"/>
    <w:rsid w:val="002F6D48"/>
    <w:rsid w:val="002F716B"/>
    <w:rsid w:val="002F72FA"/>
    <w:rsid w:val="00300E61"/>
    <w:rsid w:val="00301A05"/>
    <w:rsid w:val="0030263C"/>
    <w:rsid w:val="00303558"/>
    <w:rsid w:val="00303D98"/>
    <w:rsid w:val="0030426C"/>
    <w:rsid w:val="00304334"/>
    <w:rsid w:val="00304527"/>
    <w:rsid w:val="0030490F"/>
    <w:rsid w:val="0030610D"/>
    <w:rsid w:val="00307234"/>
    <w:rsid w:val="00307D18"/>
    <w:rsid w:val="00307E26"/>
    <w:rsid w:val="003105F0"/>
    <w:rsid w:val="003113A0"/>
    <w:rsid w:val="00311500"/>
    <w:rsid w:val="00311A1B"/>
    <w:rsid w:val="00311B26"/>
    <w:rsid w:val="00311C15"/>
    <w:rsid w:val="003127CB"/>
    <w:rsid w:val="00312E58"/>
    <w:rsid w:val="00313181"/>
    <w:rsid w:val="00313D9E"/>
    <w:rsid w:val="00313E92"/>
    <w:rsid w:val="003145FD"/>
    <w:rsid w:val="00314832"/>
    <w:rsid w:val="00314F78"/>
    <w:rsid w:val="003153CC"/>
    <w:rsid w:val="00315F14"/>
    <w:rsid w:val="0031650F"/>
    <w:rsid w:val="00316F1D"/>
    <w:rsid w:val="00317A10"/>
    <w:rsid w:val="00317AE9"/>
    <w:rsid w:val="00320296"/>
    <w:rsid w:val="00320330"/>
    <w:rsid w:val="003203E4"/>
    <w:rsid w:val="00320578"/>
    <w:rsid w:val="0032066F"/>
    <w:rsid w:val="003216B1"/>
    <w:rsid w:val="0032267D"/>
    <w:rsid w:val="00322F50"/>
    <w:rsid w:val="00325AE5"/>
    <w:rsid w:val="00326213"/>
    <w:rsid w:val="00326F0C"/>
    <w:rsid w:val="00326F75"/>
    <w:rsid w:val="00327A70"/>
    <w:rsid w:val="00330882"/>
    <w:rsid w:val="003308F7"/>
    <w:rsid w:val="0033187E"/>
    <w:rsid w:val="00331F87"/>
    <w:rsid w:val="003329CB"/>
    <w:rsid w:val="00334B06"/>
    <w:rsid w:val="00335B79"/>
    <w:rsid w:val="0033634E"/>
    <w:rsid w:val="003408E7"/>
    <w:rsid w:val="00341812"/>
    <w:rsid w:val="00341D55"/>
    <w:rsid w:val="00342BFF"/>
    <w:rsid w:val="00342D23"/>
    <w:rsid w:val="00344849"/>
    <w:rsid w:val="00344AB6"/>
    <w:rsid w:val="003453FD"/>
    <w:rsid w:val="003462B7"/>
    <w:rsid w:val="00346332"/>
    <w:rsid w:val="003479C4"/>
    <w:rsid w:val="0035190D"/>
    <w:rsid w:val="00351A2F"/>
    <w:rsid w:val="003520C9"/>
    <w:rsid w:val="003525CC"/>
    <w:rsid w:val="00352796"/>
    <w:rsid w:val="00353121"/>
    <w:rsid w:val="00354062"/>
    <w:rsid w:val="0035471F"/>
    <w:rsid w:val="003568BE"/>
    <w:rsid w:val="00360356"/>
    <w:rsid w:val="0036044E"/>
    <w:rsid w:val="0036244C"/>
    <w:rsid w:val="00362C4E"/>
    <w:rsid w:val="003648BD"/>
    <w:rsid w:val="00364E11"/>
    <w:rsid w:val="003655A6"/>
    <w:rsid w:val="00366547"/>
    <w:rsid w:val="00366ADA"/>
    <w:rsid w:val="00366BD4"/>
    <w:rsid w:val="00366DBD"/>
    <w:rsid w:val="003673A8"/>
    <w:rsid w:val="00371C58"/>
    <w:rsid w:val="003730C3"/>
    <w:rsid w:val="0037357B"/>
    <w:rsid w:val="003757FD"/>
    <w:rsid w:val="00375E50"/>
    <w:rsid w:val="0038034A"/>
    <w:rsid w:val="003829E3"/>
    <w:rsid w:val="0038304A"/>
    <w:rsid w:val="0038305D"/>
    <w:rsid w:val="003830A3"/>
    <w:rsid w:val="00384C5C"/>
    <w:rsid w:val="0038596C"/>
    <w:rsid w:val="00385B88"/>
    <w:rsid w:val="00386000"/>
    <w:rsid w:val="003861E5"/>
    <w:rsid w:val="00386A78"/>
    <w:rsid w:val="00387167"/>
    <w:rsid w:val="00387A3B"/>
    <w:rsid w:val="00387E08"/>
    <w:rsid w:val="003912E3"/>
    <w:rsid w:val="003925FE"/>
    <w:rsid w:val="0039331E"/>
    <w:rsid w:val="00393955"/>
    <w:rsid w:val="00393FE7"/>
    <w:rsid w:val="0039439A"/>
    <w:rsid w:val="00395850"/>
    <w:rsid w:val="00395D78"/>
    <w:rsid w:val="00396774"/>
    <w:rsid w:val="003968AA"/>
    <w:rsid w:val="00396BF4"/>
    <w:rsid w:val="00397611"/>
    <w:rsid w:val="00397C0E"/>
    <w:rsid w:val="003A051B"/>
    <w:rsid w:val="003A0FB5"/>
    <w:rsid w:val="003A203C"/>
    <w:rsid w:val="003A5024"/>
    <w:rsid w:val="003A6045"/>
    <w:rsid w:val="003A6884"/>
    <w:rsid w:val="003A692D"/>
    <w:rsid w:val="003A6A68"/>
    <w:rsid w:val="003A6F41"/>
    <w:rsid w:val="003A7273"/>
    <w:rsid w:val="003A7A19"/>
    <w:rsid w:val="003B010D"/>
    <w:rsid w:val="003B0830"/>
    <w:rsid w:val="003B09BF"/>
    <w:rsid w:val="003B0F33"/>
    <w:rsid w:val="003B299E"/>
    <w:rsid w:val="003B2C22"/>
    <w:rsid w:val="003B310F"/>
    <w:rsid w:val="003B3180"/>
    <w:rsid w:val="003B3424"/>
    <w:rsid w:val="003B5131"/>
    <w:rsid w:val="003B543A"/>
    <w:rsid w:val="003B550A"/>
    <w:rsid w:val="003B5EE4"/>
    <w:rsid w:val="003B66BC"/>
    <w:rsid w:val="003B6B8C"/>
    <w:rsid w:val="003B7550"/>
    <w:rsid w:val="003C055F"/>
    <w:rsid w:val="003C0997"/>
    <w:rsid w:val="003C20E5"/>
    <w:rsid w:val="003C2DDF"/>
    <w:rsid w:val="003C3B87"/>
    <w:rsid w:val="003C4D9C"/>
    <w:rsid w:val="003C4DD6"/>
    <w:rsid w:val="003C57FD"/>
    <w:rsid w:val="003C5D38"/>
    <w:rsid w:val="003C62F9"/>
    <w:rsid w:val="003C707D"/>
    <w:rsid w:val="003C7B3F"/>
    <w:rsid w:val="003D0058"/>
    <w:rsid w:val="003D05A0"/>
    <w:rsid w:val="003D0BE8"/>
    <w:rsid w:val="003D0E6B"/>
    <w:rsid w:val="003D1295"/>
    <w:rsid w:val="003D1AF4"/>
    <w:rsid w:val="003D1CCC"/>
    <w:rsid w:val="003D2076"/>
    <w:rsid w:val="003D23F7"/>
    <w:rsid w:val="003D2967"/>
    <w:rsid w:val="003D2C40"/>
    <w:rsid w:val="003D2E5F"/>
    <w:rsid w:val="003D3312"/>
    <w:rsid w:val="003D40C5"/>
    <w:rsid w:val="003D4152"/>
    <w:rsid w:val="003D4B82"/>
    <w:rsid w:val="003D6340"/>
    <w:rsid w:val="003D6692"/>
    <w:rsid w:val="003D70C9"/>
    <w:rsid w:val="003D763C"/>
    <w:rsid w:val="003E0D35"/>
    <w:rsid w:val="003E17AB"/>
    <w:rsid w:val="003E1CFB"/>
    <w:rsid w:val="003E1F60"/>
    <w:rsid w:val="003E35B2"/>
    <w:rsid w:val="003E398F"/>
    <w:rsid w:val="003E528F"/>
    <w:rsid w:val="003E5AA8"/>
    <w:rsid w:val="003E5E34"/>
    <w:rsid w:val="003E5F3D"/>
    <w:rsid w:val="003E7127"/>
    <w:rsid w:val="003E7C95"/>
    <w:rsid w:val="003F09D0"/>
    <w:rsid w:val="003F09DA"/>
    <w:rsid w:val="003F0A4A"/>
    <w:rsid w:val="003F1F52"/>
    <w:rsid w:val="003F238F"/>
    <w:rsid w:val="003F2693"/>
    <w:rsid w:val="003F35BE"/>
    <w:rsid w:val="003F3797"/>
    <w:rsid w:val="003F4CFD"/>
    <w:rsid w:val="003F5E38"/>
    <w:rsid w:val="003F69F5"/>
    <w:rsid w:val="003F6B05"/>
    <w:rsid w:val="003F6B26"/>
    <w:rsid w:val="004001E9"/>
    <w:rsid w:val="00400BE4"/>
    <w:rsid w:val="0040326F"/>
    <w:rsid w:val="00403307"/>
    <w:rsid w:val="00404A19"/>
    <w:rsid w:val="0040646D"/>
    <w:rsid w:val="0041059C"/>
    <w:rsid w:val="00411C34"/>
    <w:rsid w:val="00411C57"/>
    <w:rsid w:val="004129DB"/>
    <w:rsid w:val="00413E87"/>
    <w:rsid w:val="00416CA5"/>
    <w:rsid w:val="00417024"/>
    <w:rsid w:val="00417B5E"/>
    <w:rsid w:val="00420363"/>
    <w:rsid w:val="00421E07"/>
    <w:rsid w:val="00422257"/>
    <w:rsid w:val="00423DF6"/>
    <w:rsid w:val="004248B0"/>
    <w:rsid w:val="00425295"/>
    <w:rsid w:val="00425616"/>
    <w:rsid w:val="00426023"/>
    <w:rsid w:val="004268A0"/>
    <w:rsid w:val="00427194"/>
    <w:rsid w:val="004278FF"/>
    <w:rsid w:val="0042799B"/>
    <w:rsid w:val="00427C84"/>
    <w:rsid w:val="00430A72"/>
    <w:rsid w:val="00432095"/>
    <w:rsid w:val="004320BE"/>
    <w:rsid w:val="004328DA"/>
    <w:rsid w:val="00432AA5"/>
    <w:rsid w:val="00432B8A"/>
    <w:rsid w:val="00432DAF"/>
    <w:rsid w:val="004350A1"/>
    <w:rsid w:val="00435682"/>
    <w:rsid w:val="00437874"/>
    <w:rsid w:val="004402A0"/>
    <w:rsid w:val="004406A2"/>
    <w:rsid w:val="00440F06"/>
    <w:rsid w:val="004410BA"/>
    <w:rsid w:val="004417E0"/>
    <w:rsid w:val="004418D4"/>
    <w:rsid w:val="00444805"/>
    <w:rsid w:val="00444956"/>
    <w:rsid w:val="00445666"/>
    <w:rsid w:val="0044573D"/>
    <w:rsid w:val="0044611D"/>
    <w:rsid w:val="004466F9"/>
    <w:rsid w:val="004478D8"/>
    <w:rsid w:val="00447B08"/>
    <w:rsid w:val="00452EC2"/>
    <w:rsid w:val="004546A9"/>
    <w:rsid w:val="00455272"/>
    <w:rsid w:val="00456879"/>
    <w:rsid w:val="00456C0F"/>
    <w:rsid w:val="00457B15"/>
    <w:rsid w:val="0046057A"/>
    <w:rsid w:val="00460E78"/>
    <w:rsid w:val="0046156D"/>
    <w:rsid w:val="00461570"/>
    <w:rsid w:val="004619F3"/>
    <w:rsid w:val="0046240B"/>
    <w:rsid w:val="004625F2"/>
    <w:rsid w:val="004649D0"/>
    <w:rsid w:val="00464A31"/>
    <w:rsid w:val="00464C92"/>
    <w:rsid w:val="00466D27"/>
    <w:rsid w:val="004673E6"/>
    <w:rsid w:val="00467AEC"/>
    <w:rsid w:val="004705BC"/>
    <w:rsid w:val="00470856"/>
    <w:rsid w:val="00470F00"/>
    <w:rsid w:val="004713F0"/>
    <w:rsid w:val="00471599"/>
    <w:rsid w:val="0047199E"/>
    <w:rsid w:val="00471C92"/>
    <w:rsid w:val="00472391"/>
    <w:rsid w:val="004724D4"/>
    <w:rsid w:val="00472903"/>
    <w:rsid w:val="00473931"/>
    <w:rsid w:val="0047476A"/>
    <w:rsid w:val="004751F6"/>
    <w:rsid w:val="00475C9B"/>
    <w:rsid w:val="00475E14"/>
    <w:rsid w:val="004814C2"/>
    <w:rsid w:val="00481EE9"/>
    <w:rsid w:val="0048218C"/>
    <w:rsid w:val="00483DF7"/>
    <w:rsid w:val="00484B9C"/>
    <w:rsid w:val="00484D77"/>
    <w:rsid w:val="0048721A"/>
    <w:rsid w:val="00491112"/>
    <w:rsid w:val="00492783"/>
    <w:rsid w:val="004929B5"/>
    <w:rsid w:val="00492B7E"/>
    <w:rsid w:val="00492F27"/>
    <w:rsid w:val="004942A0"/>
    <w:rsid w:val="00495893"/>
    <w:rsid w:val="00495964"/>
    <w:rsid w:val="00495E40"/>
    <w:rsid w:val="00496319"/>
    <w:rsid w:val="0049750D"/>
    <w:rsid w:val="004A097C"/>
    <w:rsid w:val="004A116F"/>
    <w:rsid w:val="004A1F7E"/>
    <w:rsid w:val="004A276D"/>
    <w:rsid w:val="004A3ECB"/>
    <w:rsid w:val="004A4CB3"/>
    <w:rsid w:val="004A4F97"/>
    <w:rsid w:val="004A5FEF"/>
    <w:rsid w:val="004A6F92"/>
    <w:rsid w:val="004A738C"/>
    <w:rsid w:val="004A7DA7"/>
    <w:rsid w:val="004B2693"/>
    <w:rsid w:val="004B29B9"/>
    <w:rsid w:val="004B2E3D"/>
    <w:rsid w:val="004B3254"/>
    <w:rsid w:val="004B4176"/>
    <w:rsid w:val="004B485A"/>
    <w:rsid w:val="004B4E38"/>
    <w:rsid w:val="004B64CF"/>
    <w:rsid w:val="004B6926"/>
    <w:rsid w:val="004B77FC"/>
    <w:rsid w:val="004C0197"/>
    <w:rsid w:val="004C072C"/>
    <w:rsid w:val="004C0D9C"/>
    <w:rsid w:val="004C1006"/>
    <w:rsid w:val="004C1013"/>
    <w:rsid w:val="004C1020"/>
    <w:rsid w:val="004C1683"/>
    <w:rsid w:val="004C172B"/>
    <w:rsid w:val="004C1A9D"/>
    <w:rsid w:val="004C1D72"/>
    <w:rsid w:val="004C223A"/>
    <w:rsid w:val="004C3ED7"/>
    <w:rsid w:val="004C68F5"/>
    <w:rsid w:val="004C6BF6"/>
    <w:rsid w:val="004C6D4B"/>
    <w:rsid w:val="004C7592"/>
    <w:rsid w:val="004D1458"/>
    <w:rsid w:val="004D15C5"/>
    <w:rsid w:val="004D1B6C"/>
    <w:rsid w:val="004D21DE"/>
    <w:rsid w:val="004D4120"/>
    <w:rsid w:val="004D4F15"/>
    <w:rsid w:val="004D5ED8"/>
    <w:rsid w:val="004D65D9"/>
    <w:rsid w:val="004D76F3"/>
    <w:rsid w:val="004E007B"/>
    <w:rsid w:val="004E0634"/>
    <w:rsid w:val="004E0B6C"/>
    <w:rsid w:val="004E1919"/>
    <w:rsid w:val="004E1BD1"/>
    <w:rsid w:val="004E36E1"/>
    <w:rsid w:val="004E541C"/>
    <w:rsid w:val="004E5B11"/>
    <w:rsid w:val="004E66B4"/>
    <w:rsid w:val="004E7D18"/>
    <w:rsid w:val="004F048D"/>
    <w:rsid w:val="004F0571"/>
    <w:rsid w:val="004F094A"/>
    <w:rsid w:val="004F0BC2"/>
    <w:rsid w:val="004F1E24"/>
    <w:rsid w:val="004F36F0"/>
    <w:rsid w:val="004F5ACF"/>
    <w:rsid w:val="004F67A0"/>
    <w:rsid w:val="004F6A31"/>
    <w:rsid w:val="004F6DED"/>
    <w:rsid w:val="004F6FAE"/>
    <w:rsid w:val="004F76B2"/>
    <w:rsid w:val="00500550"/>
    <w:rsid w:val="00500648"/>
    <w:rsid w:val="0050200E"/>
    <w:rsid w:val="0050216B"/>
    <w:rsid w:val="005023FC"/>
    <w:rsid w:val="00503706"/>
    <w:rsid w:val="00506335"/>
    <w:rsid w:val="00507175"/>
    <w:rsid w:val="0050782E"/>
    <w:rsid w:val="00510EA4"/>
    <w:rsid w:val="0051132C"/>
    <w:rsid w:val="00511691"/>
    <w:rsid w:val="005121AA"/>
    <w:rsid w:val="005122E9"/>
    <w:rsid w:val="00512841"/>
    <w:rsid w:val="0051296A"/>
    <w:rsid w:val="0051458E"/>
    <w:rsid w:val="00515071"/>
    <w:rsid w:val="00516FEF"/>
    <w:rsid w:val="00517292"/>
    <w:rsid w:val="005175F4"/>
    <w:rsid w:val="00520EF6"/>
    <w:rsid w:val="005215A7"/>
    <w:rsid w:val="00521622"/>
    <w:rsid w:val="00522A94"/>
    <w:rsid w:val="00523B01"/>
    <w:rsid w:val="0052488D"/>
    <w:rsid w:val="00525DFD"/>
    <w:rsid w:val="005266DC"/>
    <w:rsid w:val="00527342"/>
    <w:rsid w:val="00530143"/>
    <w:rsid w:val="00530A7F"/>
    <w:rsid w:val="00530CC9"/>
    <w:rsid w:val="00530D37"/>
    <w:rsid w:val="0053260A"/>
    <w:rsid w:val="0053280E"/>
    <w:rsid w:val="00533434"/>
    <w:rsid w:val="0053408C"/>
    <w:rsid w:val="0053418F"/>
    <w:rsid w:val="00535EA3"/>
    <w:rsid w:val="00536E6B"/>
    <w:rsid w:val="005376A2"/>
    <w:rsid w:val="00537962"/>
    <w:rsid w:val="005408CE"/>
    <w:rsid w:val="00540A75"/>
    <w:rsid w:val="00542D2F"/>
    <w:rsid w:val="00542DA6"/>
    <w:rsid w:val="0054312B"/>
    <w:rsid w:val="0054481D"/>
    <w:rsid w:val="00544F6A"/>
    <w:rsid w:val="00545165"/>
    <w:rsid w:val="00545585"/>
    <w:rsid w:val="00546BF8"/>
    <w:rsid w:val="00546E71"/>
    <w:rsid w:val="00551326"/>
    <w:rsid w:val="0055156A"/>
    <w:rsid w:val="00551E06"/>
    <w:rsid w:val="00552B4B"/>
    <w:rsid w:val="005537B2"/>
    <w:rsid w:val="00553C5E"/>
    <w:rsid w:val="00553E29"/>
    <w:rsid w:val="005563B9"/>
    <w:rsid w:val="00556C54"/>
    <w:rsid w:val="00556E3B"/>
    <w:rsid w:val="005573D5"/>
    <w:rsid w:val="00557746"/>
    <w:rsid w:val="00557E5F"/>
    <w:rsid w:val="0056119C"/>
    <w:rsid w:val="005620EC"/>
    <w:rsid w:val="00562116"/>
    <w:rsid w:val="005637E8"/>
    <w:rsid w:val="005650C0"/>
    <w:rsid w:val="00566256"/>
    <w:rsid w:val="0056675B"/>
    <w:rsid w:val="00567ED1"/>
    <w:rsid w:val="00570781"/>
    <w:rsid w:val="0057158F"/>
    <w:rsid w:val="00571996"/>
    <w:rsid w:val="00571D47"/>
    <w:rsid w:val="00572674"/>
    <w:rsid w:val="00572A6F"/>
    <w:rsid w:val="00574806"/>
    <w:rsid w:val="00574E0F"/>
    <w:rsid w:val="00575196"/>
    <w:rsid w:val="00577BF9"/>
    <w:rsid w:val="005804CC"/>
    <w:rsid w:val="005805BA"/>
    <w:rsid w:val="00580781"/>
    <w:rsid w:val="00580A83"/>
    <w:rsid w:val="00580AE0"/>
    <w:rsid w:val="00581BCF"/>
    <w:rsid w:val="0058230F"/>
    <w:rsid w:val="00582B44"/>
    <w:rsid w:val="0058333B"/>
    <w:rsid w:val="00583BFA"/>
    <w:rsid w:val="0058405B"/>
    <w:rsid w:val="005843AD"/>
    <w:rsid w:val="0058635B"/>
    <w:rsid w:val="00587563"/>
    <w:rsid w:val="00587F2B"/>
    <w:rsid w:val="00591259"/>
    <w:rsid w:val="0059132B"/>
    <w:rsid w:val="0059152E"/>
    <w:rsid w:val="00591615"/>
    <w:rsid w:val="00591FEE"/>
    <w:rsid w:val="0059458A"/>
    <w:rsid w:val="0059535E"/>
    <w:rsid w:val="0059591B"/>
    <w:rsid w:val="00595D93"/>
    <w:rsid w:val="00595ECF"/>
    <w:rsid w:val="005963A6"/>
    <w:rsid w:val="00596A61"/>
    <w:rsid w:val="00596EA9"/>
    <w:rsid w:val="00597F52"/>
    <w:rsid w:val="005A030D"/>
    <w:rsid w:val="005A0BC1"/>
    <w:rsid w:val="005A1925"/>
    <w:rsid w:val="005A2114"/>
    <w:rsid w:val="005A2437"/>
    <w:rsid w:val="005A2BC5"/>
    <w:rsid w:val="005A2DB5"/>
    <w:rsid w:val="005A3C05"/>
    <w:rsid w:val="005A4A43"/>
    <w:rsid w:val="005A57B3"/>
    <w:rsid w:val="005A63FE"/>
    <w:rsid w:val="005A640C"/>
    <w:rsid w:val="005A6B3D"/>
    <w:rsid w:val="005A6E98"/>
    <w:rsid w:val="005A78E2"/>
    <w:rsid w:val="005A78E3"/>
    <w:rsid w:val="005A7BE7"/>
    <w:rsid w:val="005A7D63"/>
    <w:rsid w:val="005B00CA"/>
    <w:rsid w:val="005B0D57"/>
    <w:rsid w:val="005B24C9"/>
    <w:rsid w:val="005B253D"/>
    <w:rsid w:val="005B2C77"/>
    <w:rsid w:val="005B33F2"/>
    <w:rsid w:val="005B3AC4"/>
    <w:rsid w:val="005B3B92"/>
    <w:rsid w:val="005B4B68"/>
    <w:rsid w:val="005B503D"/>
    <w:rsid w:val="005B50A9"/>
    <w:rsid w:val="005B5332"/>
    <w:rsid w:val="005B63B1"/>
    <w:rsid w:val="005B74F1"/>
    <w:rsid w:val="005B7CF8"/>
    <w:rsid w:val="005C2A51"/>
    <w:rsid w:val="005C3A31"/>
    <w:rsid w:val="005C44BA"/>
    <w:rsid w:val="005C6055"/>
    <w:rsid w:val="005C66D4"/>
    <w:rsid w:val="005C7AEF"/>
    <w:rsid w:val="005C7D80"/>
    <w:rsid w:val="005C7D8F"/>
    <w:rsid w:val="005C7FBA"/>
    <w:rsid w:val="005D02EF"/>
    <w:rsid w:val="005D156E"/>
    <w:rsid w:val="005D1BCC"/>
    <w:rsid w:val="005D1C29"/>
    <w:rsid w:val="005D47F3"/>
    <w:rsid w:val="005D4C80"/>
    <w:rsid w:val="005D4FD6"/>
    <w:rsid w:val="005D58C2"/>
    <w:rsid w:val="005D5CD2"/>
    <w:rsid w:val="005E00DB"/>
    <w:rsid w:val="005E01B5"/>
    <w:rsid w:val="005E10C3"/>
    <w:rsid w:val="005E1FE7"/>
    <w:rsid w:val="005E3852"/>
    <w:rsid w:val="005E5A3A"/>
    <w:rsid w:val="005E6D6A"/>
    <w:rsid w:val="005E701A"/>
    <w:rsid w:val="005E78CC"/>
    <w:rsid w:val="005F003B"/>
    <w:rsid w:val="005F02BE"/>
    <w:rsid w:val="005F0553"/>
    <w:rsid w:val="005F115D"/>
    <w:rsid w:val="005F1AF8"/>
    <w:rsid w:val="005F371C"/>
    <w:rsid w:val="005F3819"/>
    <w:rsid w:val="005F3B32"/>
    <w:rsid w:val="005F3B53"/>
    <w:rsid w:val="005F3DD2"/>
    <w:rsid w:val="005F42D8"/>
    <w:rsid w:val="005F4395"/>
    <w:rsid w:val="005F46D1"/>
    <w:rsid w:val="005F4E92"/>
    <w:rsid w:val="005F50F3"/>
    <w:rsid w:val="005F53FF"/>
    <w:rsid w:val="005F7EDE"/>
    <w:rsid w:val="0060121D"/>
    <w:rsid w:val="00602992"/>
    <w:rsid w:val="00602B4B"/>
    <w:rsid w:val="006031C4"/>
    <w:rsid w:val="00603994"/>
    <w:rsid w:val="00604179"/>
    <w:rsid w:val="00605D96"/>
    <w:rsid w:val="00607033"/>
    <w:rsid w:val="006070B9"/>
    <w:rsid w:val="00607B25"/>
    <w:rsid w:val="00607FE3"/>
    <w:rsid w:val="0061031B"/>
    <w:rsid w:val="006114ED"/>
    <w:rsid w:val="006122F0"/>
    <w:rsid w:val="0061258A"/>
    <w:rsid w:val="00612B2C"/>
    <w:rsid w:val="006135E1"/>
    <w:rsid w:val="00614B0E"/>
    <w:rsid w:val="00614ED8"/>
    <w:rsid w:val="00614F3B"/>
    <w:rsid w:val="00615B5B"/>
    <w:rsid w:val="00616C14"/>
    <w:rsid w:val="00617D33"/>
    <w:rsid w:val="00620A26"/>
    <w:rsid w:val="006211FB"/>
    <w:rsid w:val="006223CC"/>
    <w:rsid w:val="00623DE3"/>
    <w:rsid w:val="006240C7"/>
    <w:rsid w:val="00624282"/>
    <w:rsid w:val="00624457"/>
    <w:rsid w:val="00624504"/>
    <w:rsid w:val="0062497F"/>
    <w:rsid w:val="006257B5"/>
    <w:rsid w:val="00625B8F"/>
    <w:rsid w:val="00625F4C"/>
    <w:rsid w:val="00626C85"/>
    <w:rsid w:val="0062791A"/>
    <w:rsid w:val="00627F88"/>
    <w:rsid w:val="00627FDD"/>
    <w:rsid w:val="00630039"/>
    <w:rsid w:val="006303B4"/>
    <w:rsid w:val="00630947"/>
    <w:rsid w:val="00630996"/>
    <w:rsid w:val="00630E87"/>
    <w:rsid w:val="0063201D"/>
    <w:rsid w:val="00633634"/>
    <w:rsid w:val="006336F6"/>
    <w:rsid w:val="0063395F"/>
    <w:rsid w:val="00633C7C"/>
    <w:rsid w:val="00634EF9"/>
    <w:rsid w:val="00635521"/>
    <w:rsid w:val="006365DB"/>
    <w:rsid w:val="0064027D"/>
    <w:rsid w:val="00641130"/>
    <w:rsid w:val="00642349"/>
    <w:rsid w:val="00642BB0"/>
    <w:rsid w:val="00643625"/>
    <w:rsid w:val="00643928"/>
    <w:rsid w:val="00645F1C"/>
    <w:rsid w:val="00645FBE"/>
    <w:rsid w:val="00647B5F"/>
    <w:rsid w:val="0065123D"/>
    <w:rsid w:val="00651D4A"/>
    <w:rsid w:val="006527E1"/>
    <w:rsid w:val="006531B9"/>
    <w:rsid w:val="006534FC"/>
    <w:rsid w:val="00653645"/>
    <w:rsid w:val="0065376F"/>
    <w:rsid w:val="00653AFF"/>
    <w:rsid w:val="00653C58"/>
    <w:rsid w:val="00653EF7"/>
    <w:rsid w:val="00655139"/>
    <w:rsid w:val="00655BA4"/>
    <w:rsid w:val="00655EC3"/>
    <w:rsid w:val="00657382"/>
    <w:rsid w:val="0066075F"/>
    <w:rsid w:val="00660BFD"/>
    <w:rsid w:val="006626C3"/>
    <w:rsid w:val="00663E09"/>
    <w:rsid w:val="00664CD0"/>
    <w:rsid w:val="006654F3"/>
    <w:rsid w:val="006659D1"/>
    <w:rsid w:val="00665A27"/>
    <w:rsid w:val="006704C5"/>
    <w:rsid w:val="00672FCB"/>
    <w:rsid w:val="00673643"/>
    <w:rsid w:val="00674EA7"/>
    <w:rsid w:val="00676BFA"/>
    <w:rsid w:val="00677BE5"/>
    <w:rsid w:val="00680D06"/>
    <w:rsid w:val="00680D0B"/>
    <w:rsid w:val="00681304"/>
    <w:rsid w:val="006820C9"/>
    <w:rsid w:val="00682C48"/>
    <w:rsid w:val="00683020"/>
    <w:rsid w:val="006831DF"/>
    <w:rsid w:val="006832CE"/>
    <w:rsid w:val="00683623"/>
    <w:rsid w:val="006839C5"/>
    <w:rsid w:val="00683DE4"/>
    <w:rsid w:val="00686470"/>
    <w:rsid w:val="00686AA1"/>
    <w:rsid w:val="00686C40"/>
    <w:rsid w:val="006902A5"/>
    <w:rsid w:val="0069084D"/>
    <w:rsid w:val="00691303"/>
    <w:rsid w:val="00691358"/>
    <w:rsid w:val="00691E89"/>
    <w:rsid w:val="006924F3"/>
    <w:rsid w:val="00692790"/>
    <w:rsid w:val="0069352D"/>
    <w:rsid w:val="00694291"/>
    <w:rsid w:val="0069438A"/>
    <w:rsid w:val="00694726"/>
    <w:rsid w:val="006951E5"/>
    <w:rsid w:val="006955D9"/>
    <w:rsid w:val="0069563A"/>
    <w:rsid w:val="00696528"/>
    <w:rsid w:val="00696878"/>
    <w:rsid w:val="0069737C"/>
    <w:rsid w:val="00697643"/>
    <w:rsid w:val="006A064D"/>
    <w:rsid w:val="006A133B"/>
    <w:rsid w:val="006A20AE"/>
    <w:rsid w:val="006A34B4"/>
    <w:rsid w:val="006A3541"/>
    <w:rsid w:val="006A4D5C"/>
    <w:rsid w:val="006A54F8"/>
    <w:rsid w:val="006A5FFB"/>
    <w:rsid w:val="006A70AB"/>
    <w:rsid w:val="006A7C56"/>
    <w:rsid w:val="006A7CC9"/>
    <w:rsid w:val="006B0C48"/>
    <w:rsid w:val="006B1971"/>
    <w:rsid w:val="006B1A07"/>
    <w:rsid w:val="006B29B7"/>
    <w:rsid w:val="006B2BDD"/>
    <w:rsid w:val="006B3043"/>
    <w:rsid w:val="006B3204"/>
    <w:rsid w:val="006B394B"/>
    <w:rsid w:val="006B6652"/>
    <w:rsid w:val="006B699C"/>
    <w:rsid w:val="006B70EF"/>
    <w:rsid w:val="006C03C5"/>
    <w:rsid w:val="006C22B0"/>
    <w:rsid w:val="006C308E"/>
    <w:rsid w:val="006C3936"/>
    <w:rsid w:val="006C39E9"/>
    <w:rsid w:val="006C3D08"/>
    <w:rsid w:val="006C3F84"/>
    <w:rsid w:val="006C4E6C"/>
    <w:rsid w:val="006C6E51"/>
    <w:rsid w:val="006D04EF"/>
    <w:rsid w:val="006D21FC"/>
    <w:rsid w:val="006D3A04"/>
    <w:rsid w:val="006D3F48"/>
    <w:rsid w:val="006D4633"/>
    <w:rsid w:val="006D49DA"/>
    <w:rsid w:val="006D4C34"/>
    <w:rsid w:val="006D5B5A"/>
    <w:rsid w:val="006D5E28"/>
    <w:rsid w:val="006D6475"/>
    <w:rsid w:val="006D7589"/>
    <w:rsid w:val="006D77DA"/>
    <w:rsid w:val="006D7BC1"/>
    <w:rsid w:val="006D7EEB"/>
    <w:rsid w:val="006E0901"/>
    <w:rsid w:val="006E0A58"/>
    <w:rsid w:val="006E0D20"/>
    <w:rsid w:val="006E0EF6"/>
    <w:rsid w:val="006E3384"/>
    <w:rsid w:val="006E377B"/>
    <w:rsid w:val="006E40AA"/>
    <w:rsid w:val="006E4C2A"/>
    <w:rsid w:val="006E5579"/>
    <w:rsid w:val="006E64C7"/>
    <w:rsid w:val="006E69DC"/>
    <w:rsid w:val="006E6FBA"/>
    <w:rsid w:val="006E72B7"/>
    <w:rsid w:val="006E79ED"/>
    <w:rsid w:val="006F0067"/>
    <w:rsid w:val="006F013D"/>
    <w:rsid w:val="006F10FF"/>
    <w:rsid w:val="006F175E"/>
    <w:rsid w:val="006F203C"/>
    <w:rsid w:val="006F23A3"/>
    <w:rsid w:val="006F24DC"/>
    <w:rsid w:val="006F2B25"/>
    <w:rsid w:val="006F369E"/>
    <w:rsid w:val="006F3A8F"/>
    <w:rsid w:val="006F40C5"/>
    <w:rsid w:val="006F48DC"/>
    <w:rsid w:val="006F508E"/>
    <w:rsid w:val="006F52C6"/>
    <w:rsid w:val="006F57A7"/>
    <w:rsid w:val="0070135B"/>
    <w:rsid w:val="00701FFD"/>
    <w:rsid w:val="00702CC5"/>
    <w:rsid w:val="0070308F"/>
    <w:rsid w:val="007048AD"/>
    <w:rsid w:val="007051B0"/>
    <w:rsid w:val="007065DB"/>
    <w:rsid w:val="0070664D"/>
    <w:rsid w:val="0070665F"/>
    <w:rsid w:val="0070785B"/>
    <w:rsid w:val="007079B2"/>
    <w:rsid w:val="00707A00"/>
    <w:rsid w:val="00707DD7"/>
    <w:rsid w:val="007118C5"/>
    <w:rsid w:val="0071252F"/>
    <w:rsid w:val="007132BA"/>
    <w:rsid w:val="007148FE"/>
    <w:rsid w:val="00714D86"/>
    <w:rsid w:val="00715F3F"/>
    <w:rsid w:val="00716239"/>
    <w:rsid w:val="00716496"/>
    <w:rsid w:val="00716C3A"/>
    <w:rsid w:val="007177CB"/>
    <w:rsid w:val="00721D22"/>
    <w:rsid w:val="0072247B"/>
    <w:rsid w:val="007227EF"/>
    <w:rsid w:val="007229B3"/>
    <w:rsid w:val="00723207"/>
    <w:rsid w:val="0072430F"/>
    <w:rsid w:val="00724F11"/>
    <w:rsid w:val="00726544"/>
    <w:rsid w:val="007267C3"/>
    <w:rsid w:val="007274B1"/>
    <w:rsid w:val="00727BEE"/>
    <w:rsid w:val="00730286"/>
    <w:rsid w:val="007315E0"/>
    <w:rsid w:val="007317E5"/>
    <w:rsid w:val="0073193C"/>
    <w:rsid w:val="007319FA"/>
    <w:rsid w:val="0073302A"/>
    <w:rsid w:val="00735F9A"/>
    <w:rsid w:val="00736892"/>
    <w:rsid w:val="00736AA3"/>
    <w:rsid w:val="00737E31"/>
    <w:rsid w:val="00740BBD"/>
    <w:rsid w:val="0074167C"/>
    <w:rsid w:val="00741B9C"/>
    <w:rsid w:val="0074279F"/>
    <w:rsid w:val="00742A52"/>
    <w:rsid w:val="00742F73"/>
    <w:rsid w:val="0074323C"/>
    <w:rsid w:val="007436DE"/>
    <w:rsid w:val="00743CDA"/>
    <w:rsid w:val="00744E11"/>
    <w:rsid w:val="00744E66"/>
    <w:rsid w:val="0074548C"/>
    <w:rsid w:val="007461E3"/>
    <w:rsid w:val="007464D0"/>
    <w:rsid w:val="00747796"/>
    <w:rsid w:val="00750ACD"/>
    <w:rsid w:val="00750ECF"/>
    <w:rsid w:val="007527D3"/>
    <w:rsid w:val="00753462"/>
    <w:rsid w:val="00753BCB"/>
    <w:rsid w:val="00753DAD"/>
    <w:rsid w:val="00754A7E"/>
    <w:rsid w:val="00755096"/>
    <w:rsid w:val="0075541D"/>
    <w:rsid w:val="0075673C"/>
    <w:rsid w:val="00756821"/>
    <w:rsid w:val="00756D65"/>
    <w:rsid w:val="00757C4F"/>
    <w:rsid w:val="00761709"/>
    <w:rsid w:val="007621B9"/>
    <w:rsid w:val="00762453"/>
    <w:rsid w:val="00762905"/>
    <w:rsid w:val="0076301B"/>
    <w:rsid w:val="00763608"/>
    <w:rsid w:val="007638E6"/>
    <w:rsid w:val="00763D15"/>
    <w:rsid w:val="007651DB"/>
    <w:rsid w:val="00766334"/>
    <w:rsid w:val="00767766"/>
    <w:rsid w:val="00767E20"/>
    <w:rsid w:val="00767FFA"/>
    <w:rsid w:val="00770A59"/>
    <w:rsid w:val="0077218C"/>
    <w:rsid w:val="00772BE9"/>
    <w:rsid w:val="00772E61"/>
    <w:rsid w:val="00773483"/>
    <w:rsid w:val="0077503E"/>
    <w:rsid w:val="00776490"/>
    <w:rsid w:val="00776CEC"/>
    <w:rsid w:val="00776E7A"/>
    <w:rsid w:val="007773F7"/>
    <w:rsid w:val="0078006D"/>
    <w:rsid w:val="00780290"/>
    <w:rsid w:val="00781457"/>
    <w:rsid w:val="007815D4"/>
    <w:rsid w:val="00782242"/>
    <w:rsid w:val="0078314A"/>
    <w:rsid w:val="00783C0F"/>
    <w:rsid w:val="00783DAC"/>
    <w:rsid w:val="00784A44"/>
    <w:rsid w:val="007855A6"/>
    <w:rsid w:val="007855BD"/>
    <w:rsid w:val="00785CAB"/>
    <w:rsid w:val="007864B5"/>
    <w:rsid w:val="0079132F"/>
    <w:rsid w:val="007919B5"/>
    <w:rsid w:val="00791D6A"/>
    <w:rsid w:val="007937FA"/>
    <w:rsid w:val="00793AEE"/>
    <w:rsid w:val="00795E78"/>
    <w:rsid w:val="00796102"/>
    <w:rsid w:val="0079644D"/>
    <w:rsid w:val="007965BC"/>
    <w:rsid w:val="007A00C5"/>
    <w:rsid w:val="007A0654"/>
    <w:rsid w:val="007A269F"/>
    <w:rsid w:val="007A3307"/>
    <w:rsid w:val="007A335D"/>
    <w:rsid w:val="007A3CCD"/>
    <w:rsid w:val="007A4D4D"/>
    <w:rsid w:val="007A6D09"/>
    <w:rsid w:val="007A7029"/>
    <w:rsid w:val="007A70A2"/>
    <w:rsid w:val="007A73B9"/>
    <w:rsid w:val="007A7BE9"/>
    <w:rsid w:val="007B02CF"/>
    <w:rsid w:val="007B0640"/>
    <w:rsid w:val="007B06BE"/>
    <w:rsid w:val="007B08EA"/>
    <w:rsid w:val="007B3DB6"/>
    <w:rsid w:val="007B5F7A"/>
    <w:rsid w:val="007B632E"/>
    <w:rsid w:val="007B64FA"/>
    <w:rsid w:val="007B6732"/>
    <w:rsid w:val="007B6E99"/>
    <w:rsid w:val="007B704F"/>
    <w:rsid w:val="007B713E"/>
    <w:rsid w:val="007B7ACA"/>
    <w:rsid w:val="007C0014"/>
    <w:rsid w:val="007C0149"/>
    <w:rsid w:val="007C056B"/>
    <w:rsid w:val="007C0DDD"/>
    <w:rsid w:val="007C122F"/>
    <w:rsid w:val="007C2C21"/>
    <w:rsid w:val="007C2D93"/>
    <w:rsid w:val="007C4431"/>
    <w:rsid w:val="007C60A2"/>
    <w:rsid w:val="007C686C"/>
    <w:rsid w:val="007C698D"/>
    <w:rsid w:val="007C6CC9"/>
    <w:rsid w:val="007C6E9B"/>
    <w:rsid w:val="007C7000"/>
    <w:rsid w:val="007C740D"/>
    <w:rsid w:val="007C7989"/>
    <w:rsid w:val="007C7DDC"/>
    <w:rsid w:val="007D182E"/>
    <w:rsid w:val="007D1E56"/>
    <w:rsid w:val="007D2C88"/>
    <w:rsid w:val="007D2D0D"/>
    <w:rsid w:val="007D2F21"/>
    <w:rsid w:val="007D3A58"/>
    <w:rsid w:val="007D5808"/>
    <w:rsid w:val="007D59EF"/>
    <w:rsid w:val="007D5A56"/>
    <w:rsid w:val="007D6385"/>
    <w:rsid w:val="007D69A4"/>
    <w:rsid w:val="007D6D3C"/>
    <w:rsid w:val="007D79FA"/>
    <w:rsid w:val="007E0F59"/>
    <w:rsid w:val="007E33A0"/>
    <w:rsid w:val="007E364A"/>
    <w:rsid w:val="007E636D"/>
    <w:rsid w:val="007E6B03"/>
    <w:rsid w:val="007E7AF6"/>
    <w:rsid w:val="007E7BAF"/>
    <w:rsid w:val="007F02B4"/>
    <w:rsid w:val="007F09BC"/>
    <w:rsid w:val="007F0B0D"/>
    <w:rsid w:val="007F1096"/>
    <w:rsid w:val="007F39EA"/>
    <w:rsid w:val="007F3C91"/>
    <w:rsid w:val="007F684D"/>
    <w:rsid w:val="007F7A8D"/>
    <w:rsid w:val="00800158"/>
    <w:rsid w:val="00800B27"/>
    <w:rsid w:val="008016AC"/>
    <w:rsid w:val="00801CA0"/>
    <w:rsid w:val="008036FE"/>
    <w:rsid w:val="00803D14"/>
    <w:rsid w:val="00805762"/>
    <w:rsid w:val="00806502"/>
    <w:rsid w:val="0080659B"/>
    <w:rsid w:val="0080743F"/>
    <w:rsid w:val="00807799"/>
    <w:rsid w:val="0081034A"/>
    <w:rsid w:val="00810D6E"/>
    <w:rsid w:val="00810EF4"/>
    <w:rsid w:val="00811110"/>
    <w:rsid w:val="00812B6C"/>
    <w:rsid w:val="00812C5D"/>
    <w:rsid w:val="00812C61"/>
    <w:rsid w:val="008135B5"/>
    <w:rsid w:val="00814AD8"/>
    <w:rsid w:val="00815486"/>
    <w:rsid w:val="00815D0E"/>
    <w:rsid w:val="00815D87"/>
    <w:rsid w:val="00815FA5"/>
    <w:rsid w:val="008168E3"/>
    <w:rsid w:val="00816DFB"/>
    <w:rsid w:val="0081706A"/>
    <w:rsid w:val="00817359"/>
    <w:rsid w:val="008219D2"/>
    <w:rsid w:val="00821F3F"/>
    <w:rsid w:val="0082330E"/>
    <w:rsid w:val="0082363B"/>
    <w:rsid w:val="00823AA3"/>
    <w:rsid w:val="008248CE"/>
    <w:rsid w:val="008253D2"/>
    <w:rsid w:val="00825999"/>
    <w:rsid w:val="0082635E"/>
    <w:rsid w:val="00826CB6"/>
    <w:rsid w:val="00826E2B"/>
    <w:rsid w:val="00830C3A"/>
    <w:rsid w:val="00831604"/>
    <w:rsid w:val="008335DB"/>
    <w:rsid w:val="00835338"/>
    <w:rsid w:val="00835BEA"/>
    <w:rsid w:val="00835C7D"/>
    <w:rsid w:val="00835CE9"/>
    <w:rsid w:val="00835E1A"/>
    <w:rsid w:val="008369BA"/>
    <w:rsid w:val="00837029"/>
    <w:rsid w:val="0083778C"/>
    <w:rsid w:val="00840578"/>
    <w:rsid w:val="008408A7"/>
    <w:rsid w:val="00840F81"/>
    <w:rsid w:val="008413E2"/>
    <w:rsid w:val="008425AD"/>
    <w:rsid w:val="00842885"/>
    <w:rsid w:val="00844438"/>
    <w:rsid w:val="00844BE3"/>
    <w:rsid w:val="008451C7"/>
    <w:rsid w:val="00845B72"/>
    <w:rsid w:val="008460E0"/>
    <w:rsid w:val="00846223"/>
    <w:rsid w:val="00846D02"/>
    <w:rsid w:val="00846EAF"/>
    <w:rsid w:val="00847EB1"/>
    <w:rsid w:val="0085057C"/>
    <w:rsid w:val="0085099B"/>
    <w:rsid w:val="00850DC2"/>
    <w:rsid w:val="0085383D"/>
    <w:rsid w:val="00853FCE"/>
    <w:rsid w:val="00854A24"/>
    <w:rsid w:val="00854FFD"/>
    <w:rsid w:val="008555B1"/>
    <w:rsid w:val="008556C0"/>
    <w:rsid w:val="008611FB"/>
    <w:rsid w:val="00861278"/>
    <w:rsid w:val="008616E7"/>
    <w:rsid w:val="0086373A"/>
    <w:rsid w:val="00863CC1"/>
    <w:rsid w:val="0086467C"/>
    <w:rsid w:val="008648E4"/>
    <w:rsid w:val="008660FF"/>
    <w:rsid w:val="0086692D"/>
    <w:rsid w:val="00866FC3"/>
    <w:rsid w:val="0086728C"/>
    <w:rsid w:val="00867A17"/>
    <w:rsid w:val="00870829"/>
    <w:rsid w:val="0087084B"/>
    <w:rsid w:val="00870D47"/>
    <w:rsid w:val="00870F47"/>
    <w:rsid w:val="00872436"/>
    <w:rsid w:val="008737DB"/>
    <w:rsid w:val="00874539"/>
    <w:rsid w:val="00874A19"/>
    <w:rsid w:val="00874B10"/>
    <w:rsid w:val="00874C04"/>
    <w:rsid w:val="00874E8B"/>
    <w:rsid w:val="00875BBC"/>
    <w:rsid w:val="00875BFE"/>
    <w:rsid w:val="00876CAF"/>
    <w:rsid w:val="00877A28"/>
    <w:rsid w:val="00877CB7"/>
    <w:rsid w:val="00877E66"/>
    <w:rsid w:val="00877EE6"/>
    <w:rsid w:val="008808F3"/>
    <w:rsid w:val="00881C27"/>
    <w:rsid w:val="00882058"/>
    <w:rsid w:val="00882572"/>
    <w:rsid w:val="00883B8D"/>
    <w:rsid w:val="008844D3"/>
    <w:rsid w:val="00884D1B"/>
    <w:rsid w:val="008853B4"/>
    <w:rsid w:val="00885541"/>
    <w:rsid w:val="00885843"/>
    <w:rsid w:val="00886CF6"/>
    <w:rsid w:val="00890C8E"/>
    <w:rsid w:val="00890CD6"/>
    <w:rsid w:val="008929DB"/>
    <w:rsid w:val="00893997"/>
    <w:rsid w:val="008946C8"/>
    <w:rsid w:val="00895491"/>
    <w:rsid w:val="0089692C"/>
    <w:rsid w:val="008A035C"/>
    <w:rsid w:val="008A0782"/>
    <w:rsid w:val="008A0BFF"/>
    <w:rsid w:val="008A0FE3"/>
    <w:rsid w:val="008A1AE1"/>
    <w:rsid w:val="008A34B0"/>
    <w:rsid w:val="008A54D9"/>
    <w:rsid w:val="008A64EF"/>
    <w:rsid w:val="008A674F"/>
    <w:rsid w:val="008A7D18"/>
    <w:rsid w:val="008B0831"/>
    <w:rsid w:val="008B31F3"/>
    <w:rsid w:val="008B3246"/>
    <w:rsid w:val="008B3E94"/>
    <w:rsid w:val="008B40EA"/>
    <w:rsid w:val="008B424F"/>
    <w:rsid w:val="008B5368"/>
    <w:rsid w:val="008B6564"/>
    <w:rsid w:val="008B6D13"/>
    <w:rsid w:val="008B7417"/>
    <w:rsid w:val="008C1305"/>
    <w:rsid w:val="008C1E56"/>
    <w:rsid w:val="008C1E9B"/>
    <w:rsid w:val="008C1EBA"/>
    <w:rsid w:val="008C239E"/>
    <w:rsid w:val="008C2A2C"/>
    <w:rsid w:val="008C4543"/>
    <w:rsid w:val="008C504C"/>
    <w:rsid w:val="008C5061"/>
    <w:rsid w:val="008C619B"/>
    <w:rsid w:val="008C6D7A"/>
    <w:rsid w:val="008C6ED8"/>
    <w:rsid w:val="008C7887"/>
    <w:rsid w:val="008D04BD"/>
    <w:rsid w:val="008D4F13"/>
    <w:rsid w:val="008D579F"/>
    <w:rsid w:val="008D785E"/>
    <w:rsid w:val="008E03ED"/>
    <w:rsid w:val="008E0ADC"/>
    <w:rsid w:val="008E11AA"/>
    <w:rsid w:val="008E15DE"/>
    <w:rsid w:val="008E16DC"/>
    <w:rsid w:val="008E33B3"/>
    <w:rsid w:val="008E3B52"/>
    <w:rsid w:val="008E5F62"/>
    <w:rsid w:val="008E6BFC"/>
    <w:rsid w:val="008E6CD2"/>
    <w:rsid w:val="008E7429"/>
    <w:rsid w:val="008E7C60"/>
    <w:rsid w:val="008F1082"/>
    <w:rsid w:val="008F1D09"/>
    <w:rsid w:val="008F1E69"/>
    <w:rsid w:val="008F23B6"/>
    <w:rsid w:val="008F2489"/>
    <w:rsid w:val="008F275C"/>
    <w:rsid w:val="008F3228"/>
    <w:rsid w:val="008F356C"/>
    <w:rsid w:val="008F4848"/>
    <w:rsid w:val="008F5D6E"/>
    <w:rsid w:val="008F6195"/>
    <w:rsid w:val="008F6629"/>
    <w:rsid w:val="008F6B45"/>
    <w:rsid w:val="008F7129"/>
    <w:rsid w:val="008F7F42"/>
    <w:rsid w:val="00900960"/>
    <w:rsid w:val="00901326"/>
    <w:rsid w:val="00901468"/>
    <w:rsid w:val="00901761"/>
    <w:rsid w:val="009028B7"/>
    <w:rsid w:val="009034C4"/>
    <w:rsid w:val="009034F8"/>
    <w:rsid w:val="00903864"/>
    <w:rsid w:val="00903E17"/>
    <w:rsid w:val="009046FF"/>
    <w:rsid w:val="00904DB0"/>
    <w:rsid w:val="009065B3"/>
    <w:rsid w:val="009065C4"/>
    <w:rsid w:val="00907A85"/>
    <w:rsid w:val="00910511"/>
    <w:rsid w:val="00910E4D"/>
    <w:rsid w:val="00910EFF"/>
    <w:rsid w:val="0091105E"/>
    <w:rsid w:val="00911271"/>
    <w:rsid w:val="009116BD"/>
    <w:rsid w:val="009125AE"/>
    <w:rsid w:val="0091303D"/>
    <w:rsid w:val="00913343"/>
    <w:rsid w:val="00913430"/>
    <w:rsid w:val="00913466"/>
    <w:rsid w:val="00913CDB"/>
    <w:rsid w:val="009141A6"/>
    <w:rsid w:val="0091473B"/>
    <w:rsid w:val="009151A1"/>
    <w:rsid w:val="00915A3F"/>
    <w:rsid w:val="00915EA5"/>
    <w:rsid w:val="00916C92"/>
    <w:rsid w:val="009205C0"/>
    <w:rsid w:val="009215E0"/>
    <w:rsid w:val="00921630"/>
    <w:rsid w:val="00921A05"/>
    <w:rsid w:val="00921C46"/>
    <w:rsid w:val="00921D19"/>
    <w:rsid w:val="00922FF1"/>
    <w:rsid w:val="009262D1"/>
    <w:rsid w:val="00926301"/>
    <w:rsid w:val="009267B5"/>
    <w:rsid w:val="00926BD8"/>
    <w:rsid w:val="00926BED"/>
    <w:rsid w:val="00926C9D"/>
    <w:rsid w:val="009270C0"/>
    <w:rsid w:val="009273B6"/>
    <w:rsid w:val="00927B3C"/>
    <w:rsid w:val="00927F03"/>
    <w:rsid w:val="00930BAE"/>
    <w:rsid w:val="00931946"/>
    <w:rsid w:val="00932F75"/>
    <w:rsid w:val="00933683"/>
    <w:rsid w:val="00933965"/>
    <w:rsid w:val="00933AE9"/>
    <w:rsid w:val="00934464"/>
    <w:rsid w:val="009344B0"/>
    <w:rsid w:val="00934CB3"/>
    <w:rsid w:val="0093557A"/>
    <w:rsid w:val="00935710"/>
    <w:rsid w:val="0093596D"/>
    <w:rsid w:val="00935B97"/>
    <w:rsid w:val="00935BC7"/>
    <w:rsid w:val="009372C7"/>
    <w:rsid w:val="0094160D"/>
    <w:rsid w:val="00941BFD"/>
    <w:rsid w:val="00941C14"/>
    <w:rsid w:val="009420E0"/>
    <w:rsid w:val="009424BB"/>
    <w:rsid w:val="00943AB3"/>
    <w:rsid w:val="00943F35"/>
    <w:rsid w:val="00943F78"/>
    <w:rsid w:val="00946451"/>
    <w:rsid w:val="00950316"/>
    <w:rsid w:val="00951764"/>
    <w:rsid w:val="009526A5"/>
    <w:rsid w:val="00952B38"/>
    <w:rsid w:val="009539E2"/>
    <w:rsid w:val="00954023"/>
    <w:rsid w:val="00955CF8"/>
    <w:rsid w:val="009568C2"/>
    <w:rsid w:val="00956C30"/>
    <w:rsid w:val="00957B4B"/>
    <w:rsid w:val="00961877"/>
    <w:rsid w:val="0096190C"/>
    <w:rsid w:val="00962675"/>
    <w:rsid w:val="009626FC"/>
    <w:rsid w:val="00962CF3"/>
    <w:rsid w:val="00964F61"/>
    <w:rsid w:val="009672E3"/>
    <w:rsid w:val="009677B5"/>
    <w:rsid w:val="00967881"/>
    <w:rsid w:val="00967DDE"/>
    <w:rsid w:val="009706F2"/>
    <w:rsid w:val="00971C0D"/>
    <w:rsid w:val="0097237A"/>
    <w:rsid w:val="00973CAC"/>
    <w:rsid w:val="00973E05"/>
    <w:rsid w:val="00975001"/>
    <w:rsid w:val="00976137"/>
    <w:rsid w:val="0097639F"/>
    <w:rsid w:val="00977406"/>
    <w:rsid w:val="009779F9"/>
    <w:rsid w:val="00981409"/>
    <w:rsid w:val="00981DEE"/>
    <w:rsid w:val="00982945"/>
    <w:rsid w:val="0098295F"/>
    <w:rsid w:val="009831AD"/>
    <w:rsid w:val="0098349C"/>
    <w:rsid w:val="009838BD"/>
    <w:rsid w:val="00983983"/>
    <w:rsid w:val="00984AF7"/>
    <w:rsid w:val="00984E1B"/>
    <w:rsid w:val="0098593B"/>
    <w:rsid w:val="009877C6"/>
    <w:rsid w:val="00987C9A"/>
    <w:rsid w:val="0099033B"/>
    <w:rsid w:val="009909F4"/>
    <w:rsid w:val="00991E3B"/>
    <w:rsid w:val="009929E0"/>
    <w:rsid w:val="00994954"/>
    <w:rsid w:val="009A0853"/>
    <w:rsid w:val="009A21FB"/>
    <w:rsid w:val="009A22C1"/>
    <w:rsid w:val="009A277A"/>
    <w:rsid w:val="009A39EA"/>
    <w:rsid w:val="009A4571"/>
    <w:rsid w:val="009A6793"/>
    <w:rsid w:val="009A69A6"/>
    <w:rsid w:val="009A6A58"/>
    <w:rsid w:val="009A6F09"/>
    <w:rsid w:val="009A7021"/>
    <w:rsid w:val="009A7D27"/>
    <w:rsid w:val="009B0556"/>
    <w:rsid w:val="009B0A05"/>
    <w:rsid w:val="009B1392"/>
    <w:rsid w:val="009B1F1D"/>
    <w:rsid w:val="009B25C0"/>
    <w:rsid w:val="009B2C79"/>
    <w:rsid w:val="009B3047"/>
    <w:rsid w:val="009B360B"/>
    <w:rsid w:val="009B3C2E"/>
    <w:rsid w:val="009B3F52"/>
    <w:rsid w:val="009B4C19"/>
    <w:rsid w:val="009B6AC1"/>
    <w:rsid w:val="009B7E0A"/>
    <w:rsid w:val="009C02BF"/>
    <w:rsid w:val="009C11F8"/>
    <w:rsid w:val="009C16DF"/>
    <w:rsid w:val="009C241A"/>
    <w:rsid w:val="009C4152"/>
    <w:rsid w:val="009C4B3A"/>
    <w:rsid w:val="009C55F6"/>
    <w:rsid w:val="009C6136"/>
    <w:rsid w:val="009C674E"/>
    <w:rsid w:val="009C7119"/>
    <w:rsid w:val="009C76A9"/>
    <w:rsid w:val="009D085B"/>
    <w:rsid w:val="009D15C5"/>
    <w:rsid w:val="009D2229"/>
    <w:rsid w:val="009D22CD"/>
    <w:rsid w:val="009D282F"/>
    <w:rsid w:val="009D320C"/>
    <w:rsid w:val="009D33DF"/>
    <w:rsid w:val="009D3A38"/>
    <w:rsid w:val="009D4043"/>
    <w:rsid w:val="009D4ABD"/>
    <w:rsid w:val="009D4DDC"/>
    <w:rsid w:val="009D4F91"/>
    <w:rsid w:val="009D5B5A"/>
    <w:rsid w:val="009D6843"/>
    <w:rsid w:val="009E016D"/>
    <w:rsid w:val="009E12AE"/>
    <w:rsid w:val="009E1694"/>
    <w:rsid w:val="009E2654"/>
    <w:rsid w:val="009E2691"/>
    <w:rsid w:val="009E299A"/>
    <w:rsid w:val="009E2CD8"/>
    <w:rsid w:val="009E2F0A"/>
    <w:rsid w:val="009E3E7D"/>
    <w:rsid w:val="009E3ECC"/>
    <w:rsid w:val="009F0826"/>
    <w:rsid w:val="009F148B"/>
    <w:rsid w:val="009F1E05"/>
    <w:rsid w:val="009F2646"/>
    <w:rsid w:val="009F43B3"/>
    <w:rsid w:val="009F5319"/>
    <w:rsid w:val="009F58B2"/>
    <w:rsid w:val="009F6318"/>
    <w:rsid w:val="00A000FF"/>
    <w:rsid w:val="00A012FE"/>
    <w:rsid w:val="00A015AF"/>
    <w:rsid w:val="00A0248A"/>
    <w:rsid w:val="00A02C75"/>
    <w:rsid w:val="00A03082"/>
    <w:rsid w:val="00A033DF"/>
    <w:rsid w:val="00A03954"/>
    <w:rsid w:val="00A042E7"/>
    <w:rsid w:val="00A04343"/>
    <w:rsid w:val="00A0447B"/>
    <w:rsid w:val="00A056DA"/>
    <w:rsid w:val="00A05AF2"/>
    <w:rsid w:val="00A10E00"/>
    <w:rsid w:val="00A115B1"/>
    <w:rsid w:val="00A11E7E"/>
    <w:rsid w:val="00A12456"/>
    <w:rsid w:val="00A12554"/>
    <w:rsid w:val="00A13FCB"/>
    <w:rsid w:val="00A1420A"/>
    <w:rsid w:val="00A14375"/>
    <w:rsid w:val="00A1587B"/>
    <w:rsid w:val="00A1636C"/>
    <w:rsid w:val="00A16697"/>
    <w:rsid w:val="00A16BAC"/>
    <w:rsid w:val="00A206AE"/>
    <w:rsid w:val="00A237A7"/>
    <w:rsid w:val="00A239E5"/>
    <w:rsid w:val="00A239E6"/>
    <w:rsid w:val="00A23A1A"/>
    <w:rsid w:val="00A24328"/>
    <w:rsid w:val="00A25494"/>
    <w:rsid w:val="00A277E5"/>
    <w:rsid w:val="00A27812"/>
    <w:rsid w:val="00A27B50"/>
    <w:rsid w:val="00A27FB8"/>
    <w:rsid w:val="00A30C79"/>
    <w:rsid w:val="00A30E52"/>
    <w:rsid w:val="00A31E1E"/>
    <w:rsid w:val="00A32A98"/>
    <w:rsid w:val="00A33356"/>
    <w:rsid w:val="00A349C5"/>
    <w:rsid w:val="00A35136"/>
    <w:rsid w:val="00A40563"/>
    <w:rsid w:val="00A42039"/>
    <w:rsid w:val="00A42362"/>
    <w:rsid w:val="00A42B32"/>
    <w:rsid w:val="00A42B43"/>
    <w:rsid w:val="00A4303E"/>
    <w:rsid w:val="00A43B98"/>
    <w:rsid w:val="00A43CFE"/>
    <w:rsid w:val="00A440B1"/>
    <w:rsid w:val="00A4437C"/>
    <w:rsid w:val="00A46018"/>
    <w:rsid w:val="00A461EF"/>
    <w:rsid w:val="00A4660B"/>
    <w:rsid w:val="00A5006A"/>
    <w:rsid w:val="00A50131"/>
    <w:rsid w:val="00A50C9A"/>
    <w:rsid w:val="00A5162B"/>
    <w:rsid w:val="00A516FC"/>
    <w:rsid w:val="00A51E5A"/>
    <w:rsid w:val="00A52D5C"/>
    <w:rsid w:val="00A539CC"/>
    <w:rsid w:val="00A53F1B"/>
    <w:rsid w:val="00A54248"/>
    <w:rsid w:val="00A5430E"/>
    <w:rsid w:val="00A547F8"/>
    <w:rsid w:val="00A54C8E"/>
    <w:rsid w:val="00A54E38"/>
    <w:rsid w:val="00A55403"/>
    <w:rsid w:val="00A5572F"/>
    <w:rsid w:val="00A55EC1"/>
    <w:rsid w:val="00A561B9"/>
    <w:rsid w:val="00A56B93"/>
    <w:rsid w:val="00A573DD"/>
    <w:rsid w:val="00A575A1"/>
    <w:rsid w:val="00A57EA3"/>
    <w:rsid w:val="00A6194C"/>
    <w:rsid w:val="00A61D75"/>
    <w:rsid w:val="00A61F7F"/>
    <w:rsid w:val="00A62011"/>
    <w:rsid w:val="00A62259"/>
    <w:rsid w:val="00A6265A"/>
    <w:rsid w:val="00A63403"/>
    <w:rsid w:val="00A65AF3"/>
    <w:rsid w:val="00A66270"/>
    <w:rsid w:val="00A667C6"/>
    <w:rsid w:val="00A67759"/>
    <w:rsid w:val="00A70BE3"/>
    <w:rsid w:val="00A71192"/>
    <w:rsid w:val="00A71597"/>
    <w:rsid w:val="00A74291"/>
    <w:rsid w:val="00A75269"/>
    <w:rsid w:val="00A7559E"/>
    <w:rsid w:val="00A757E1"/>
    <w:rsid w:val="00A759FB"/>
    <w:rsid w:val="00A7620D"/>
    <w:rsid w:val="00A76CBC"/>
    <w:rsid w:val="00A777B7"/>
    <w:rsid w:val="00A77903"/>
    <w:rsid w:val="00A8020A"/>
    <w:rsid w:val="00A80376"/>
    <w:rsid w:val="00A80E36"/>
    <w:rsid w:val="00A84873"/>
    <w:rsid w:val="00A84F48"/>
    <w:rsid w:val="00A86026"/>
    <w:rsid w:val="00A862AB"/>
    <w:rsid w:val="00A86BD9"/>
    <w:rsid w:val="00A92454"/>
    <w:rsid w:val="00A92807"/>
    <w:rsid w:val="00A92BE2"/>
    <w:rsid w:val="00A92D14"/>
    <w:rsid w:val="00A935E0"/>
    <w:rsid w:val="00A93B95"/>
    <w:rsid w:val="00A94585"/>
    <w:rsid w:val="00A95174"/>
    <w:rsid w:val="00A95E7C"/>
    <w:rsid w:val="00A96625"/>
    <w:rsid w:val="00A974AE"/>
    <w:rsid w:val="00AA14ED"/>
    <w:rsid w:val="00AA200D"/>
    <w:rsid w:val="00AA27B5"/>
    <w:rsid w:val="00AA2A29"/>
    <w:rsid w:val="00AA2DBC"/>
    <w:rsid w:val="00AA3F44"/>
    <w:rsid w:val="00AA48F2"/>
    <w:rsid w:val="00AA49D2"/>
    <w:rsid w:val="00AA4B11"/>
    <w:rsid w:val="00AA4DCD"/>
    <w:rsid w:val="00AA532E"/>
    <w:rsid w:val="00AA580E"/>
    <w:rsid w:val="00AA66DD"/>
    <w:rsid w:val="00AA71D3"/>
    <w:rsid w:val="00AA782B"/>
    <w:rsid w:val="00AB1DFB"/>
    <w:rsid w:val="00AB1FA4"/>
    <w:rsid w:val="00AB2161"/>
    <w:rsid w:val="00AB2614"/>
    <w:rsid w:val="00AB3958"/>
    <w:rsid w:val="00AB5011"/>
    <w:rsid w:val="00AB5E05"/>
    <w:rsid w:val="00AB5F71"/>
    <w:rsid w:val="00AB7826"/>
    <w:rsid w:val="00AC04D2"/>
    <w:rsid w:val="00AC04E9"/>
    <w:rsid w:val="00AC13E8"/>
    <w:rsid w:val="00AC26E2"/>
    <w:rsid w:val="00AC2C77"/>
    <w:rsid w:val="00AC3312"/>
    <w:rsid w:val="00AC3CC1"/>
    <w:rsid w:val="00AC4917"/>
    <w:rsid w:val="00AC4A94"/>
    <w:rsid w:val="00AC4FDE"/>
    <w:rsid w:val="00AC57B1"/>
    <w:rsid w:val="00AC667A"/>
    <w:rsid w:val="00AC754D"/>
    <w:rsid w:val="00AD1310"/>
    <w:rsid w:val="00AD1543"/>
    <w:rsid w:val="00AD188F"/>
    <w:rsid w:val="00AD1B6B"/>
    <w:rsid w:val="00AD1B81"/>
    <w:rsid w:val="00AD24F6"/>
    <w:rsid w:val="00AD2903"/>
    <w:rsid w:val="00AD2A9D"/>
    <w:rsid w:val="00AD2C72"/>
    <w:rsid w:val="00AD427D"/>
    <w:rsid w:val="00AD4D52"/>
    <w:rsid w:val="00AD4EE9"/>
    <w:rsid w:val="00AD58DE"/>
    <w:rsid w:val="00AD5C20"/>
    <w:rsid w:val="00AD5EC3"/>
    <w:rsid w:val="00AD6585"/>
    <w:rsid w:val="00AD65C3"/>
    <w:rsid w:val="00AD6709"/>
    <w:rsid w:val="00AD7BDF"/>
    <w:rsid w:val="00AD7C94"/>
    <w:rsid w:val="00AE00EC"/>
    <w:rsid w:val="00AE05F1"/>
    <w:rsid w:val="00AE1015"/>
    <w:rsid w:val="00AE27AF"/>
    <w:rsid w:val="00AE3BAF"/>
    <w:rsid w:val="00AE64E5"/>
    <w:rsid w:val="00AE709C"/>
    <w:rsid w:val="00AE73E7"/>
    <w:rsid w:val="00AE7CE2"/>
    <w:rsid w:val="00AF1BE1"/>
    <w:rsid w:val="00AF22D0"/>
    <w:rsid w:val="00AF26DA"/>
    <w:rsid w:val="00AF2CA8"/>
    <w:rsid w:val="00AF2D28"/>
    <w:rsid w:val="00AF4114"/>
    <w:rsid w:val="00AF56EA"/>
    <w:rsid w:val="00AF68B4"/>
    <w:rsid w:val="00B00144"/>
    <w:rsid w:val="00B018AE"/>
    <w:rsid w:val="00B025E2"/>
    <w:rsid w:val="00B03F09"/>
    <w:rsid w:val="00B04BCB"/>
    <w:rsid w:val="00B0517E"/>
    <w:rsid w:val="00B052D9"/>
    <w:rsid w:val="00B054BA"/>
    <w:rsid w:val="00B0577C"/>
    <w:rsid w:val="00B069C4"/>
    <w:rsid w:val="00B07B60"/>
    <w:rsid w:val="00B11459"/>
    <w:rsid w:val="00B11BA1"/>
    <w:rsid w:val="00B122FF"/>
    <w:rsid w:val="00B12C24"/>
    <w:rsid w:val="00B12CD2"/>
    <w:rsid w:val="00B12FE4"/>
    <w:rsid w:val="00B1326C"/>
    <w:rsid w:val="00B13BCB"/>
    <w:rsid w:val="00B14E78"/>
    <w:rsid w:val="00B14EF1"/>
    <w:rsid w:val="00B16E94"/>
    <w:rsid w:val="00B17035"/>
    <w:rsid w:val="00B17D6B"/>
    <w:rsid w:val="00B21306"/>
    <w:rsid w:val="00B24C66"/>
    <w:rsid w:val="00B25099"/>
    <w:rsid w:val="00B252B5"/>
    <w:rsid w:val="00B26543"/>
    <w:rsid w:val="00B266D4"/>
    <w:rsid w:val="00B26B8F"/>
    <w:rsid w:val="00B270F3"/>
    <w:rsid w:val="00B272B9"/>
    <w:rsid w:val="00B27BCC"/>
    <w:rsid w:val="00B30DA3"/>
    <w:rsid w:val="00B31148"/>
    <w:rsid w:val="00B317F9"/>
    <w:rsid w:val="00B32464"/>
    <w:rsid w:val="00B32AD4"/>
    <w:rsid w:val="00B32BA5"/>
    <w:rsid w:val="00B32E04"/>
    <w:rsid w:val="00B359EC"/>
    <w:rsid w:val="00B36831"/>
    <w:rsid w:val="00B40026"/>
    <w:rsid w:val="00B4037D"/>
    <w:rsid w:val="00B40681"/>
    <w:rsid w:val="00B41612"/>
    <w:rsid w:val="00B42248"/>
    <w:rsid w:val="00B426EB"/>
    <w:rsid w:val="00B42D17"/>
    <w:rsid w:val="00B42DB4"/>
    <w:rsid w:val="00B430F7"/>
    <w:rsid w:val="00B443E9"/>
    <w:rsid w:val="00B466D7"/>
    <w:rsid w:val="00B46B48"/>
    <w:rsid w:val="00B4745E"/>
    <w:rsid w:val="00B506A8"/>
    <w:rsid w:val="00B50D27"/>
    <w:rsid w:val="00B52CF4"/>
    <w:rsid w:val="00B5303A"/>
    <w:rsid w:val="00B53041"/>
    <w:rsid w:val="00B54CB8"/>
    <w:rsid w:val="00B55504"/>
    <w:rsid w:val="00B56378"/>
    <w:rsid w:val="00B56ACF"/>
    <w:rsid w:val="00B56F84"/>
    <w:rsid w:val="00B573F5"/>
    <w:rsid w:val="00B57CE2"/>
    <w:rsid w:val="00B601CC"/>
    <w:rsid w:val="00B60C28"/>
    <w:rsid w:val="00B61800"/>
    <w:rsid w:val="00B6335B"/>
    <w:rsid w:val="00B635F1"/>
    <w:rsid w:val="00B63868"/>
    <w:rsid w:val="00B63B77"/>
    <w:rsid w:val="00B63E31"/>
    <w:rsid w:val="00B64358"/>
    <w:rsid w:val="00B649F9"/>
    <w:rsid w:val="00B64CF6"/>
    <w:rsid w:val="00B656B8"/>
    <w:rsid w:val="00B65817"/>
    <w:rsid w:val="00B6659F"/>
    <w:rsid w:val="00B66ED7"/>
    <w:rsid w:val="00B6744B"/>
    <w:rsid w:val="00B711E5"/>
    <w:rsid w:val="00B714F5"/>
    <w:rsid w:val="00B72F12"/>
    <w:rsid w:val="00B73188"/>
    <w:rsid w:val="00B732A0"/>
    <w:rsid w:val="00B73F2F"/>
    <w:rsid w:val="00B75A50"/>
    <w:rsid w:val="00B75F1B"/>
    <w:rsid w:val="00B760F3"/>
    <w:rsid w:val="00B763F8"/>
    <w:rsid w:val="00B76B58"/>
    <w:rsid w:val="00B76EEC"/>
    <w:rsid w:val="00B774B9"/>
    <w:rsid w:val="00B80583"/>
    <w:rsid w:val="00B80937"/>
    <w:rsid w:val="00B81766"/>
    <w:rsid w:val="00B82015"/>
    <w:rsid w:val="00B82079"/>
    <w:rsid w:val="00B82B07"/>
    <w:rsid w:val="00B83044"/>
    <w:rsid w:val="00B830FD"/>
    <w:rsid w:val="00B83B83"/>
    <w:rsid w:val="00B84A29"/>
    <w:rsid w:val="00B84CBA"/>
    <w:rsid w:val="00B85295"/>
    <w:rsid w:val="00B86FF8"/>
    <w:rsid w:val="00B91185"/>
    <w:rsid w:val="00B91802"/>
    <w:rsid w:val="00B91C22"/>
    <w:rsid w:val="00B9214A"/>
    <w:rsid w:val="00B92CAD"/>
    <w:rsid w:val="00B930B0"/>
    <w:rsid w:val="00B94975"/>
    <w:rsid w:val="00B94DF0"/>
    <w:rsid w:val="00B95E50"/>
    <w:rsid w:val="00B967B7"/>
    <w:rsid w:val="00B973DD"/>
    <w:rsid w:val="00BA0587"/>
    <w:rsid w:val="00BA0647"/>
    <w:rsid w:val="00BA222E"/>
    <w:rsid w:val="00BA2757"/>
    <w:rsid w:val="00BA2906"/>
    <w:rsid w:val="00BA293C"/>
    <w:rsid w:val="00BA2DF7"/>
    <w:rsid w:val="00BA3835"/>
    <w:rsid w:val="00BA4BAC"/>
    <w:rsid w:val="00BA577D"/>
    <w:rsid w:val="00BA5943"/>
    <w:rsid w:val="00BA67D2"/>
    <w:rsid w:val="00BA6896"/>
    <w:rsid w:val="00BA6C8C"/>
    <w:rsid w:val="00BB04EE"/>
    <w:rsid w:val="00BB0BED"/>
    <w:rsid w:val="00BB45D3"/>
    <w:rsid w:val="00BB47D4"/>
    <w:rsid w:val="00BB4AF8"/>
    <w:rsid w:val="00BB59CB"/>
    <w:rsid w:val="00BB5C5B"/>
    <w:rsid w:val="00BB6606"/>
    <w:rsid w:val="00BB6C2C"/>
    <w:rsid w:val="00BB6D37"/>
    <w:rsid w:val="00BB7979"/>
    <w:rsid w:val="00BB7A1D"/>
    <w:rsid w:val="00BB7E3A"/>
    <w:rsid w:val="00BC0E34"/>
    <w:rsid w:val="00BC1021"/>
    <w:rsid w:val="00BC1209"/>
    <w:rsid w:val="00BC2673"/>
    <w:rsid w:val="00BC2862"/>
    <w:rsid w:val="00BC2D62"/>
    <w:rsid w:val="00BC2F32"/>
    <w:rsid w:val="00BC3386"/>
    <w:rsid w:val="00BC339B"/>
    <w:rsid w:val="00BC3FE5"/>
    <w:rsid w:val="00BC4A56"/>
    <w:rsid w:val="00BC4A82"/>
    <w:rsid w:val="00BC4B33"/>
    <w:rsid w:val="00BC4EDC"/>
    <w:rsid w:val="00BC5669"/>
    <w:rsid w:val="00BC5C19"/>
    <w:rsid w:val="00BC6646"/>
    <w:rsid w:val="00BC66E8"/>
    <w:rsid w:val="00BC6D40"/>
    <w:rsid w:val="00BC7426"/>
    <w:rsid w:val="00BC7C68"/>
    <w:rsid w:val="00BD0771"/>
    <w:rsid w:val="00BD0EE9"/>
    <w:rsid w:val="00BD1AA1"/>
    <w:rsid w:val="00BD1CF1"/>
    <w:rsid w:val="00BD26A3"/>
    <w:rsid w:val="00BD2E6E"/>
    <w:rsid w:val="00BD2FCB"/>
    <w:rsid w:val="00BD4D24"/>
    <w:rsid w:val="00BD51BD"/>
    <w:rsid w:val="00BD5780"/>
    <w:rsid w:val="00BD5920"/>
    <w:rsid w:val="00BD5B88"/>
    <w:rsid w:val="00BD6090"/>
    <w:rsid w:val="00BD6ECB"/>
    <w:rsid w:val="00BD75B2"/>
    <w:rsid w:val="00BD775C"/>
    <w:rsid w:val="00BD7C81"/>
    <w:rsid w:val="00BE0183"/>
    <w:rsid w:val="00BE15E1"/>
    <w:rsid w:val="00BE418F"/>
    <w:rsid w:val="00BE4838"/>
    <w:rsid w:val="00BE4A8F"/>
    <w:rsid w:val="00BE4AF4"/>
    <w:rsid w:val="00BE4D30"/>
    <w:rsid w:val="00BE5B3B"/>
    <w:rsid w:val="00BE6186"/>
    <w:rsid w:val="00BE6369"/>
    <w:rsid w:val="00BE791A"/>
    <w:rsid w:val="00BF163F"/>
    <w:rsid w:val="00BF2D63"/>
    <w:rsid w:val="00BF2E47"/>
    <w:rsid w:val="00BF358D"/>
    <w:rsid w:val="00BF35F8"/>
    <w:rsid w:val="00BF3929"/>
    <w:rsid w:val="00BF3AAD"/>
    <w:rsid w:val="00BF3AB4"/>
    <w:rsid w:val="00BF4F40"/>
    <w:rsid w:val="00BF5174"/>
    <w:rsid w:val="00BF5F60"/>
    <w:rsid w:val="00BF65E5"/>
    <w:rsid w:val="00BF69F0"/>
    <w:rsid w:val="00C003EB"/>
    <w:rsid w:val="00C00EBB"/>
    <w:rsid w:val="00C01D5A"/>
    <w:rsid w:val="00C02C65"/>
    <w:rsid w:val="00C02E2B"/>
    <w:rsid w:val="00C03C6F"/>
    <w:rsid w:val="00C05E5B"/>
    <w:rsid w:val="00C06360"/>
    <w:rsid w:val="00C066E4"/>
    <w:rsid w:val="00C06F67"/>
    <w:rsid w:val="00C070A1"/>
    <w:rsid w:val="00C078EA"/>
    <w:rsid w:val="00C1021F"/>
    <w:rsid w:val="00C1065C"/>
    <w:rsid w:val="00C106B2"/>
    <w:rsid w:val="00C107BB"/>
    <w:rsid w:val="00C1162A"/>
    <w:rsid w:val="00C1238E"/>
    <w:rsid w:val="00C12608"/>
    <w:rsid w:val="00C13453"/>
    <w:rsid w:val="00C14913"/>
    <w:rsid w:val="00C15FBA"/>
    <w:rsid w:val="00C17614"/>
    <w:rsid w:val="00C17A5B"/>
    <w:rsid w:val="00C210B8"/>
    <w:rsid w:val="00C22746"/>
    <w:rsid w:val="00C24276"/>
    <w:rsid w:val="00C24FE6"/>
    <w:rsid w:val="00C25208"/>
    <w:rsid w:val="00C25F24"/>
    <w:rsid w:val="00C264BE"/>
    <w:rsid w:val="00C26513"/>
    <w:rsid w:val="00C26F9D"/>
    <w:rsid w:val="00C27A7A"/>
    <w:rsid w:val="00C3067C"/>
    <w:rsid w:val="00C3095B"/>
    <w:rsid w:val="00C30EAF"/>
    <w:rsid w:val="00C31EDD"/>
    <w:rsid w:val="00C334DF"/>
    <w:rsid w:val="00C33D2F"/>
    <w:rsid w:val="00C34B30"/>
    <w:rsid w:val="00C35D19"/>
    <w:rsid w:val="00C362A3"/>
    <w:rsid w:val="00C36C1D"/>
    <w:rsid w:val="00C3752F"/>
    <w:rsid w:val="00C3754B"/>
    <w:rsid w:val="00C379D2"/>
    <w:rsid w:val="00C414C1"/>
    <w:rsid w:val="00C41F38"/>
    <w:rsid w:val="00C42AAF"/>
    <w:rsid w:val="00C43150"/>
    <w:rsid w:val="00C439B6"/>
    <w:rsid w:val="00C43D4E"/>
    <w:rsid w:val="00C44838"/>
    <w:rsid w:val="00C458F4"/>
    <w:rsid w:val="00C46AE3"/>
    <w:rsid w:val="00C47068"/>
    <w:rsid w:val="00C47D85"/>
    <w:rsid w:val="00C50B7F"/>
    <w:rsid w:val="00C50BE7"/>
    <w:rsid w:val="00C50CAF"/>
    <w:rsid w:val="00C52289"/>
    <w:rsid w:val="00C5272E"/>
    <w:rsid w:val="00C5371C"/>
    <w:rsid w:val="00C54B5C"/>
    <w:rsid w:val="00C5655B"/>
    <w:rsid w:val="00C56774"/>
    <w:rsid w:val="00C567C8"/>
    <w:rsid w:val="00C56CC4"/>
    <w:rsid w:val="00C5768C"/>
    <w:rsid w:val="00C57DC7"/>
    <w:rsid w:val="00C603FE"/>
    <w:rsid w:val="00C6144C"/>
    <w:rsid w:val="00C6293C"/>
    <w:rsid w:val="00C62BDE"/>
    <w:rsid w:val="00C62CCD"/>
    <w:rsid w:val="00C6306C"/>
    <w:rsid w:val="00C64495"/>
    <w:rsid w:val="00C64BB9"/>
    <w:rsid w:val="00C653C2"/>
    <w:rsid w:val="00C65430"/>
    <w:rsid w:val="00C655DC"/>
    <w:rsid w:val="00C658D6"/>
    <w:rsid w:val="00C660C3"/>
    <w:rsid w:val="00C67F27"/>
    <w:rsid w:val="00C72050"/>
    <w:rsid w:val="00C722CE"/>
    <w:rsid w:val="00C72987"/>
    <w:rsid w:val="00C72E32"/>
    <w:rsid w:val="00C7643F"/>
    <w:rsid w:val="00C77069"/>
    <w:rsid w:val="00C80643"/>
    <w:rsid w:val="00C80C08"/>
    <w:rsid w:val="00C80D49"/>
    <w:rsid w:val="00C80ECA"/>
    <w:rsid w:val="00C810AF"/>
    <w:rsid w:val="00C83286"/>
    <w:rsid w:val="00C84D7F"/>
    <w:rsid w:val="00C86E50"/>
    <w:rsid w:val="00C86E52"/>
    <w:rsid w:val="00C86E7B"/>
    <w:rsid w:val="00C87BFC"/>
    <w:rsid w:val="00C911EC"/>
    <w:rsid w:val="00C91CAD"/>
    <w:rsid w:val="00C923E6"/>
    <w:rsid w:val="00C92547"/>
    <w:rsid w:val="00C93BFA"/>
    <w:rsid w:val="00C9445D"/>
    <w:rsid w:val="00C94704"/>
    <w:rsid w:val="00C9492F"/>
    <w:rsid w:val="00C94BF6"/>
    <w:rsid w:val="00C96A41"/>
    <w:rsid w:val="00C971A7"/>
    <w:rsid w:val="00C97553"/>
    <w:rsid w:val="00CA00EF"/>
    <w:rsid w:val="00CA01D2"/>
    <w:rsid w:val="00CA0783"/>
    <w:rsid w:val="00CA0826"/>
    <w:rsid w:val="00CA0923"/>
    <w:rsid w:val="00CA184F"/>
    <w:rsid w:val="00CA2702"/>
    <w:rsid w:val="00CA36D9"/>
    <w:rsid w:val="00CA393E"/>
    <w:rsid w:val="00CA729A"/>
    <w:rsid w:val="00CA77CB"/>
    <w:rsid w:val="00CA7B78"/>
    <w:rsid w:val="00CB0FB5"/>
    <w:rsid w:val="00CB1442"/>
    <w:rsid w:val="00CB266C"/>
    <w:rsid w:val="00CB2856"/>
    <w:rsid w:val="00CB2B87"/>
    <w:rsid w:val="00CB2F13"/>
    <w:rsid w:val="00CB385C"/>
    <w:rsid w:val="00CB43A3"/>
    <w:rsid w:val="00CB621C"/>
    <w:rsid w:val="00CB681E"/>
    <w:rsid w:val="00CB68D4"/>
    <w:rsid w:val="00CB6A03"/>
    <w:rsid w:val="00CB7157"/>
    <w:rsid w:val="00CB7C99"/>
    <w:rsid w:val="00CC0195"/>
    <w:rsid w:val="00CC0788"/>
    <w:rsid w:val="00CC10E8"/>
    <w:rsid w:val="00CC11BF"/>
    <w:rsid w:val="00CC149F"/>
    <w:rsid w:val="00CC1896"/>
    <w:rsid w:val="00CC222E"/>
    <w:rsid w:val="00CC3185"/>
    <w:rsid w:val="00CC4B9D"/>
    <w:rsid w:val="00CC5F4D"/>
    <w:rsid w:val="00CC6352"/>
    <w:rsid w:val="00CC638C"/>
    <w:rsid w:val="00CC70A0"/>
    <w:rsid w:val="00CC728A"/>
    <w:rsid w:val="00CC7A37"/>
    <w:rsid w:val="00CC7D35"/>
    <w:rsid w:val="00CD1468"/>
    <w:rsid w:val="00CD17AD"/>
    <w:rsid w:val="00CD2A2B"/>
    <w:rsid w:val="00CD2A48"/>
    <w:rsid w:val="00CD3A08"/>
    <w:rsid w:val="00CD3D2B"/>
    <w:rsid w:val="00CD5163"/>
    <w:rsid w:val="00CD5BFC"/>
    <w:rsid w:val="00CD7E3E"/>
    <w:rsid w:val="00CE0C7A"/>
    <w:rsid w:val="00CE150C"/>
    <w:rsid w:val="00CE2AB2"/>
    <w:rsid w:val="00CE2F75"/>
    <w:rsid w:val="00CE6A84"/>
    <w:rsid w:val="00CE7CBC"/>
    <w:rsid w:val="00CF114F"/>
    <w:rsid w:val="00CF130C"/>
    <w:rsid w:val="00CF1F33"/>
    <w:rsid w:val="00CF266E"/>
    <w:rsid w:val="00CF2A8C"/>
    <w:rsid w:val="00CF3085"/>
    <w:rsid w:val="00CF5A74"/>
    <w:rsid w:val="00CF6436"/>
    <w:rsid w:val="00CF6AA1"/>
    <w:rsid w:val="00CF6D26"/>
    <w:rsid w:val="00CF724C"/>
    <w:rsid w:val="00CF7283"/>
    <w:rsid w:val="00CF76A5"/>
    <w:rsid w:val="00CF7946"/>
    <w:rsid w:val="00CF7B65"/>
    <w:rsid w:val="00D004DB"/>
    <w:rsid w:val="00D00F5A"/>
    <w:rsid w:val="00D02F90"/>
    <w:rsid w:val="00D02FC1"/>
    <w:rsid w:val="00D03B1A"/>
    <w:rsid w:val="00D03D03"/>
    <w:rsid w:val="00D067F4"/>
    <w:rsid w:val="00D06AE0"/>
    <w:rsid w:val="00D07A45"/>
    <w:rsid w:val="00D1162D"/>
    <w:rsid w:val="00D11C0A"/>
    <w:rsid w:val="00D11F9B"/>
    <w:rsid w:val="00D11FB7"/>
    <w:rsid w:val="00D12566"/>
    <w:rsid w:val="00D1284F"/>
    <w:rsid w:val="00D12C99"/>
    <w:rsid w:val="00D15142"/>
    <w:rsid w:val="00D1575C"/>
    <w:rsid w:val="00D15B3A"/>
    <w:rsid w:val="00D163AF"/>
    <w:rsid w:val="00D20243"/>
    <w:rsid w:val="00D21AEF"/>
    <w:rsid w:val="00D21ED1"/>
    <w:rsid w:val="00D223EA"/>
    <w:rsid w:val="00D22C97"/>
    <w:rsid w:val="00D22DE8"/>
    <w:rsid w:val="00D234D8"/>
    <w:rsid w:val="00D23A14"/>
    <w:rsid w:val="00D23D48"/>
    <w:rsid w:val="00D26BFE"/>
    <w:rsid w:val="00D26C58"/>
    <w:rsid w:val="00D277E2"/>
    <w:rsid w:val="00D27D05"/>
    <w:rsid w:val="00D30195"/>
    <w:rsid w:val="00D301E5"/>
    <w:rsid w:val="00D31287"/>
    <w:rsid w:val="00D315B5"/>
    <w:rsid w:val="00D31F6B"/>
    <w:rsid w:val="00D3203B"/>
    <w:rsid w:val="00D34EF7"/>
    <w:rsid w:val="00D35171"/>
    <w:rsid w:val="00D352FA"/>
    <w:rsid w:val="00D35391"/>
    <w:rsid w:val="00D35582"/>
    <w:rsid w:val="00D363A6"/>
    <w:rsid w:val="00D40498"/>
    <w:rsid w:val="00D40533"/>
    <w:rsid w:val="00D40871"/>
    <w:rsid w:val="00D40FA1"/>
    <w:rsid w:val="00D4148D"/>
    <w:rsid w:val="00D414CE"/>
    <w:rsid w:val="00D41787"/>
    <w:rsid w:val="00D42749"/>
    <w:rsid w:val="00D42D9C"/>
    <w:rsid w:val="00D42F18"/>
    <w:rsid w:val="00D434CE"/>
    <w:rsid w:val="00D441B9"/>
    <w:rsid w:val="00D44C91"/>
    <w:rsid w:val="00D45B67"/>
    <w:rsid w:val="00D462C0"/>
    <w:rsid w:val="00D46308"/>
    <w:rsid w:val="00D46D49"/>
    <w:rsid w:val="00D46D75"/>
    <w:rsid w:val="00D479F0"/>
    <w:rsid w:val="00D5011D"/>
    <w:rsid w:val="00D509DA"/>
    <w:rsid w:val="00D51832"/>
    <w:rsid w:val="00D52924"/>
    <w:rsid w:val="00D52CED"/>
    <w:rsid w:val="00D52F9D"/>
    <w:rsid w:val="00D530BC"/>
    <w:rsid w:val="00D54136"/>
    <w:rsid w:val="00D54697"/>
    <w:rsid w:val="00D55666"/>
    <w:rsid w:val="00D55A6D"/>
    <w:rsid w:val="00D55EE8"/>
    <w:rsid w:val="00D55F44"/>
    <w:rsid w:val="00D55FC0"/>
    <w:rsid w:val="00D56116"/>
    <w:rsid w:val="00D56264"/>
    <w:rsid w:val="00D6037F"/>
    <w:rsid w:val="00D60735"/>
    <w:rsid w:val="00D61909"/>
    <w:rsid w:val="00D61A4A"/>
    <w:rsid w:val="00D61AE3"/>
    <w:rsid w:val="00D6313C"/>
    <w:rsid w:val="00D63350"/>
    <w:rsid w:val="00D6464C"/>
    <w:rsid w:val="00D65316"/>
    <w:rsid w:val="00D668E2"/>
    <w:rsid w:val="00D66B3F"/>
    <w:rsid w:val="00D70716"/>
    <w:rsid w:val="00D70E04"/>
    <w:rsid w:val="00D71016"/>
    <w:rsid w:val="00D71DE6"/>
    <w:rsid w:val="00D72455"/>
    <w:rsid w:val="00D725C0"/>
    <w:rsid w:val="00D727E4"/>
    <w:rsid w:val="00D72C52"/>
    <w:rsid w:val="00D73021"/>
    <w:rsid w:val="00D73345"/>
    <w:rsid w:val="00D7378C"/>
    <w:rsid w:val="00D75169"/>
    <w:rsid w:val="00D7526D"/>
    <w:rsid w:val="00D75978"/>
    <w:rsid w:val="00D76F12"/>
    <w:rsid w:val="00D771FE"/>
    <w:rsid w:val="00D77C2B"/>
    <w:rsid w:val="00D8052F"/>
    <w:rsid w:val="00D811EC"/>
    <w:rsid w:val="00D81A0A"/>
    <w:rsid w:val="00D82DDA"/>
    <w:rsid w:val="00D836FC"/>
    <w:rsid w:val="00D83E1F"/>
    <w:rsid w:val="00D847CA"/>
    <w:rsid w:val="00D8654B"/>
    <w:rsid w:val="00D865D2"/>
    <w:rsid w:val="00D86803"/>
    <w:rsid w:val="00D870CC"/>
    <w:rsid w:val="00D90037"/>
    <w:rsid w:val="00D90142"/>
    <w:rsid w:val="00D90EFA"/>
    <w:rsid w:val="00D90F28"/>
    <w:rsid w:val="00D9113C"/>
    <w:rsid w:val="00D91E58"/>
    <w:rsid w:val="00D928B8"/>
    <w:rsid w:val="00D92E13"/>
    <w:rsid w:val="00D94998"/>
    <w:rsid w:val="00D94CEF"/>
    <w:rsid w:val="00D94F83"/>
    <w:rsid w:val="00D9627E"/>
    <w:rsid w:val="00D965A5"/>
    <w:rsid w:val="00D972F9"/>
    <w:rsid w:val="00D97534"/>
    <w:rsid w:val="00DA0446"/>
    <w:rsid w:val="00DA0EC0"/>
    <w:rsid w:val="00DA105D"/>
    <w:rsid w:val="00DA1F49"/>
    <w:rsid w:val="00DA2DA5"/>
    <w:rsid w:val="00DA2E32"/>
    <w:rsid w:val="00DA3B6F"/>
    <w:rsid w:val="00DA53A6"/>
    <w:rsid w:val="00DA5CB8"/>
    <w:rsid w:val="00DA7211"/>
    <w:rsid w:val="00DB003C"/>
    <w:rsid w:val="00DB09FE"/>
    <w:rsid w:val="00DB11A3"/>
    <w:rsid w:val="00DB1379"/>
    <w:rsid w:val="00DB145B"/>
    <w:rsid w:val="00DB1596"/>
    <w:rsid w:val="00DB1DB7"/>
    <w:rsid w:val="00DB223D"/>
    <w:rsid w:val="00DB2408"/>
    <w:rsid w:val="00DB33F1"/>
    <w:rsid w:val="00DB33FF"/>
    <w:rsid w:val="00DB4382"/>
    <w:rsid w:val="00DB4B88"/>
    <w:rsid w:val="00DB50B4"/>
    <w:rsid w:val="00DB7980"/>
    <w:rsid w:val="00DC23CC"/>
    <w:rsid w:val="00DC32BD"/>
    <w:rsid w:val="00DC36B9"/>
    <w:rsid w:val="00DC3973"/>
    <w:rsid w:val="00DC3B94"/>
    <w:rsid w:val="00DC3F81"/>
    <w:rsid w:val="00DC667B"/>
    <w:rsid w:val="00DC7CBA"/>
    <w:rsid w:val="00DD0917"/>
    <w:rsid w:val="00DD10E8"/>
    <w:rsid w:val="00DD2D03"/>
    <w:rsid w:val="00DD3796"/>
    <w:rsid w:val="00DD454E"/>
    <w:rsid w:val="00DD464E"/>
    <w:rsid w:val="00DD499F"/>
    <w:rsid w:val="00DD6280"/>
    <w:rsid w:val="00DD6B4F"/>
    <w:rsid w:val="00DD6BAF"/>
    <w:rsid w:val="00DD75D2"/>
    <w:rsid w:val="00DD7EAB"/>
    <w:rsid w:val="00DE275A"/>
    <w:rsid w:val="00DE46D6"/>
    <w:rsid w:val="00DE47C3"/>
    <w:rsid w:val="00DE5570"/>
    <w:rsid w:val="00DE55A8"/>
    <w:rsid w:val="00DE5C2C"/>
    <w:rsid w:val="00DE759B"/>
    <w:rsid w:val="00DE782C"/>
    <w:rsid w:val="00DF0912"/>
    <w:rsid w:val="00DF2D61"/>
    <w:rsid w:val="00DF3005"/>
    <w:rsid w:val="00DF3A9E"/>
    <w:rsid w:val="00DF3EBD"/>
    <w:rsid w:val="00DF49BB"/>
    <w:rsid w:val="00DF4A04"/>
    <w:rsid w:val="00DF5BD4"/>
    <w:rsid w:val="00DF6095"/>
    <w:rsid w:val="00DF699C"/>
    <w:rsid w:val="00DF6A20"/>
    <w:rsid w:val="00DF7631"/>
    <w:rsid w:val="00E0134E"/>
    <w:rsid w:val="00E016B6"/>
    <w:rsid w:val="00E02D3D"/>
    <w:rsid w:val="00E03F4E"/>
    <w:rsid w:val="00E05B6D"/>
    <w:rsid w:val="00E05D73"/>
    <w:rsid w:val="00E0607C"/>
    <w:rsid w:val="00E06B7A"/>
    <w:rsid w:val="00E076CE"/>
    <w:rsid w:val="00E100AF"/>
    <w:rsid w:val="00E10867"/>
    <w:rsid w:val="00E109E4"/>
    <w:rsid w:val="00E118A6"/>
    <w:rsid w:val="00E11EFB"/>
    <w:rsid w:val="00E12BAE"/>
    <w:rsid w:val="00E12D55"/>
    <w:rsid w:val="00E12E12"/>
    <w:rsid w:val="00E12FF9"/>
    <w:rsid w:val="00E1461F"/>
    <w:rsid w:val="00E14789"/>
    <w:rsid w:val="00E14D5A"/>
    <w:rsid w:val="00E151EA"/>
    <w:rsid w:val="00E1579D"/>
    <w:rsid w:val="00E15A76"/>
    <w:rsid w:val="00E15F38"/>
    <w:rsid w:val="00E1657D"/>
    <w:rsid w:val="00E172EA"/>
    <w:rsid w:val="00E1773C"/>
    <w:rsid w:val="00E20133"/>
    <w:rsid w:val="00E20D43"/>
    <w:rsid w:val="00E22ED1"/>
    <w:rsid w:val="00E23BC1"/>
    <w:rsid w:val="00E2511B"/>
    <w:rsid w:val="00E26793"/>
    <w:rsid w:val="00E26797"/>
    <w:rsid w:val="00E26B70"/>
    <w:rsid w:val="00E2710D"/>
    <w:rsid w:val="00E30383"/>
    <w:rsid w:val="00E31175"/>
    <w:rsid w:val="00E311CB"/>
    <w:rsid w:val="00E31596"/>
    <w:rsid w:val="00E3188A"/>
    <w:rsid w:val="00E31EE0"/>
    <w:rsid w:val="00E3297C"/>
    <w:rsid w:val="00E33CB9"/>
    <w:rsid w:val="00E33F72"/>
    <w:rsid w:val="00E34E57"/>
    <w:rsid w:val="00E35803"/>
    <w:rsid w:val="00E35CDD"/>
    <w:rsid w:val="00E36025"/>
    <w:rsid w:val="00E36457"/>
    <w:rsid w:val="00E3688D"/>
    <w:rsid w:val="00E40459"/>
    <w:rsid w:val="00E40AB8"/>
    <w:rsid w:val="00E40E10"/>
    <w:rsid w:val="00E428AA"/>
    <w:rsid w:val="00E429F7"/>
    <w:rsid w:val="00E44473"/>
    <w:rsid w:val="00E4537C"/>
    <w:rsid w:val="00E4700B"/>
    <w:rsid w:val="00E51362"/>
    <w:rsid w:val="00E51780"/>
    <w:rsid w:val="00E526FD"/>
    <w:rsid w:val="00E52A88"/>
    <w:rsid w:val="00E535AB"/>
    <w:rsid w:val="00E53A3C"/>
    <w:rsid w:val="00E54213"/>
    <w:rsid w:val="00E5485A"/>
    <w:rsid w:val="00E54EA5"/>
    <w:rsid w:val="00E5588E"/>
    <w:rsid w:val="00E55BD5"/>
    <w:rsid w:val="00E60AD2"/>
    <w:rsid w:val="00E62260"/>
    <w:rsid w:val="00E6264A"/>
    <w:rsid w:val="00E639D3"/>
    <w:rsid w:val="00E63C46"/>
    <w:rsid w:val="00E6404E"/>
    <w:rsid w:val="00E641B9"/>
    <w:rsid w:val="00E6495F"/>
    <w:rsid w:val="00E64FF9"/>
    <w:rsid w:val="00E65158"/>
    <w:rsid w:val="00E65479"/>
    <w:rsid w:val="00E65C9F"/>
    <w:rsid w:val="00E65CFA"/>
    <w:rsid w:val="00E65E07"/>
    <w:rsid w:val="00E660A6"/>
    <w:rsid w:val="00E66443"/>
    <w:rsid w:val="00E66696"/>
    <w:rsid w:val="00E6723B"/>
    <w:rsid w:val="00E67C8C"/>
    <w:rsid w:val="00E70DA4"/>
    <w:rsid w:val="00E71703"/>
    <w:rsid w:val="00E71A10"/>
    <w:rsid w:val="00E733F2"/>
    <w:rsid w:val="00E73C32"/>
    <w:rsid w:val="00E74C3C"/>
    <w:rsid w:val="00E7503A"/>
    <w:rsid w:val="00E7572F"/>
    <w:rsid w:val="00E75CDB"/>
    <w:rsid w:val="00E75EEB"/>
    <w:rsid w:val="00E75F1D"/>
    <w:rsid w:val="00E76146"/>
    <w:rsid w:val="00E76AF6"/>
    <w:rsid w:val="00E76D2E"/>
    <w:rsid w:val="00E77C79"/>
    <w:rsid w:val="00E77CD8"/>
    <w:rsid w:val="00E80B19"/>
    <w:rsid w:val="00E81A3D"/>
    <w:rsid w:val="00E836C6"/>
    <w:rsid w:val="00E83956"/>
    <w:rsid w:val="00E845A7"/>
    <w:rsid w:val="00E846CF"/>
    <w:rsid w:val="00E84BDE"/>
    <w:rsid w:val="00E84F6F"/>
    <w:rsid w:val="00E8549D"/>
    <w:rsid w:val="00E85880"/>
    <w:rsid w:val="00E85AD0"/>
    <w:rsid w:val="00E865E0"/>
    <w:rsid w:val="00E872DD"/>
    <w:rsid w:val="00E8776D"/>
    <w:rsid w:val="00E90442"/>
    <w:rsid w:val="00E90DA6"/>
    <w:rsid w:val="00E913AF"/>
    <w:rsid w:val="00E916A1"/>
    <w:rsid w:val="00E919BD"/>
    <w:rsid w:val="00E91FD6"/>
    <w:rsid w:val="00E920D2"/>
    <w:rsid w:val="00E95D5E"/>
    <w:rsid w:val="00E961E2"/>
    <w:rsid w:val="00E9685A"/>
    <w:rsid w:val="00E97305"/>
    <w:rsid w:val="00E97455"/>
    <w:rsid w:val="00EA05BB"/>
    <w:rsid w:val="00EA0ADB"/>
    <w:rsid w:val="00EA1731"/>
    <w:rsid w:val="00EA2724"/>
    <w:rsid w:val="00EA2810"/>
    <w:rsid w:val="00EA2827"/>
    <w:rsid w:val="00EA3403"/>
    <w:rsid w:val="00EA5538"/>
    <w:rsid w:val="00EA635E"/>
    <w:rsid w:val="00EB2806"/>
    <w:rsid w:val="00EB2FB8"/>
    <w:rsid w:val="00EB35B5"/>
    <w:rsid w:val="00EB3D02"/>
    <w:rsid w:val="00EB3DC2"/>
    <w:rsid w:val="00EB5FAE"/>
    <w:rsid w:val="00EB74B0"/>
    <w:rsid w:val="00EC017C"/>
    <w:rsid w:val="00EC0387"/>
    <w:rsid w:val="00EC092C"/>
    <w:rsid w:val="00EC11EF"/>
    <w:rsid w:val="00EC19BC"/>
    <w:rsid w:val="00EC242D"/>
    <w:rsid w:val="00EC2ADC"/>
    <w:rsid w:val="00EC39EF"/>
    <w:rsid w:val="00EC3AAD"/>
    <w:rsid w:val="00EC3CFF"/>
    <w:rsid w:val="00EC3EE8"/>
    <w:rsid w:val="00EC4E51"/>
    <w:rsid w:val="00EC528A"/>
    <w:rsid w:val="00EC5F89"/>
    <w:rsid w:val="00EC5FF2"/>
    <w:rsid w:val="00EC62A2"/>
    <w:rsid w:val="00EC6FA6"/>
    <w:rsid w:val="00EC706F"/>
    <w:rsid w:val="00EC78EC"/>
    <w:rsid w:val="00ED0564"/>
    <w:rsid w:val="00ED0647"/>
    <w:rsid w:val="00ED0729"/>
    <w:rsid w:val="00ED13F7"/>
    <w:rsid w:val="00ED5470"/>
    <w:rsid w:val="00ED5AA1"/>
    <w:rsid w:val="00ED7C07"/>
    <w:rsid w:val="00ED7E05"/>
    <w:rsid w:val="00EE11B5"/>
    <w:rsid w:val="00EE15CC"/>
    <w:rsid w:val="00EE167C"/>
    <w:rsid w:val="00EE19FA"/>
    <w:rsid w:val="00EE1B71"/>
    <w:rsid w:val="00EE1D81"/>
    <w:rsid w:val="00EE2059"/>
    <w:rsid w:val="00EE231D"/>
    <w:rsid w:val="00EE2F25"/>
    <w:rsid w:val="00EE45B5"/>
    <w:rsid w:val="00EE5F25"/>
    <w:rsid w:val="00EE615E"/>
    <w:rsid w:val="00EE6973"/>
    <w:rsid w:val="00EE711D"/>
    <w:rsid w:val="00EF151E"/>
    <w:rsid w:val="00EF18AC"/>
    <w:rsid w:val="00EF1C34"/>
    <w:rsid w:val="00EF2297"/>
    <w:rsid w:val="00EF2B9E"/>
    <w:rsid w:val="00EF2E53"/>
    <w:rsid w:val="00EF35DB"/>
    <w:rsid w:val="00EF3DEC"/>
    <w:rsid w:val="00EF48F2"/>
    <w:rsid w:val="00EF4D6A"/>
    <w:rsid w:val="00EF5C8D"/>
    <w:rsid w:val="00EF6D6D"/>
    <w:rsid w:val="00EF7AA2"/>
    <w:rsid w:val="00EF7C5A"/>
    <w:rsid w:val="00F000DC"/>
    <w:rsid w:val="00F00C7F"/>
    <w:rsid w:val="00F019F8"/>
    <w:rsid w:val="00F022F8"/>
    <w:rsid w:val="00F04A5C"/>
    <w:rsid w:val="00F0512F"/>
    <w:rsid w:val="00F06D87"/>
    <w:rsid w:val="00F0745C"/>
    <w:rsid w:val="00F102C3"/>
    <w:rsid w:val="00F12062"/>
    <w:rsid w:val="00F1248A"/>
    <w:rsid w:val="00F1370A"/>
    <w:rsid w:val="00F13DD0"/>
    <w:rsid w:val="00F14DA6"/>
    <w:rsid w:val="00F14E54"/>
    <w:rsid w:val="00F1575A"/>
    <w:rsid w:val="00F16340"/>
    <w:rsid w:val="00F16A31"/>
    <w:rsid w:val="00F16CC3"/>
    <w:rsid w:val="00F16DF0"/>
    <w:rsid w:val="00F1731B"/>
    <w:rsid w:val="00F17463"/>
    <w:rsid w:val="00F17A1C"/>
    <w:rsid w:val="00F2056A"/>
    <w:rsid w:val="00F22886"/>
    <w:rsid w:val="00F24B97"/>
    <w:rsid w:val="00F24EF4"/>
    <w:rsid w:val="00F262C6"/>
    <w:rsid w:val="00F2657C"/>
    <w:rsid w:val="00F27B6B"/>
    <w:rsid w:val="00F312B8"/>
    <w:rsid w:val="00F319A4"/>
    <w:rsid w:val="00F31A5C"/>
    <w:rsid w:val="00F33841"/>
    <w:rsid w:val="00F33E29"/>
    <w:rsid w:val="00F349A9"/>
    <w:rsid w:val="00F3533B"/>
    <w:rsid w:val="00F35525"/>
    <w:rsid w:val="00F358CC"/>
    <w:rsid w:val="00F35FC5"/>
    <w:rsid w:val="00F36315"/>
    <w:rsid w:val="00F37C96"/>
    <w:rsid w:val="00F37D3E"/>
    <w:rsid w:val="00F40C3A"/>
    <w:rsid w:val="00F40F54"/>
    <w:rsid w:val="00F41442"/>
    <w:rsid w:val="00F4189C"/>
    <w:rsid w:val="00F4283B"/>
    <w:rsid w:val="00F42B4B"/>
    <w:rsid w:val="00F42BE0"/>
    <w:rsid w:val="00F42EEA"/>
    <w:rsid w:val="00F4350D"/>
    <w:rsid w:val="00F43849"/>
    <w:rsid w:val="00F44F33"/>
    <w:rsid w:val="00F452D3"/>
    <w:rsid w:val="00F45CAF"/>
    <w:rsid w:val="00F46059"/>
    <w:rsid w:val="00F4607E"/>
    <w:rsid w:val="00F46B84"/>
    <w:rsid w:val="00F46F2E"/>
    <w:rsid w:val="00F47580"/>
    <w:rsid w:val="00F47A15"/>
    <w:rsid w:val="00F502AF"/>
    <w:rsid w:val="00F50477"/>
    <w:rsid w:val="00F50D02"/>
    <w:rsid w:val="00F50DB6"/>
    <w:rsid w:val="00F5185D"/>
    <w:rsid w:val="00F51F06"/>
    <w:rsid w:val="00F52595"/>
    <w:rsid w:val="00F52CA0"/>
    <w:rsid w:val="00F5343F"/>
    <w:rsid w:val="00F5351D"/>
    <w:rsid w:val="00F53DC0"/>
    <w:rsid w:val="00F53DFE"/>
    <w:rsid w:val="00F553AA"/>
    <w:rsid w:val="00F613B0"/>
    <w:rsid w:val="00F614D5"/>
    <w:rsid w:val="00F61AE9"/>
    <w:rsid w:val="00F63461"/>
    <w:rsid w:val="00F644CE"/>
    <w:rsid w:val="00F64973"/>
    <w:rsid w:val="00F6567F"/>
    <w:rsid w:val="00F6671A"/>
    <w:rsid w:val="00F66728"/>
    <w:rsid w:val="00F667B7"/>
    <w:rsid w:val="00F708AB"/>
    <w:rsid w:val="00F70AAC"/>
    <w:rsid w:val="00F71CBF"/>
    <w:rsid w:val="00F72AD9"/>
    <w:rsid w:val="00F731DE"/>
    <w:rsid w:val="00F73673"/>
    <w:rsid w:val="00F74A0C"/>
    <w:rsid w:val="00F756CC"/>
    <w:rsid w:val="00F75B45"/>
    <w:rsid w:val="00F75B93"/>
    <w:rsid w:val="00F7679C"/>
    <w:rsid w:val="00F80F40"/>
    <w:rsid w:val="00F813C4"/>
    <w:rsid w:val="00F81AFD"/>
    <w:rsid w:val="00F81E32"/>
    <w:rsid w:val="00F83517"/>
    <w:rsid w:val="00F8363D"/>
    <w:rsid w:val="00F8369F"/>
    <w:rsid w:val="00F87A0C"/>
    <w:rsid w:val="00F91042"/>
    <w:rsid w:val="00F917CF"/>
    <w:rsid w:val="00F91CFC"/>
    <w:rsid w:val="00F92034"/>
    <w:rsid w:val="00F92AF5"/>
    <w:rsid w:val="00F957A4"/>
    <w:rsid w:val="00F95FBB"/>
    <w:rsid w:val="00F96637"/>
    <w:rsid w:val="00F96C5F"/>
    <w:rsid w:val="00F97445"/>
    <w:rsid w:val="00F975B1"/>
    <w:rsid w:val="00F9792D"/>
    <w:rsid w:val="00FA071E"/>
    <w:rsid w:val="00FA1373"/>
    <w:rsid w:val="00FA1E09"/>
    <w:rsid w:val="00FA2FF3"/>
    <w:rsid w:val="00FA33F8"/>
    <w:rsid w:val="00FA443F"/>
    <w:rsid w:val="00FA65FA"/>
    <w:rsid w:val="00FB1914"/>
    <w:rsid w:val="00FB1E0E"/>
    <w:rsid w:val="00FB27C6"/>
    <w:rsid w:val="00FB3909"/>
    <w:rsid w:val="00FB437F"/>
    <w:rsid w:val="00FB4838"/>
    <w:rsid w:val="00FB4F0A"/>
    <w:rsid w:val="00FB4F36"/>
    <w:rsid w:val="00FB6421"/>
    <w:rsid w:val="00FB7A6F"/>
    <w:rsid w:val="00FC0171"/>
    <w:rsid w:val="00FC0575"/>
    <w:rsid w:val="00FC066D"/>
    <w:rsid w:val="00FC08CB"/>
    <w:rsid w:val="00FC0A4F"/>
    <w:rsid w:val="00FC18ED"/>
    <w:rsid w:val="00FC1DFB"/>
    <w:rsid w:val="00FC1E76"/>
    <w:rsid w:val="00FC1F1D"/>
    <w:rsid w:val="00FC4D23"/>
    <w:rsid w:val="00FC570A"/>
    <w:rsid w:val="00FC608A"/>
    <w:rsid w:val="00FC6FC2"/>
    <w:rsid w:val="00FC7854"/>
    <w:rsid w:val="00FD1D51"/>
    <w:rsid w:val="00FD1DD3"/>
    <w:rsid w:val="00FD280B"/>
    <w:rsid w:val="00FD3064"/>
    <w:rsid w:val="00FD33AE"/>
    <w:rsid w:val="00FD394B"/>
    <w:rsid w:val="00FD41BA"/>
    <w:rsid w:val="00FD4AD4"/>
    <w:rsid w:val="00FD4EEB"/>
    <w:rsid w:val="00FD5669"/>
    <w:rsid w:val="00FD5FE5"/>
    <w:rsid w:val="00FD6100"/>
    <w:rsid w:val="00FE0192"/>
    <w:rsid w:val="00FE02EA"/>
    <w:rsid w:val="00FE0E07"/>
    <w:rsid w:val="00FE0FF7"/>
    <w:rsid w:val="00FE36DF"/>
    <w:rsid w:val="00FE4996"/>
    <w:rsid w:val="00FE5828"/>
    <w:rsid w:val="00FE620C"/>
    <w:rsid w:val="00FE6DF6"/>
    <w:rsid w:val="00FE6E82"/>
    <w:rsid w:val="00FF0276"/>
    <w:rsid w:val="00FF1692"/>
    <w:rsid w:val="00FF17BF"/>
    <w:rsid w:val="00FF1A63"/>
    <w:rsid w:val="00FF1DAA"/>
    <w:rsid w:val="00FF28EE"/>
    <w:rsid w:val="00FF460A"/>
    <w:rsid w:val="00FF4EE3"/>
    <w:rsid w:val="00FF68CA"/>
    <w:rsid w:val="00FF754A"/>
    <w:rsid w:val="00FF78F6"/>
    <w:rsid w:val="02637A9A"/>
    <w:rsid w:val="31B84C01"/>
    <w:rsid w:val="3B12A6D8"/>
    <w:rsid w:val="4AF271EB"/>
    <w:rsid w:val="69620A81"/>
    <w:rsid w:val="69984B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A20DEE4"/>
  <w15:docId w15:val="{242C3BDE-D31E-456B-84F8-78D81BEA4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23DF6"/>
    <w:rPr>
      <w:rFonts w:ascii="Arial" w:hAnsi="Arial"/>
      <w:color w:val="000000"/>
      <w:sz w:val="24"/>
    </w:rPr>
  </w:style>
  <w:style w:type="paragraph" w:styleId="berschrift1">
    <w:name w:val="heading 1"/>
    <w:basedOn w:val="Standard"/>
    <w:next w:val="Standard"/>
    <w:qFormat/>
    <w:rsid w:val="00351A2F"/>
    <w:pPr>
      <w:keepNext/>
      <w:outlineLvl w:val="0"/>
    </w:pPr>
    <w:rPr>
      <w:rFonts w:ascii="Agfa Rotis Sans Serif" w:hAnsi="Agfa Rotis Sans Serif"/>
      <w:b/>
      <w:bCs/>
      <w:color w:val="auto"/>
      <w:szCs w:val="24"/>
    </w:rPr>
  </w:style>
  <w:style w:type="paragraph" w:styleId="berschrift2">
    <w:name w:val="heading 2"/>
    <w:basedOn w:val="Standard"/>
    <w:next w:val="Standard"/>
    <w:link w:val="berschrift2Zchn"/>
    <w:semiHidden/>
    <w:unhideWhenUsed/>
    <w:qFormat/>
    <w:rsid w:val="00FC066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4">
    <w:name w:val="heading 4"/>
    <w:basedOn w:val="Standard"/>
    <w:next w:val="Standard"/>
    <w:link w:val="berschrift4Zchn"/>
    <w:semiHidden/>
    <w:unhideWhenUsed/>
    <w:qFormat/>
    <w:rsid w:val="007651DB"/>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semiHidden/>
    <w:rsid w:val="00A354F3"/>
  </w:style>
  <w:style w:type="character" w:styleId="Funotenzeichen">
    <w:name w:val="footnote reference"/>
    <w:semiHidden/>
    <w:rsid w:val="00A354F3"/>
    <w:rPr>
      <w:vertAlign w:val="superscript"/>
    </w:rPr>
  </w:style>
  <w:style w:type="paragraph" w:styleId="Kopfzeile">
    <w:name w:val="header"/>
    <w:basedOn w:val="Standard"/>
    <w:rsid w:val="00A354F3"/>
    <w:pPr>
      <w:tabs>
        <w:tab w:val="center" w:pos="4536"/>
        <w:tab w:val="right" w:pos="9072"/>
      </w:tabs>
    </w:pPr>
  </w:style>
  <w:style w:type="paragraph" w:styleId="Fuzeile">
    <w:name w:val="footer"/>
    <w:basedOn w:val="Standard"/>
    <w:semiHidden/>
    <w:rsid w:val="00A354F3"/>
    <w:pPr>
      <w:tabs>
        <w:tab w:val="center" w:pos="4536"/>
        <w:tab w:val="right" w:pos="9072"/>
      </w:tabs>
    </w:pPr>
  </w:style>
  <w:style w:type="character" w:styleId="Hyperlink">
    <w:name w:val="Hyperlink"/>
    <w:rsid w:val="005E01B5"/>
    <w:rPr>
      <w:color w:val="0000FF"/>
      <w:u w:val="single"/>
    </w:rPr>
  </w:style>
  <w:style w:type="paragraph" w:styleId="StandardWeb">
    <w:name w:val="Normal (Web)"/>
    <w:basedOn w:val="Standard"/>
    <w:uiPriority w:val="99"/>
    <w:rsid w:val="00107533"/>
    <w:pPr>
      <w:spacing w:before="100" w:beforeAutospacing="1" w:after="100" w:afterAutospacing="1"/>
    </w:pPr>
    <w:rPr>
      <w:rFonts w:ascii="Times New Roman" w:hAnsi="Times New Roman"/>
      <w:color w:val="00204A"/>
      <w:szCs w:val="24"/>
    </w:rPr>
  </w:style>
  <w:style w:type="paragraph" w:styleId="Textkrper">
    <w:name w:val="Body Text"/>
    <w:basedOn w:val="Standard"/>
    <w:rsid w:val="00351A2F"/>
    <w:rPr>
      <w:rFonts w:ascii="Agfa Rotis Sans Serif" w:hAnsi="Agfa Rotis Sans Serif"/>
      <w:szCs w:val="23"/>
    </w:rPr>
  </w:style>
  <w:style w:type="paragraph" w:styleId="Textkrper2">
    <w:name w:val="Body Text 2"/>
    <w:basedOn w:val="Standard"/>
    <w:rsid w:val="00351A2F"/>
    <w:pPr>
      <w:autoSpaceDE w:val="0"/>
      <w:autoSpaceDN w:val="0"/>
      <w:adjustRightInd w:val="0"/>
    </w:pPr>
    <w:rPr>
      <w:rFonts w:ascii="Agfa Rotis Sans Serif" w:hAnsi="Agfa Rotis Sans Serif"/>
      <w:b/>
      <w:bCs/>
      <w:color w:val="auto"/>
      <w:szCs w:val="24"/>
    </w:rPr>
  </w:style>
  <w:style w:type="paragraph" w:styleId="Sprechblasentext">
    <w:name w:val="Balloon Text"/>
    <w:basedOn w:val="Standard"/>
    <w:semiHidden/>
    <w:rsid w:val="00250D1B"/>
    <w:rPr>
      <w:rFonts w:ascii="Tahoma" w:hAnsi="Tahoma" w:cs="Tahoma"/>
      <w:sz w:val="16"/>
      <w:szCs w:val="16"/>
    </w:rPr>
  </w:style>
  <w:style w:type="paragraph" w:styleId="KeinLeerraum">
    <w:name w:val="No Spacing"/>
    <w:uiPriority w:val="1"/>
    <w:qFormat/>
    <w:rsid w:val="00B56ACF"/>
    <w:rPr>
      <w:rFonts w:ascii="Calibri" w:eastAsia="Calibri" w:hAnsi="Calibri"/>
      <w:sz w:val="22"/>
      <w:szCs w:val="22"/>
    </w:rPr>
  </w:style>
  <w:style w:type="character" w:styleId="Kommentarzeichen">
    <w:name w:val="annotation reference"/>
    <w:rsid w:val="00384C5C"/>
    <w:rPr>
      <w:sz w:val="16"/>
      <w:szCs w:val="16"/>
    </w:rPr>
  </w:style>
  <w:style w:type="paragraph" w:styleId="Kommentartext">
    <w:name w:val="annotation text"/>
    <w:basedOn w:val="Standard"/>
    <w:link w:val="KommentartextZchn"/>
    <w:rsid w:val="00384C5C"/>
    <w:rPr>
      <w:sz w:val="20"/>
    </w:rPr>
  </w:style>
  <w:style w:type="character" w:customStyle="1" w:styleId="KommentartextZchn">
    <w:name w:val="Kommentartext Zchn"/>
    <w:link w:val="Kommentartext"/>
    <w:rsid w:val="00384C5C"/>
    <w:rPr>
      <w:rFonts w:ascii="Arial" w:hAnsi="Arial"/>
      <w:color w:val="000000"/>
    </w:rPr>
  </w:style>
  <w:style w:type="paragraph" w:styleId="Kommentarthema">
    <w:name w:val="annotation subject"/>
    <w:basedOn w:val="Kommentartext"/>
    <w:next w:val="Kommentartext"/>
    <w:link w:val="KommentarthemaZchn"/>
    <w:rsid w:val="00384C5C"/>
    <w:rPr>
      <w:b/>
      <w:bCs/>
    </w:rPr>
  </w:style>
  <w:style w:type="character" w:customStyle="1" w:styleId="KommentarthemaZchn">
    <w:name w:val="Kommentarthema Zchn"/>
    <w:link w:val="Kommentarthema"/>
    <w:rsid w:val="00384C5C"/>
    <w:rPr>
      <w:rFonts w:ascii="Arial" w:hAnsi="Arial"/>
      <w:b/>
      <w:bCs/>
      <w:color w:val="000000"/>
    </w:rPr>
  </w:style>
  <w:style w:type="character" w:styleId="Hervorhebung">
    <w:name w:val="Emphasis"/>
    <w:basedOn w:val="Absatz-Standardschriftart"/>
    <w:uiPriority w:val="20"/>
    <w:qFormat/>
    <w:rsid w:val="005A57B3"/>
    <w:rPr>
      <w:i/>
      <w:iCs/>
    </w:rPr>
  </w:style>
  <w:style w:type="character" w:customStyle="1" w:styleId="A3">
    <w:name w:val="A3"/>
    <w:uiPriority w:val="99"/>
    <w:rsid w:val="0033634E"/>
    <w:rPr>
      <w:rFonts w:ascii="Times New Roman" w:hAnsi="Times New Roman" w:cs="Rotis Sans Serif Pro Cyr"/>
      <w:color w:val="000000"/>
      <w:sz w:val="22"/>
      <w:szCs w:val="22"/>
    </w:rPr>
  </w:style>
  <w:style w:type="character" w:styleId="BesuchterLink">
    <w:name w:val="FollowedHyperlink"/>
    <w:basedOn w:val="Absatz-Standardschriftart"/>
    <w:semiHidden/>
    <w:unhideWhenUsed/>
    <w:rsid w:val="002663FD"/>
    <w:rPr>
      <w:color w:val="800080" w:themeColor="followedHyperlink"/>
      <w:u w:val="single"/>
    </w:rPr>
  </w:style>
  <w:style w:type="paragraph" w:styleId="Listenabsatz">
    <w:name w:val="List Paragraph"/>
    <w:basedOn w:val="Standard"/>
    <w:uiPriority w:val="34"/>
    <w:qFormat/>
    <w:rsid w:val="00AA49D2"/>
    <w:pPr>
      <w:ind w:left="720"/>
      <w:contextualSpacing/>
    </w:pPr>
  </w:style>
  <w:style w:type="character" w:customStyle="1" w:styleId="berschrift2Zchn">
    <w:name w:val="Überschrift 2 Zchn"/>
    <w:basedOn w:val="Absatz-Standardschriftart"/>
    <w:link w:val="berschrift2"/>
    <w:semiHidden/>
    <w:rsid w:val="00FC066D"/>
    <w:rPr>
      <w:rFonts w:asciiTheme="majorHAnsi" w:eastAsiaTheme="majorEastAsia" w:hAnsiTheme="majorHAnsi" w:cstheme="majorBidi"/>
      <w:color w:val="365F91" w:themeColor="accent1" w:themeShade="BF"/>
      <w:sz w:val="26"/>
      <w:szCs w:val="26"/>
    </w:rPr>
  </w:style>
  <w:style w:type="paragraph" w:styleId="berarbeitung">
    <w:name w:val="Revision"/>
    <w:hidden/>
    <w:uiPriority w:val="99"/>
    <w:semiHidden/>
    <w:rsid w:val="00CB681E"/>
    <w:rPr>
      <w:rFonts w:ascii="Arial" w:hAnsi="Arial"/>
      <w:color w:val="000000"/>
      <w:sz w:val="24"/>
    </w:rPr>
  </w:style>
  <w:style w:type="character" w:customStyle="1" w:styleId="NichtaufgelsteErwhnung1">
    <w:name w:val="Nicht aufgelöste Erwähnung1"/>
    <w:basedOn w:val="Absatz-Standardschriftart"/>
    <w:uiPriority w:val="99"/>
    <w:semiHidden/>
    <w:unhideWhenUsed/>
    <w:rsid w:val="006257B5"/>
    <w:rPr>
      <w:color w:val="605E5C"/>
      <w:shd w:val="clear" w:color="auto" w:fill="E1DFDD"/>
    </w:rPr>
  </w:style>
  <w:style w:type="character" w:customStyle="1" w:styleId="NichtaufgelsteErwhnung2">
    <w:name w:val="Nicht aufgelöste Erwähnung2"/>
    <w:basedOn w:val="Absatz-Standardschriftart"/>
    <w:uiPriority w:val="99"/>
    <w:semiHidden/>
    <w:unhideWhenUsed/>
    <w:rsid w:val="00E44473"/>
    <w:rPr>
      <w:color w:val="605E5C"/>
      <w:shd w:val="clear" w:color="auto" w:fill="E1DFDD"/>
    </w:rPr>
  </w:style>
  <w:style w:type="character" w:styleId="NichtaufgelsteErwhnung">
    <w:name w:val="Unresolved Mention"/>
    <w:basedOn w:val="Absatz-Standardschriftart"/>
    <w:uiPriority w:val="99"/>
    <w:semiHidden/>
    <w:unhideWhenUsed/>
    <w:rsid w:val="00E70DA4"/>
    <w:rPr>
      <w:color w:val="605E5C"/>
      <w:shd w:val="clear" w:color="auto" w:fill="E1DFDD"/>
    </w:rPr>
  </w:style>
  <w:style w:type="character" w:customStyle="1" w:styleId="berschrift4Zchn">
    <w:name w:val="Überschrift 4 Zchn"/>
    <w:basedOn w:val="Absatz-Standardschriftart"/>
    <w:link w:val="berschrift4"/>
    <w:semiHidden/>
    <w:rsid w:val="007651DB"/>
    <w:rPr>
      <w:rFonts w:asciiTheme="majorHAnsi" w:eastAsiaTheme="majorEastAsia" w:hAnsiTheme="majorHAnsi" w:cstheme="majorBidi"/>
      <w:i/>
      <w:iCs/>
      <w:color w:val="365F91" w:themeColor="accent1" w:themeShade="B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607571">
      <w:bodyDiv w:val="1"/>
      <w:marLeft w:val="0"/>
      <w:marRight w:val="0"/>
      <w:marTop w:val="0"/>
      <w:marBottom w:val="0"/>
      <w:divBdr>
        <w:top w:val="none" w:sz="0" w:space="0" w:color="auto"/>
        <w:left w:val="none" w:sz="0" w:space="0" w:color="auto"/>
        <w:bottom w:val="none" w:sz="0" w:space="0" w:color="auto"/>
        <w:right w:val="none" w:sz="0" w:space="0" w:color="auto"/>
      </w:divBdr>
    </w:div>
    <w:div w:id="388378686">
      <w:bodyDiv w:val="1"/>
      <w:marLeft w:val="0"/>
      <w:marRight w:val="0"/>
      <w:marTop w:val="0"/>
      <w:marBottom w:val="0"/>
      <w:divBdr>
        <w:top w:val="none" w:sz="0" w:space="0" w:color="auto"/>
        <w:left w:val="none" w:sz="0" w:space="0" w:color="auto"/>
        <w:bottom w:val="none" w:sz="0" w:space="0" w:color="auto"/>
        <w:right w:val="none" w:sz="0" w:space="0" w:color="auto"/>
      </w:divBdr>
      <w:divsChild>
        <w:div w:id="223371495">
          <w:marLeft w:val="547"/>
          <w:marRight w:val="0"/>
          <w:marTop w:val="0"/>
          <w:marBottom w:val="0"/>
          <w:divBdr>
            <w:top w:val="none" w:sz="0" w:space="0" w:color="auto"/>
            <w:left w:val="none" w:sz="0" w:space="0" w:color="auto"/>
            <w:bottom w:val="none" w:sz="0" w:space="0" w:color="auto"/>
            <w:right w:val="none" w:sz="0" w:space="0" w:color="auto"/>
          </w:divBdr>
        </w:div>
        <w:div w:id="207494900">
          <w:marLeft w:val="547"/>
          <w:marRight w:val="0"/>
          <w:marTop w:val="0"/>
          <w:marBottom w:val="0"/>
          <w:divBdr>
            <w:top w:val="none" w:sz="0" w:space="0" w:color="auto"/>
            <w:left w:val="none" w:sz="0" w:space="0" w:color="auto"/>
            <w:bottom w:val="none" w:sz="0" w:space="0" w:color="auto"/>
            <w:right w:val="none" w:sz="0" w:space="0" w:color="auto"/>
          </w:divBdr>
        </w:div>
      </w:divsChild>
    </w:div>
    <w:div w:id="569774266">
      <w:bodyDiv w:val="1"/>
      <w:marLeft w:val="0"/>
      <w:marRight w:val="0"/>
      <w:marTop w:val="0"/>
      <w:marBottom w:val="0"/>
      <w:divBdr>
        <w:top w:val="none" w:sz="0" w:space="0" w:color="auto"/>
        <w:left w:val="none" w:sz="0" w:space="0" w:color="auto"/>
        <w:bottom w:val="none" w:sz="0" w:space="0" w:color="auto"/>
        <w:right w:val="none" w:sz="0" w:space="0" w:color="auto"/>
      </w:divBdr>
    </w:div>
    <w:div w:id="1821069997">
      <w:bodyDiv w:val="1"/>
      <w:marLeft w:val="0"/>
      <w:marRight w:val="0"/>
      <w:marTop w:val="0"/>
      <w:marBottom w:val="0"/>
      <w:divBdr>
        <w:top w:val="none" w:sz="0" w:space="0" w:color="auto"/>
        <w:left w:val="none" w:sz="0" w:space="0" w:color="auto"/>
        <w:bottom w:val="none" w:sz="0" w:space="0" w:color="auto"/>
        <w:right w:val="none" w:sz="0" w:space="0" w:color="auto"/>
      </w:divBdr>
      <w:divsChild>
        <w:div w:id="1138180820">
          <w:marLeft w:val="0"/>
          <w:marRight w:val="0"/>
          <w:marTop w:val="0"/>
          <w:marBottom w:val="0"/>
          <w:divBdr>
            <w:top w:val="none" w:sz="0" w:space="0" w:color="auto"/>
            <w:left w:val="none" w:sz="0" w:space="0" w:color="auto"/>
            <w:bottom w:val="none" w:sz="0" w:space="0" w:color="auto"/>
            <w:right w:val="none" w:sz="0" w:space="0" w:color="auto"/>
          </w:divBdr>
          <w:divsChild>
            <w:div w:id="1681933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193187">
      <w:bodyDiv w:val="1"/>
      <w:marLeft w:val="0"/>
      <w:marRight w:val="0"/>
      <w:marTop w:val="0"/>
      <w:marBottom w:val="0"/>
      <w:divBdr>
        <w:top w:val="none" w:sz="0" w:space="0" w:color="auto"/>
        <w:left w:val="none" w:sz="0" w:space="0" w:color="auto"/>
        <w:bottom w:val="none" w:sz="0" w:space="0" w:color="auto"/>
        <w:right w:val="none" w:sz="0" w:space="0" w:color="auto"/>
      </w:divBdr>
      <w:divsChild>
        <w:div w:id="328600422">
          <w:marLeft w:val="547"/>
          <w:marRight w:val="0"/>
          <w:marTop w:val="0"/>
          <w:marBottom w:val="0"/>
          <w:divBdr>
            <w:top w:val="none" w:sz="0" w:space="0" w:color="auto"/>
            <w:left w:val="none" w:sz="0" w:space="0" w:color="auto"/>
            <w:bottom w:val="none" w:sz="0" w:space="0" w:color="auto"/>
            <w:right w:val="none" w:sz="0" w:space="0" w:color="auto"/>
          </w:divBdr>
        </w:div>
        <w:div w:id="776220852">
          <w:marLeft w:val="547"/>
          <w:marRight w:val="0"/>
          <w:marTop w:val="0"/>
          <w:marBottom w:val="0"/>
          <w:divBdr>
            <w:top w:val="none" w:sz="0" w:space="0" w:color="auto"/>
            <w:left w:val="none" w:sz="0" w:space="0" w:color="auto"/>
            <w:bottom w:val="none" w:sz="0" w:space="0" w:color="auto"/>
            <w:right w:val="none" w:sz="0" w:space="0" w:color="auto"/>
          </w:divBdr>
        </w:div>
      </w:divsChild>
    </w:div>
    <w:div w:id="2125228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ettich.com/short/4c2s7ae" TargetMode="External"/><Relationship Id="rId18" Type="http://schemas.openxmlformats.org/officeDocument/2006/relationships/hyperlink" Target="https://www.hettich.com/short/0izp5kv"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3.jpeg"/><Relationship Id="rId7" Type="http://schemas.openxmlformats.org/officeDocument/2006/relationships/settings" Target="settings.xml"/><Relationship Id="rId12" Type="http://schemas.openxmlformats.org/officeDocument/2006/relationships/hyperlink" Target="https://www.hettich.com/short/wun2p10" TargetMode="External"/><Relationship Id="rId17" Type="http://schemas.openxmlformats.org/officeDocument/2006/relationships/hyperlink" Target="https://www.hettich.com/short/k5u3xqt" TargetMode="External"/><Relationship Id="rId25" Type="http://schemas.openxmlformats.org/officeDocument/2006/relationships/hyperlink" Target="http://www.hettich.com" TargetMode="External"/><Relationship Id="rId2" Type="http://schemas.openxmlformats.org/officeDocument/2006/relationships/customXml" Target="../customXml/item2.xml"/><Relationship Id="rId16" Type="http://schemas.openxmlformats.org/officeDocument/2006/relationships/hyperlink" Target="https://www.hettich.com/short/j8w2dln" TargetMode="External"/><Relationship Id="rId20" Type="http://schemas.openxmlformats.org/officeDocument/2006/relationships/image" Target="media/image2.jpeg"/><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ettich.com/short/p6vkhsg" TargetMode="External"/><Relationship Id="rId24" Type="http://schemas.openxmlformats.org/officeDocument/2006/relationships/image" Target="media/image6.jpeg"/><Relationship Id="rId5" Type="http://schemas.openxmlformats.org/officeDocument/2006/relationships/numbering" Target="numbering.xml"/><Relationship Id="rId15" Type="http://schemas.openxmlformats.org/officeDocument/2006/relationships/hyperlink" Target="https://www.hettich.com/short/i7k4zmo" TargetMode="External"/><Relationship Id="rId23" Type="http://schemas.openxmlformats.org/officeDocument/2006/relationships/image" Target="media/image5.jpeg"/><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1.jpe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ettich.com/short/h1v6rpa" TargetMode="External"/><Relationship Id="rId22" Type="http://schemas.openxmlformats.org/officeDocument/2006/relationships/image" Target="media/image4.jpeg"/><Relationship Id="rId27" Type="http://schemas.openxmlformats.org/officeDocument/2006/relationships/header" Target="header2.xml"/><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stac\Desktop\Pressebogen_Wordvorlage.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Kommentare xmlns="14fcba19-cf87-4192-bcd4-d7b5d7aaf67d" xsi:nil="true"/>
    <lcf76f155ced4ddcb4097134ff3c332f xmlns="14fcba19-cf87-4192-bcd4-d7b5d7aaf67d">
      <Terms xmlns="http://schemas.microsoft.com/office/infopath/2007/PartnerControls"/>
    </lcf76f155ced4ddcb4097134ff3c332f>
    <TaxCatchAll xmlns="bf8898f2-c5cc-48f9-ba41-792b9ee8a94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6CF72173E6853144B41B548A1245A541" ma:contentTypeVersion="16" ma:contentTypeDescription="Ein neues Dokument erstellen." ma:contentTypeScope="" ma:versionID="dad22b203a5dae522fc35cf080620aee">
  <xsd:schema xmlns:xsd="http://www.w3.org/2001/XMLSchema" xmlns:xs="http://www.w3.org/2001/XMLSchema" xmlns:p="http://schemas.microsoft.com/office/2006/metadata/properties" xmlns:ns2="14fcba19-cf87-4192-bcd4-d7b5d7aaf67d" xmlns:ns3="bf8898f2-c5cc-48f9-ba41-792b9ee8a947" targetNamespace="http://schemas.microsoft.com/office/2006/metadata/properties" ma:root="true" ma:fieldsID="5f12c73a1aa861b2847e83da21d758ee" ns2:_="" ns3:_="">
    <xsd:import namespace="14fcba19-cf87-4192-bcd4-d7b5d7aaf67d"/>
    <xsd:import namespace="bf8898f2-c5cc-48f9-ba41-792b9ee8a9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element ref="ns2:MediaServiceLocation" minOccurs="0"/>
                <xsd:element ref="ns2:MediaLengthInSeconds" minOccurs="0"/>
                <xsd:element ref="ns2:Kommenta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fcba19-cf87-4192-bcd4-d7b5d7aaf6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89ab0df8-08f5-4112-bc13-d8c19bedbc1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Kommentare" ma:index="21" nillable="true" ma:displayName="Kommentare" ma:format="Dropdown" ma:internalName="Kommentar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f8898f2-c5cc-48f9-ba41-792b9ee8a94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e9b954a-ced4-4a9e-8e25-7f0913417616}" ma:internalName="TaxCatchAll" ma:showField="CatchAllData" ma:web="bf8898f2-c5cc-48f9-ba41-792b9ee8a9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DCB08C-2ED2-4F28-BC79-603D6A1ED992}">
  <ds:schemaRefs>
    <ds:schemaRef ds:uri="http://schemas.openxmlformats.org/officeDocument/2006/bibliography"/>
  </ds:schemaRefs>
</ds:datastoreItem>
</file>

<file path=customXml/itemProps2.xml><?xml version="1.0" encoding="utf-8"?>
<ds:datastoreItem xmlns:ds="http://schemas.openxmlformats.org/officeDocument/2006/customXml" ds:itemID="{5D6E6832-9ABB-4744-9871-35805BC71BE6}">
  <ds:schemaRefs>
    <ds:schemaRef ds:uri="http://schemas.microsoft.com/office/2006/metadata/properties"/>
    <ds:schemaRef ds:uri="http://schemas.microsoft.com/office/infopath/2007/PartnerControls"/>
    <ds:schemaRef ds:uri="14fcba19-cf87-4192-bcd4-d7b5d7aaf67d"/>
    <ds:schemaRef ds:uri="bf8898f2-c5cc-48f9-ba41-792b9ee8a947"/>
  </ds:schemaRefs>
</ds:datastoreItem>
</file>

<file path=customXml/itemProps3.xml><?xml version="1.0" encoding="utf-8"?>
<ds:datastoreItem xmlns:ds="http://schemas.openxmlformats.org/officeDocument/2006/customXml" ds:itemID="{EA8E0B1E-9E0A-4DE9-BEA7-2379079DE242}">
  <ds:schemaRefs>
    <ds:schemaRef ds:uri="http://schemas.microsoft.com/sharepoint/v3/contenttype/forms"/>
  </ds:schemaRefs>
</ds:datastoreItem>
</file>

<file path=customXml/itemProps4.xml><?xml version="1.0" encoding="utf-8"?>
<ds:datastoreItem xmlns:ds="http://schemas.openxmlformats.org/officeDocument/2006/customXml" ds:itemID="{D0ECCC73-EA1C-4D7B-A200-F836B1BF21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fcba19-cf87-4192-bcd4-d7b5d7aaf67d"/>
    <ds:schemaRef ds:uri="bf8898f2-c5cc-48f9-ba41-792b9ee8a9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22f1c34-adb5-496e-bd51-faa0437d87b0}" enabled="1" method="Privileged" siteId="{fcae3d9f-c144-4ab7-a9e6-25760557df3b}" contentBits="0" removed="0"/>
</clbl:labelList>
</file>

<file path=docProps/app.xml><?xml version="1.0" encoding="utf-8"?>
<Properties xmlns="http://schemas.openxmlformats.org/officeDocument/2006/extended-properties" xmlns:vt="http://schemas.openxmlformats.org/officeDocument/2006/docPropsVTypes">
  <Template>Pressebogen_Wordvorlage.dot</Template>
  <TotalTime>0</TotalTime>
  <Pages>8</Pages>
  <Words>1518</Words>
  <Characters>8350</Characters>
  <Application>Microsoft Office Word</Application>
  <DocSecurity>0</DocSecurity>
  <Lines>202</Lines>
  <Paragraphs>39</Paragraphs>
  <ScaleCrop>false</ScaleCrop>
  <HeadingPairs>
    <vt:vector size="4" baseType="variant">
      <vt:variant>
        <vt:lpstr>Titel</vt:lpstr>
      </vt:variant>
      <vt:variant>
        <vt:i4>1</vt:i4>
      </vt:variant>
      <vt:variant>
        <vt:lpstr>Título</vt:lpstr>
      </vt:variant>
      <vt:variant>
        <vt:i4>1</vt:i4>
      </vt:variant>
    </vt:vector>
  </HeadingPairs>
  <TitlesOfParts>
    <vt:vector size="2" baseType="lpstr">
      <vt:lpstr>Hettich en Sicam 2026 en Pordenone/Italia: Un movimiento innovador para el mueble del mañana</vt:lpstr>
      <vt:lpstr>Hettich auf der Sicam 2026 in Pordenone/Italien: Innovative Bewegung für die Möbelwelt von morgen</vt:lpstr>
    </vt:vector>
  </TitlesOfParts>
  <Company/>
  <LinksUpToDate>false</LinksUpToDate>
  <CharactersWithSpaces>9835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Hettich en Sicam 2026 en Pordenone/Italia: Un movimiento innovador para el mueble del mañana</dc:title>
  <dc:creator>Anke Wöhler</dc:creator>
  <cp:lastModifiedBy>Anke Wöhler</cp:lastModifiedBy>
  <cp:revision>10</cp:revision>
  <cp:lastPrinted>2024-05-29T08:32:00Z</cp:lastPrinted>
  <dcterms:created xsi:type="dcterms:W3CDTF">2026-08-12T04:32:00Z</dcterms:created>
  <dcterms:modified xsi:type="dcterms:W3CDTF">2026-10-06T10:59:00Z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7e994030</vt:lpwstr>
  </property>
  <property fmtid="{D5CDD505-2E9C-101B-9397-08002B2CF9AE}" pid="3" name="ClassificationContentMarkingHeaderFontProps">
    <vt:lpwstr>#000000,10,Aptos</vt:lpwstr>
  </property>
  <property fmtid="{D5CDD505-2E9C-101B-9397-08002B2CF9AE}" pid="4" name="ClassificationContentMarkingHeaderText">
    <vt:lpwstr>Restricted</vt:lpwstr>
  </property>
  <property fmtid="{D5CDD505-2E9C-101B-9397-08002B2CF9AE}" pid="5" name="MediaServiceImageTags">
    <vt:lpwstr/>
  </property>
  <property fmtid="{D5CDD505-2E9C-101B-9397-08002B2CF9AE}" pid="6" name="ContentTypeId">
    <vt:lpwstr>0x0101006CF72173E6853144B41B548A1245A541</vt:lpwstr>
  </property>
</Properties>
</file>