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6C9D03EB" w:rsidR="00717001" w:rsidRPr="002E54EB" w:rsidRDefault="0080359E"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Les « HettichXperiencedays » de 2021 couronnés de succès</w:t>
      </w:r>
    </w:p>
    <w:p w14:paraId="7A0EFCD1" w14:textId="281D4270" w:rsidR="00436850" w:rsidRPr="002E54EB" w:rsidRDefault="002E6C91"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6</w:t>
      </w:r>
      <w:r w:rsidR="00DB02C9">
        <w:rPr>
          <w:rFonts w:ascii="Arial" w:hAnsi="Arial" w:cs="Arial"/>
          <w:b/>
          <w:sz w:val="24"/>
          <w:szCs w:val="24"/>
        </w:rPr>
        <w:t>1</w:t>
      </w:r>
      <w:r>
        <w:rPr>
          <w:rFonts w:ascii="Arial" w:hAnsi="Arial" w:cs="Arial"/>
          <w:b/>
          <w:sz w:val="24"/>
          <w:szCs w:val="24"/>
        </w:rPr>
        <w:t> </w:t>
      </w:r>
      <w:r w:rsidR="00DB02C9">
        <w:rPr>
          <w:rFonts w:ascii="Arial" w:hAnsi="Arial" w:cs="Arial"/>
          <w:b/>
          <w:sz w:val="24"/>
          <w:szCs w:val="24"/>
        </w:rPr>
        <w:t>5</w:t>
      </w:r>
      <w:r>
        <w:rPr>
          <w:rFonts w:ascii="Arial" w:hAnsi="Arial" w:cs="Arial"/>
          <w:b/>
          <w:sz w:val="24"/>
          <w:szCs w:val="24"/>
        </w:rPr>
        <w:t>00 personnes du monde entier ont participé au grand événement hybride sur les tendances</w:t>
      </w:r>
    </w:p>
    <w:p w14:paraId="68625C63" w14:textId="77777777" w:rsidR="00EB3A5F" w:rsidRPr="002E54EB" w:rsidRDefault="00EB3A5F" w:rsidP="00F81C03">
      <w:pPr>
        <w:pStyle w:val="KeinLeerraum"/>
        <w:widowControl w:val="0"/>
        <w:suppressAutoHyphens/>
        <w:spacing w:line="360" w:lineRule="auto"/>
        <w:rPr>
          <w:rFonts w:ascii="Arial" w:hAnsi="Arial" w:cs="Arial"/>
          <w:b/>
          <w:sz w:val="24"/>
          <w:szCs w:val="24"/>
        </w:rPr>
      </w:pPr>
    </w:p>
    <w:p w14:paraId="20844CE8" w14:textId="11C80764" w:rsidR="00135601" w:rsidRPr="002E54EB" w:rsidRDefault="006101CB"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Le grand événement numérique « Best of » qui fut organisé début septembre a été un autre point fort de l’événement sur les tendances « HettichXperiencedays 2021 ». Depuis la première mondiale mi-mars, Hettich a utilisé son nouveau format hybride avec brio pour présenter à ses clients et à ses partenaires du monde entier des univers de meubles innovants pour les mégatendances que sont l’urbanisation, la personnalisation et le New Work.</w:t>
      </w:r>
    </w:p>
    <w:p w14:paraId="7146F18A" w14:textId="77777777" w:rsidR="00135601" w:rsidRPr="002E54EB" w:rsidRDefault="00135601" w:rsidP="00F81C03">
      <w:pPr>
        <w:pStyle w:val="KeinLeerraum"/>
        <w:widowControl w:val="0"/>
        <w:suppressAutoHyphens/>
        <w:spacing w:line="360" w:lineRule="auto"/>
        <w:rPr>
          <w:rFonts w:ascii="Arial" w:hAnsi="Arial" w:cs="Arial"/>
          <w:b/>
          <w:sz w:val="24"/>
          <w:szCs w:val="24"/>
        </w:rPr>
      </w:pPr>
    </w:p>
    <w:p w14:paraId="2A5AAE3E" w14:textId="22F7CFEB" w:rsidR="00425CE6" w:rsidRPr="002E54EB" w:rsidRDefault="00813363" w:rsidP="00F81C0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En créant les « HettichXperiencedays 2021 », </w:t>
      </w:r>
      <w:r w:rsidRPr="003D4648">
        <w:rPr>
          <w:rFonts w:ascii="Arial" w:hAnsi="Arial" w:cs="Arial"/>
          <w:sz w:val="24"/>
          <w:szCs w:val="24"/>
        </w:rPr>
        <w:t xml:space="preserve">Hettich </w:t>
      </w:r>
      <w:r w:rsidR="001E1913" w:rsidRPr="003D4648">
        <w:rPr>
          <w:rFonts w:ascii="Arial" w:hAnsi="Arial" w:cs="Arial"/>
          <w:sz w:val="24"/>
          <w:szCs w:val="24"/>
        </w:rPr>
        <w:t>a osé</w:t>
      </w:r>
      <w:r w:rsidRPr="003D4648">
        <w:rPr>
          <w:rFonts w:ascii="Arial" w:hAnsi="Arial" w:cs="Arial"/>
          <w:sz w:val="24"/>
          <w:szCs w:val="24"/>
        </w:rPr>
        <w:t xml:space="preserve"> </w:t>
      </w:r>
      <w:r>
        <w:rPr>
          <w:rFonts w:ascii="Arial" w:hAnsi="Arial" w:cs="Arial"/>
          <w:sz w:val="24"/>
          <w:szCs w:val="24"/>
        </w:rPr>
        <w:t>s’aventurer dans l’inconnu et son audace fut récompensée. Une approche novatrice et flexible sur le long terme ajoutée à l’équipe très motivée de Hettich fut la clé du succès du plus grand projet médiatique de l’histoire de la société. Cette année, la plateforme internationale d’événements et de tendances hybride a permis à Hettich, en dépit de la situation difficile, de rencontrer non seulement ses clients et ses partenaires commerciaux, mais également un nouveau public du monde entier en ligne et hors ligne, de les inspirer en leur proposant des concepts de meubles et des solutions innovantes pour l’habitat et le travail de demain et de leur fournir, en plus, des informations utiles sur le secteur d’activités.</w:t>
      </w:r>
      <w:r>
        <w:rPr>
          <w:rStyle w:val="Hyperlink"/>
          <w:rFonts w:ascii="Arial" w:hAnsi="Arial" w:cs="Arial"/>
          <w:color w:val="auto"/>
          <w:sz w:val="24"/>
          <w:szCs w:val="24"/>
          <w:u w:val="none"/>
        </w:rPr>
        <w:t xml:space="preserve"> La devise des </w:t>
      </w:r>
      <w:r>
        <w:rPr>
          <w:rFonts w:ascii="Arial" w:hAnsi="Arial" w:cs="Arial"/>
          <w:sz w:val="24"/>
          <w:szCs w:val="24"/>
        </w:rPr>
        <w:t>HettichXperiencedays était, en même tem</w:t>
      </w:r>
      <w:r>
        <w:rPr>
          <w:rStyle w:val="Hyperlink"/>
          <w:rFonts w:ascii="Arial" w:hAnsi="Arial" w:cs="Arial"/>
          <w:color w:val="auto"/>
          <w:sz w:val="24"/>
          <w:szCs w:val="24"/>
          <w:u w:val="none"/>
        </w:rPr>
        <w:t xml:space="preserve">ps, d’inviter tous les participants à </w:t>
      </w:r>
      <w:r>
        <w:rPr>
          <w:rFonts w:ascii="Arial" w:hAnsi="Arial" w:cs="Arial"/>
          <w:sz w:val="24"/>
          <w:szCs w:val="24"/>
        </w:rPr>
        <w:t>« Let’s move markets ! »</w:t>
      </w:r>
    </w:p>
    <w:p w14:paraId="3DD6799C" w14:textId="77777777" w:rsidR="00425CE6" w:rsidRPr="002E54EB" w:rsidRDefault="00425CE6" w:rsidP="00F81C03">
      <w:pPr>
        <w:pStyle w:val="KeinLeerraum"/>
        <w:widowControl w:val="0"/>
        <w:suppressAutoHyphens/>
        <w:spacing w:line="360" w:lineRule="auto"/>
        <w:rPr>
          <w:rFonts w:ascii="Arial" w:hAnsi="Arial" w:cs="Arial"/>
          <w:sz w:val="24"/>
          <w:szCs w:val="24"/>
        </w:rPr>
      </w:pPr>
    </w:p>
    <w:p w14:paraId="28E1990C" w14:textId="05B55D9C" w:rsidR="004D6E5D" w:rsidRPr="002E54EB" w:rsidRDefault="00EB1887"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Plus de 1000 événements dans le monde entier</w:t>
      </w:r>
    </w:p>
    <w:p w14:paraId="41EA1F9A" w14:textId="6DAA34D9" w:rsidR="00D65DA4" w:rsidRDefault="00FA3530" w:rsidP="00F81C03">
      <w:pPr>
        <w:pStyle w:val="KeinLeerraum"/>
        <w:widowControl w:val="0"/>
        <w:suppressAutoHyphens/>
        <w:spacing w:line="360" w:lineRule="auto"/>
        <w:rPr>
          <w:rFonts w:ascii="Arial" w:hAnsi="Arial" w:cs="Arial"/>
          <w:sz w:val="24"/>
          <w:szCs w:val="24"/>
        </w:rPr>
      </w:pPr>
      <w:r>
        <w:rPr>
          <w:rFonts w:ascii="Arial" w:hAnsi="Arial" w:cs="Arial"/>
          <w:sz w:val="24"/>
          <w:szCs w:val="24"/>
        </w:rPr>
        <w:lastRenderedPageBreak/>
        <w:t>Rien qu’entre mi-mars et début septembre, 6</w:t>
      </w:r>
      <w:r w:rsidR="00DB02C9">
        <w:rPr>
          <w:rFonts w:ascii="Arial" w:hAnsi="Arial" w:cs="Arial"/>
          <w:sz w:val="24"/>
          <w:szCs w:val="24"/>
        </w:rPr>
        <w:t>1</w:t>
      </w:r>
      <w:r>
        <w:rPr>
          <w:rFonts w:ascii="Arial" w:hAnsi="Arial" w:cs="Arial"/>
          <w:sz w:val="24"/>
          <w:szCs w:val="24"/>
        </w:rPr>
        <w:t> </w:t>
      </w:r>
      <w:r w:rsidR="00DB02C9">
        <w:rPr>
          <w:rFonts w:ascii="Arial" w:hAnsi="Arial" w:cs="Arial"/>
          <w:sz w:val="24"/>
          <w:szCs w:val="24"/>
        </w:rPr>
        <w:t>5</w:t>
      </w:r>
      <w:r>
        <w:rPr>
          <w:rFonts w:ascii="Arial" w:hAnsi="Arial" w:cs="Arial"/>
          <w:sz w:val="24"/>
          <w:szCs w:val="24"/>
        </w:rPr>
        <w:t>00 personnes dans le monde entier se sont inscrites sur place et en ligne aux « HettichXperiencedays ». Toutes les équipes internationales de Hettich ont participé activement à la réalisation du grand projet et chaque site a eu l’occasion de contribuer, à sa façon, au succès global en proposant des actions et des événements locaux. Au total, en l’espace de six mois, plus de 1000 visites de la salle d’exposition ont été comptées, en ligne et hors ligne, dans le monde entier, plus de 1000 événements différents ont été organisés et plus de 250 ateliers sur les sujets les plus divers ont accueilli un grand public. À cela est venu s’ajouter le programme varié de conférences offrant un large éventail de sujets très actuels pour les différents groupes cibles en 12 langues.</w:t>
      </w:r>
    </w:p>
    <w:p w14:paraId="5123ACDE" w14:textId="77777777" w:rsidR="001F777E" w:rsidRDefault="001F777E" w:rsidP="00F81C03">
      <w:pPr>
        <w:pStyle w:val="KeinLeerraum"/>
        <w:widowControl w:val="0"/>
        <w:suppressAutoHyphens/>
        <w:spacing w:line="360" w:lineRule="auto"/>
        <w:rPr>
          <w:rFonts w:ascii="Arial" w:hAnsi="Arial" w:cs="Arial"/>
          <w:sz w:val="24"/>
          <w:szCs w:val="24"/>
        </w:rPr>
      </w:pPr>
    </w:p>
    <w:p w14:paraId="6A6FE3A1" w14:textId="41D03F73" w:rsidR="006F7533" w:rsidRPr="006F7533" w:rsidRDefault="006F7533"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Perspectives : continuer de faire bouger les marchés</w:t>
      </w:r>
    </w:p>
    <w:p w14:paraId="4F6ADF39" w14:textId="291892D7" w:rsidR="00F95939" w:rsidRDefault="0071516F" w:rsidP="00FC4782">
      <w:pPr>
        <w:pStyle w:val="KeinLeerraum"/>
        <w:widowControl w:val="0"/>
        <w:suppressAutoHyphens/>
        <w:spacing w:line="360" w:lineRule="auto"/>
        <w:rPr>
          <w:rFonts w:ascii="Arial" w:hAnsi="Arial" w:cs="Arial"/>
          <w:sz w:val="24"/>
          <w:szCs w:val="24"/>
        </w:rPr>
      </w:pPr>
      <w:r>
        <w:rPr>
          <w:rFonts w:ascii="Arial" w:hAnsi="Arial" w:cs="Arial"/>
          <w:sz w:val="24"/>
          <w:szCs w:val="24"/>
        </w:rPr>
        <w:t>L’écho positif du format hybride innovant a donné un nouvel élan à l’équipe Hettich et les précieuses expériences faites par Hettich dans le cadre de ce projet peuvent désormais être intégrées dans le développement des domaines de travail les plus divers.</w:t>
      </w:r>
    </w:p>
    <w:p w14:paraId="44CEEF0D" w14:textId="77777777" w:rsidR="00F95939" w:rsidRDefault="00F95939" w:rsidP="00FC4782">
      <w:pPr>
        <w:pStyle w:val="KeinLeerraum"/>
        <w:widowControl w:val="0"/>
        <w:suppressAutoHyphens/>
        <w:spacing w:line="360" w:lineRule="auto"/>
        <w:rPr>
          <w:rFonts w:ascii="Arial" w:hAnsi="Arial" w:cs="Arial"/>
          <w:sz w:val="24"/>
          <w:szCs w:val="24"/>
        </w:rPr>
      </w:pPr>
    </w:p>
    <w:p w14:paraId="33FADD87" w14:textId="4E1C50B8" w:rsidR="005D72D5" w:rsidRDefault="00F95939" w:rsidP="00FC4782">
      <w:pPr>
        <w:pStyle w:val="KeinLeerraum"/>
        <w:widowControl w:val="0"/>
        <w:suppressAutoHyphens/>
        <w:spacing w:line="360" w:lineRule="auto"/>
        <w:rPr>
          <w:rStyle w:val="Hyperlink"/>
          <w:rFonts w:ascii="Arial" w:hAnsi="Arial" w:cs="Arial"/>
          <w:color w:val="auto"/>
          <w:sz w:val="24"/>
          <w:szCs w:val="24"/>
          <w:u w:val="none"/>
        </w:rPr>
      </w:pPr>
      <w:r>
        <w:rPr>
          <w:rFonts w:ascii="Arial" w:hAnsi="Arial" w:cs="Arial"/>
          <w:sz w:val="24"/>
          <w:szCs w:val="24"/>
        </w:rPr>
        <w:t xml:space="preserve">Et quelle est la prochaine étape ? Bien sûr, les sites Hettich régionaux proposeront également à l’avenir à tous les clients et à toutes les personnes intéressées des visites virtuelles donnant accès aux évènements phares des « HettichXperiencedays » ainsi que des visites de la salle d’exposition sur place. Le portail des « HettichXperiencedays » à </w:t>
      </w:r>
      <w:r w:rsidRPr="00C513E4">
        <w:rPr>
          <w:rFonts w:ascii="Arial" w:hAnsi="Arial" w:cs="Arial"/>
          <w:sz w:val="24"/>
          <w:szCs w:val="24"/>
        </w:rPr>
        <w:t>l’adresse </w:t>
      </w:r>
      <w:hyperlink r:id="rId8" w:history="1">
        <w:r w:rsidR="00C513E4" w:rsidRPr="00C513E4">
          <w:rPr>
            <w:rStyle w:val="Hyperlink"/>
            <w:rFonts w:ascii="Arial" w:hAnsi="Arial" w:cs="Arial"/>
            <w:szCs w:val="24"/>
          </w:rPr>
          <w:t>https://xdays.hettich.com</w:t>
        </w:r>
      </w:hyperlink>
      <w:r w:rsidR="00C513E4" w:rsidRPr="00C513E4">
        <w:rPr>
          <w:rStyle w:val="Hyperlink"/>
          <w:rFonts w:ascii="Arial" w:hAnsi="Arial" w:cs="Arial"/>
          <w:sz w:val="24"/>
          <w:szCs w:val="24"/>
          <w:u w:val="none"/>
        </w:rPr>
        <w:t xml:space="preserve"> </w:t>
      </w:r>
      <w:r w:rsidRPr="00C513E4">
        <w:rPr>
          <w:rStyle w:val="Hyperlink"/>
          <w:rFonts w:ascii="Arial" w:hAnsi="Arial" w:cs="Arial"/>
          <w:color w:val="auto"/>
          <w:sz w:val="24"/>
          <w:szCs w:val="24"/>
          <w:u w:val="none"/>
        </w:rPr>
        <w:t xml:space="preserve">est </w:t>
      </w:r>
      <w:r>
        <w:rPr>
          <w:rStyle w:val="Hyperlink"/>
          <w:rFonts w:ascii="Arial" w:hAnsi="Arial" w:cs="Arial"/>
          <w:color w:val="auto"/>
          <w:sz w:val="24"/>
          <w:szCs w:val="24"/>
          <w:u w:val="none"/>
        </w:rPr>
        <w:t>toujours accessible en ligne de façon à ce que les utilisateurs inscrits aient à tout moment accès à tous les contenus qu’il s’agisse d’informations sur les mégatendances ou de l’offre étendue de la médiathèque comprenant des interven</w:t>
      </w:r>
      <w:bookmarkStart w:id="0" w:name="_GoBack"/>
      <w:bookmarkEnd w:id="0"/>
      <w:r>
        <w:rPr>
          <w:rStyle w:val="Hyperlink"/>
          <w:rFonts w:ascii="Arial" w:hAnsi="Arial" w:cs="Arial"/>
          <w:color w:val="auto"/>
          <w:sz w:val="24"/>
          <w:szCs w:val="24"/>
          <w:u w:val="none"/>
        </w:rPr>
        <w:t xml:space="preserve">ants venus </w:t>
      </w:r>
      <w:r>
        <w:rPr>
          <w:rStyle w:val="Hyperlink"/>
          <w:rFonts w:ascii="Arial" w:hAnsi="Arial" w:cs="Arial"/>
          <w:color w:val="auto"/>
          <w:sz w:val="24"/>
          <w:szCs w:val="24"/>
          <w:u w:val="none"/>
        </w:rPr>
        <w:lastRenderedPageBreak/>
        <w:t>des quatre coins du monde ou des vidéos de visites virtuelles en plusieurs langues.</w:t>
      </w:r>
    </w:p>
    <w:p w14:paraId="46098742" w14:textId="77777777" w:rsidR="005D72D5" w:rsidRDefault="005D72D5" w:rsidP="00FC4782">
      <w:pPr>
        <w:pStyle w:val="KeinLeerraum"/>
        <w:widowControl w:val="0"/>
        <w:suppressAutoHyphens/>
        <w:spacing w:line="360" w:lineRule="auto"/>
        <w:rPr>
          <w:rStyle w:val="Hyperlink"/>
          <w:rFonts w:ascii="Arial" w:hAnsi="Arial" w:cs="Arial"/>
          <w:color w:val="auto"/>
          <w:sz w:val="24"/>
          <w:szCs w:val="24"/>
          <w:u w:val="none"/>
        </w:rPr>
      </w:pPr>
    </w:p>
    <w:p w14:paraId="19D981F1" w14:textId="6D1EFA7D" w:rsidR="008C182D" w:rsidRDefault="00B9096A" w:rsidP="00FC4782">
      <w:pPr>
        <w:pStyle w:val="KeinLeerraum"/>
        <w:widowControl w:val="0"/>
        <w:suppressAutoHyphens/>
        <w:spacing w:line="360" w:lineRule="auto"/>
        <w:rPr>
          <w:rStyle w:val="Hyperlink"/>
          <w:rFonts w:ascii="Arial" w:hAnsi="Arial" w:cs="Arial"/>
          <w:color w:val="auto"/>
          <w:sz w:val="24"/>
          <w:szCs w:val="24"/>
          <w:u w:val="none"/>
        </w:rPr>
      </w:pPr>
      <w:r>
        <w:rPr>
          <w:rFonts w:ascii="Arial" w:hAnsi="Arial" w:cs="Arial"/>
          <w:sz w:val="24"/>
          <w:szCs w:val="24"/>
        </w:rPr>
        <w:t xml:space="preserve">La présentation virtuelle des différentes </w:t>
      </w:r>
      <w:r>
        <w:rPr>
          <w:rStyle w:val="Hyperlink"/>
          <w:rFonts w:ascii="Arial" w:hAnsi="Arial" w:cs="Arial"/>
          <w:color w:val="auto"/>
          <w:sz w:val="24"/>
          <w:szCs w:val="24"/>
          <w:u w:val="none"/>
        </w:rPr>
        <w:t xml:space="preserve">tendances dans le « 3D Xperienceworld » est un point fort particulier à découvrir à son rythme : vous trouverez ici beaucoup d’idées pour </w:t>
      </w:r>
      <w:r>
        <w:rPr>
          <w:rFonts w:ascii="Arial" w:hAnsi="Arial" w:cs="Arial"/>
          <w:sz w:val="24"/>
          <w:szCs w:val="24"/>
        </w:rPr>
        <w:t>plus de design, plus de fonctionnalité et plus de confort – pour des pièces de petite et grande taille, pour un habitat urbain et flexible, pour le « New Work » et le travail à domicile, pour les boutiques et les hôtels et également pour l’extérieur. Tous les objets et leurs fonctions sont présentés de manière claire en mouvement et sont accompagnés d’informations supplémentaires utiles telles que des listes de ferrures, des dessins de DAO, des vidéos sur les produits ou des photos.</w:t>
      </w:r>
    </w:p>
    <w:p w14:paraId="5906FD65" w14:textId="77777777" w:rsidR="008C182D" w:rsidRDefault="008C182D" w:rsidP="00FC4782">
      <w:pPr>
        <w:pStyle w:val="KeinLeerraum"/>
        <w:widowControl w:val="0"/>
        <w:suppressAutoHyphens/>
        <w:spacing w:line="360" w:lineRule="auto"/>
        <w:rPr>
          <w:rStyle w:val="Hyperlink"/>
          <w:rFonts w:ascii="Arial" w:hAnsi="Arial" w:cs="Arial"/>
          <w:color w:val="auto"/>
          <w:sz w:val="24"/>
          <w:szCs w:val="24"/>
          <w:u w:val="none"/>
        </w:rPr>
      </w:pPr>
    </w:p>
    <w:p w14:paraId="231F1C53" w14:textId="51B6FB94" w:rsidR="003B3B74" w:rsidRDefault="004F3CB6" w:rsidP="003B3B74">
      <w:pPr>
        <w:pStyle w:val="KeinLeerraum"/>
        <w:widowControl w:val="0"/>
        <w:suppressAutoHyphens/>
        <w:spacing w:line="360" w:lineRule="auto"/>
        <w:rPr>
          <w:rFonts w:ascii="Arial" w:hAnsi="Arial" w:cs="Arial"/>
          <w:sz w:val="24"/>
          <w:szCs w:val="24"/>
        </w:rPr>
      </w:pPr>
      <w:r>
        <w:rPr>
          <w:rStyle w:val="Hyperlink"/>
          <w:rFonts w:ascii="Arial" w:hAnsi="Arial" w:cs="Arial"/>
          <w:color w:val="auto"/>
          <w:sz w:val="24"/>
          <w:szCs w:val="24"/>
          <w:u w:val="none"/>
        </w:rPr>
        <w:t xml:space="preserve">Étant un « organisme vivant », la plateforme Xdays de Hettich donne et continuera de donner à l’avenir aux utilisateurs du monde entier de nouvelles idées, les contenus étant, en effet, actualisés en fonction des événements proposés et comprendront de nouveaux sujets intéressants. C’est ainsi que, fidèle à la devise « Let’s move </w:t>
      </w:r>
      <w:proofErr w:type="gramStart"/>
      <w:r>
        <w:rPr>
          <w:rStyle w:val="Hyperlink"/>
          <w:rFonts w:ascii="Arial" w:hAnsi="Arial" w:cs="Arial"/>
          <w:color w:val="auto"/>
          <w:sz w:val="24"/>
          <w:szCs w:val="24"/>
          <w:u w:val="none"/>
        </w:rPr>
        <w:t>markets!</w:t>
      </w:r>
      <w:proofErr w:type="gramEnd"/>
      <w:r>
        <w:rPr>
          <w:rStyle w:val="Hyperlink"/>
          <w:rFonts w:ascii="Arial" w:hAnsi="Arial" w:cs="Arial"/>
          <w:color w:val="auto"/>
          <w:sz w:val="24"/>
          <w:szCs w:val="24"/>
          <w:u w:val="none"/>
        </w:rPr>
        <w:t xml:space="preserve"> », cela vaut toujours la peine de s’inscrire gratuitement sur le site : </w:t>
      </w:r>
      <w:hyperlink r:id="rId9" w:history="1">
        <w:r>
          <w:rPr>
            <w:rStyle w:val="Hyperlink"/>
            <w:rFonts w:ascii="Arial" w:hAnsi="Arial" w:cs="Arial"/>
            <w:sz w:val="24"/>
            <w:szCs w:val="24"/>
          </w:rPr>
          <w:t>https://xdays.hettich.com</w:t>
        </w:r>
      </w:hyperlink>
    </w:p>
    <w:p w14:paraId="02962610" w14:textId="77777777" w:rsidR="00B90428" w:rsidRDefault="00B90428" w:rsidP="00CF2B7B">
      <w:pPr>
        <w:widowControl w:val="0"/>
        <w:suppressAutoHyphens/>
        <w:spacing w:line="360" w:lineRule="auto"/>
        <w:rPr>
          <w:rFonts w:cs="Arial"/>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Pr>
          <w:rFonts w:cs="Arial"/>
          <w:szCs w:val="24"/>
        </w:rPr>
        <w:t xml:space="preserve">Vous pouvez télécharger les ressources photographiques suivantes sur </w:t>
      </w:r>
      <w:r>
        <w:rPr>
          <w:rFonts w:cs="Arial"/>
          <w:b/>
          <w:szCs w:val="24"/>
        </w:rPr>
        <w:t>www.hettich.com, Menu : Presse</w:t>
      </w:r>
      <w:r>
        <w:rPr>
          <w:rFonts w:cs="Arial"/>
          <w:szCs w:val="24"/>
        </w:rPr>
        <w:t xml:space="preserve"> :</w:t>
      </w:r>
    </w:p>
    <w:p w14:paraId="0D6B8F41" w14:textId="587C73D6" w:rsidR="00CF2B7B" w:rsidRPr="00502D52" w:rsidRDefault="00CF2B7B" w:rsidP="00CF2B7B">
      <w:pPr>
        <w:widowControl w:val="0"/>
        <w:suppressAutoHyphens/>
        <w:spacing w:line="360" w:lineRule="auto"/>
        <w:rPr>
          <w:rFonts w:cs="Arial"/>
          <w:b/>
          <w:szCs w:val="24"/>
          <w:lang w:val="sv-SE" w:eastAsia="sv-SE"/>
        </w:rPr>
      </w:pPr>
      <w:r>
        <w:rPr>
          <w:rFonts w:cs="Arial"/>
          <w:b/>
          <w:szCs w:val="24"/>
        </w:rPr>
        <w:t>Illustrations</w:t>
      </w:r>
    </w:p>
    <w:p w14:paraId="726373E5" w14:textId="3974BE45" w:rsidR="00CF2B7B" w:rsidRDefault="00CF2B7B" w:rsidP="00CF2B7B">
      <w:pPr>
        <w:widowControl w:val="0"/>
        <w:suppressAutoHyphens/>
        <w:spacing w:line="360" w:lineRule="auto"/>
        <w:rPr>
          <w:rFonts w:cs="Arial"/>
          <w:b/>
          <w:szCs w:val="24"/>
          <w:lang w:val="sv-SE" w:eastAsia="sv-SE"/>
        </w:rPr>
      </w:pPr>
      <w:proofErr w:type="gramStart"/>
      <w:r>
        <w:rPr>
          <w:rFonts w:cs="Arial"/>
          <w:b/>
          <w:szCs w:val="24"/>
        </w:rPr>
        <w:t>Légendes</w:t>
      </w:r>
      <w:proofErr w:type="gramEnd"/>
      <w:r>
        <w:rPr>
          <w:rFonts w:cs="Arial"/>
          <w:b/>
          <w:szCs w:val="24"/>
        </w:rPr>
        <w:t xml:space="preserve"> des photos</w:t>
      </w:r>
    </w:p>
    <w:p w14:paraId="0EEF7D7A" w14:textId="7EBB60A0" w:rsidR="002442F4" w:rsidRDefault="002442F4" w:rsidP="002442F4">
      <w:pPr>
        <w:widowControl w:val="0"/>
        <w:suppressAutoHyphens/>
        <w:rPr>
          <w:rFonts w:cs="Arial"/>
          <w:b/>
          <w:color w:val="000000" w:themeColor="text1"/>
          <w:sz w:val="22"/>
          <w:szCs w:val="22"/>
          <w:lang w:val="sv-SE" w:eastAsia="sv-SE"/>
        </w:rPr>
      </w:pPr>
    </w:p>
    <w:p w14:paraId="3C2C07EC" w14:textId="0A82A80B" w:rsidR="003C7DDB" w:rsidRDefault="009D3175"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lang w:val="de-DE" w:eastAsia="de-DE"/>
        </w:rPr>
        <w:lastRenderedPageBreak/>
        <w:drawing>
          <wp:inline distT="0" distB="0" distL="0" distR="0" wp14:anchorId="517564FE" wp14:editId="1FB04A8E">
            <wp:extent cx="1663361" cy="120100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70_PR_Best_of_Xdays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673394" cy="1208247"/>
                    </a:xfrm>
                    <a:prstGeom prst="rect">
                      <a:avLst/>
                    </a:prstGeom>
                  </pic:spPr>
                </pic:pic>
              </a:graphicData>
            </a:graphic>
          </wp:inline>
        </w:drawing>
      </w:r>
    </w:p>
    <w:p w14:paraId="6C9C30BE" w14:textId="32E4FD27" w:rsidR="002848A4" w:rsidRDefault="002848A4" w:rsidP="002E3FD8">
      <w:pPr>
        <w:widowControl w:val="0"/>
        <w:suppressAutoHyphens/>
        <w:rPr>
          <w:rFonts w:cs="Arial"/>
          <w:b/>
          <w:color w:val="000000" w:themeColor="text1"/>
          <w:sz w:val="22"/>
          <w:szCs w:val="22"/>
          <w:lang w:val="sv-SE" w:eastAsia="sv-SE"/>
        </w:rPr>
      </w:pPr>
      <w:r>
        <w:rPr>
          <w:rFonts w:cs="Arial"/>
          <w:b/>
          <w:color w:val="000000" w:themeColor="text1"/>
          <w:sz w:val="22"/>
          <w:szCs w:val="22"/>
        </w:rPr>
        <w:t>332021_a</w:t>
      </w:r>
    </w:p>
    <w:p w14:paraId="561EF7C9" w14:textId="03EFDF26" w:rsidR="004E69A3" w:rsidRPr="004E69A3" w:rsidRDefault="004E69A3" w:rsidP="004E69A3">
      <w:pPr>
        <w:widowControl w:val="0"/>
        <w:suppressAutoHyphens/>
        <w:rPr>
          <w:rFonts w:cs="Arial"/>
          <w:color w:val="auto"/>
          <w:sz w:val="22"/>
          <w:szCs w:val="22"/>
          <w:lang w:val="sv-SE" w:eastAsia="sv-SE"/>
        </w:rPr>
      </w:pPr>
      <w:r>
        <w:rPr>
          <w:rFonts w:cs="Arial"/>
          <w:sz w:val="22"/>
          <w:szCs w:val="22"/>
        </w:rPr>
        <w:t>Rien qu’entre mi-avril et début septembre, il y a eu plus de 1000 événements différents qui ont été organisés sur les sites de Hettich dans le monde entier dans le cadre des « HettichXperiencedays 2021 ». Photo : Hettich</w:t>
      </w:r>
    </w:p>
    <w:p w14:paraId="3F06DBD0" w14:textId="77777777" w:rsidR="002848A4" w:rsidRDefault="002848A4" w:rsidP="002E3FD8">
      <w:pPr>
        <w:widowControl w:val="0"/>
        <w:suppressAutoHyphens/>
        <w:rPr>
          <w:rFonts w:cs="Arial"/>
          <w:b/>
          <w:color w:val="000000" w:themeColor="text1"/>
          <w:sz w:val="22"/>
          <w:szCs w:val="22"/>
          <w:lang w:val="sv-SE" w:eastAsia="sv-SE"/>
        </w:rPr>
      </w:pPr>
    </w:p>
    <w:p w14:paraId="14AD6027" w14:textId="01BC49CA" w:rsidR="002442F4" w:rsidRDefault="009D3175"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lang w:val="de-DE" w:eastAsia="de-DE"/>
        </w:rPr>
        <w:drawing>
          <wp:inline distT="0" distB="0" distL="0" distR="0" wp14:anchorId="2F678C8C" wp14:editId="32879940">
            <wp:extent cx="1808329" cy="1305675"/>
            <wp:effectExtent l="0" t="0" r="190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70_PR_Best_of_Xdays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614" cy="1315989"/>
                    </a:xfrm>
                    <a:prstGeom prst="rect">
                      <a:avLst/>
                    </a:prstGeom>
                  </pic:spPr>
                </pic:pic>
              </a:graphicData>
            </a:graphic>
          </wp:inline>
        </w:drawing>
      </w:r>
    </w:p>
    <w:p w14:paraId="444F33CE" w14:textId="7F028B74" w:rsidR="00E43801" w:rsidRDefault="007169EE" w:rsidP="002848A4">
      <w:pPr>
        <w:widowControl w:val="0"/>
        <w:suppressAutoHyphens/>
        <w:rPr>
          <w:rFonts w:cs="Arial"/>
          <w:b/>
          <w:color w:val="000000" w:themeColor="text1"/>
          <w:sz w:val="22"/>
          <w:szCs w:val="22"/>
          <w:lang w:val="sv-SE" w:eastAsia="sv-SE"/>
        </w:rPr>
      </w:pPr>
      <w:r>
        <w:rPr>
          <w:rFonts w:cs="Arial"/>
          <w:b/>
          <w:color w:val="000000" w:themeColor="text1"/>
          <w:sz w:val="22"/>
          <w:szCs w:val="22"/>
        </w:rPr>
        <w:t>332021_b</w:t>
      </w:r>
    </w:p>
    <w:p w14:paraId="5351CB1C" w14:textId="44E35388" w:rsidR="004E69A3" w:rsidRPr="00D623DC" w:rsidRDefault="004E69A3" w:rsidP="004E69A3">
      <w:pPr>
        <w:pStyle w:val="KeinLeerraum"/>
        <w:widowControl w:val="0"/>
        <w:suppressAutoHyphens/>
        <w:rPr>
          <w:rFonts w:ascii="Arial" w:hAnsi="Arial" w:cs="Arial"/>
        </w:rPr>
      </w:pPr>
      <w:r>
        <w:rPr>
          <w:rStyle w:val="Hyperlink"/>
          <w:rFonts w:ascii="Arial" w:hAnsi="Arial" w:cs="Arial"/>
          <w:color w:val="auto"/>
          <w:u w:val="none"/>
        </w:rPr>
        <w:t xml:space="preserve">Sur la plateforme numérique Xdays, Hettich continuera à présenter de nouvelles idées pour le secteur d’activités des meubles. Enregistrement gratuit sur : </w:t>
      </w:r>
      <w:hyperlink r:id="rId12" w:history="1">
        <w:r>
          <w:rPr>
            <w:rStyle w:val="Hyperlink"/>
            <w:rFonts w:ascii="Arial" w:hAnsi="Arial" w:cs="Arial"/>
          </w:rPr>
          <w:t>https://xdays.hettich.com</w:t>
        </w:r>
      </w:hyperlink>
      <w:r>
        <w:rPr>
          <w:rStyle w:val="Hyperlink"/>
          <w:rFonts w:ascii="Arial" w:hAnsi="Arial" w:cs="Arial"/>
        </w:rPr>
        <w:t xml:space="preserve"> </w:t>
      </w:r>
      <w:r>
        <w:rPr>
          <w:rFonts w:ascii="Arial" w:hAnsi="Arial" w:cs="Arial"/>
          <w:color w:val="000000" w:themeColor="text1"/>
        </w:rPr>
        <w:t>Grafique : Hettich</w:t>
      </w:r>
    </w:p>
    <w:p w14:paraId="697547D6" w14:textId="77777777" w:rsidR="004E69A3" w:rsidRDefault="004E69A3" w:rsidP="00CF2B7B">
      <w:pPr>
        <w:widowControl w:val="0"/>
        <w:suppressAutoHyphens/>
        <w:jc w:val="both"/>
        <w:rPr>
          <w:rFonts w:cs="Arial"/>
          <w:color w:val="auto"/>
          <w:sz w:val="22"/>
          <w:szCs w:val="22"/>
          <w:lang w:val="sv-SE" w:eastAsia="sv-SE"/>
        </w:rPr>
      </w:pPr>
    </w:p>
    <w:p w14:paraId="1668104C" w14:textId="77777777" w:rsidR="003C456C" w:rsidRDefault="003C456C" w:rsidP="00CF2B7B">
      <w:pPr>
        <w:widowControl w:val="0"/>
        <w:suppressAutoHyphens/>
        <w:jc w:val="both"/>
        <w:rPr>
          <w:rFonts w:cs="Arial"/>
          <w:color w:val="auto"/>
          <w:sz w:val="22"/>
          <w:szCs w:val="22"/>
          <w:lang w:val="sv-SE" w:eastAsia="sv-SE"/>
        </w:rPr>
      </w:pPr>
    </w:p>
    <w:p w14:paraId="3145F061" w14:textId="77777777" w:rsidR="003C456C" w:rsidRPr="004E69A3" w:rsidRDefault="003C456C"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cs="Arial"/>
          <w:sz w:val="20"/>
          <w:u w:val="single"/>
        </w:rPr>
        <w:t>À propos de Hettich</w:t>
      </w:r>
    </w:p>
    <w:p w14:paraId="34DA522C" w14:textId="77576EB7" w:rsidR="00E123F5" w:rsidRPr="004F106A" w:rsidRDefault="00CF2B7B" w:rsidP="004F106A">
      <w:pPr>
        <w:suppressAutoHyphens/>
        <w:rPr>
          <w:rFonts w:cs="Arial"/>
          <w:szCs w:val="24"/>
          <w:lang w:eastAsia="sv-SE"/>
        </w:rPr>
      </w:pPr>
      <w:r>
        <w:rPr>
          <w:rFonts w:cs="Arial"/>
          <w:color w:val="212100"/>
          <w:sz w:val="20"/>
        </w:rPr>
        <w:t>La société Hettich a été fondée en 1888 et est aujourd'hui l'un des fabricants de ferrures de meubles le</w:t>
      </w:r>
      <w:r w:rsidR="00A53D9D">
        <w:rPr>
          <w:rFonts w:cs="Arial"/>
          <w:color w:val="212100"/>
          <w:sz w:val="20"/>
        </w:rPr>
        <w:t xml:space="preserve"> plus important et le plus prospère</w:t>
      </w:r>
      <w:r>
        <w:rPr>
          <w:rFonts w:cs="Arial"/>
          <w:color w:val="212100"/>
          <w:sz w:val="20"/>
        </w:rPr>
        <w:t xml:space="preserve">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w:t>
      </w:r>
      <w:r>
        <w:rPr>
          <w:rFonts w:cs="Arial"/>
          <w:sz w:val="20"/>
        </w:rPr>
        <w:t xml:space="preserve"> </w:t>
      </w:r>
      <w:r>
        <w:rPr>
          <w:rFonts w:cs="Arial"/>
          <w:color w:val="212100"/>
          <w:sz w:val="20"/>
        </w:rPr>
        <w:t>La marque Hettich est synonyme de valeurs cohérentes : qualité</w:t>
      </w:r>
      <w:r w:rsidR="00A53D9D">
        <w:rPr>
          <w:rFonts w:cs="Arial"/>
          <w:color w:val="212100"/>
          <w:sz w:val="20"/>
        </w:rPr>
        <w:t xml:space="preserve">, innovation </w:t>
      </w:r>
      <w:r>
        <w:rPr>
          <w:rFonts w:cs="Arial"/>
          <w:color w:val="212100"/>
          <w:sz w:val="20"/>
        </w:rPr>
        <w:t xml:space="preserve">et </w:t>
      </w:r>
      <w:r w:rsidR="00A53D9D">
        <w:rPr>
          <w:rFonts w:cs="Arial"/>
          <w:color w:val="212100"/>
          <w:sz w:val="20"/>
        </w:rPr>
        <w:t xml:space="preserve">est </w:t>
      </w:r>
      <w:r>
        <w:rPr>
          <w:rFonts w:cs="Arial"/>
          <w:color w:val="212100"/>
          <w:sz w:val="20"/>
        </w:rPr>
        <w:t xml:space="preserve">connue pour sa fiabilité et sa proximité clients. Malgré sa taille et son importance internationale, Hettich est restée une entreprise familiale. </w:t>
      </w:r>
      <w:r w:rsidR="00A53D9D" w:rsidRPr="00A53D9D">
        <w:rPr>
          <w:rFonts w:cs="Arial"/>
          <w:color w:val="auto"/>
          <w:sz w:val="20"/>
          <w:lang w:eastAsia="sv-SE"/>
        </w:rPr>
        <w:t>Son indépendance vis-à-vis des investisseurs permet à l'entreprise de concevoir librement son avenir en mettant l'accent sur l'élément humain et la durabilité</w:t>
      </w:r>
      <w:r>
        <w:rPr>
          <w:rFonts w:cs="Arial"/>
          <w:color w:val="212100"/>
          <w:sz w:val="20"/>
        </w:rPr>
        <w:t>.</w:t>
      </w:r>
    </w:p>
    <w:sectPr w:rsidR="00E123F5" w:rsidRPr="004F106A"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A5E91" w14:textId="77777777" w:rsidR="00A51174" w:rsidRDefault="00A51174">
      <w:r>
        <w:separator/>
      </w:r>
    </w:p>
  </w:endnote>
  <w:endnote w:type="continuationSeparator" w:id="0">
    <w:p w14:paraId="412FCE49" w14:textId="77777777" w:rsidR="00A51174" w:rsidRDefault="00A5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1181DBE" w:rsidR="006F175E" w:rsidRPr="00183A65" w:rsidRDefault="00386000" w:rsidP="002D1426">
                          <w:pPr>
                            <w:rPr>
                              <w:szCs w:val="24"/>
                            </w:rPr>
                          </w:pPr>
                          <w:r>
                            <w:rPr>
                              <w:szCs w:val="24"/>
                            </w:rPr>
                            <w:t>PR_332021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" stroked="f">
              <v:textbox>
                <w:txbxContent>
                  <w:p w14:paraId="50C029B2" w14:textId="41181DBE" w:rsidR="006F175E" w:rsidRPr="00183A65" w:rsidRDefault="00386000" w:rsidP="002D1426">
                    <w:pPr>
                      <w:rPr>
                        <w:szCs w:val="24"/>
                      </w:rPr>
                    </w:pPr>
                    <w:r>
                      <w:rPr>
                        <w:szCs w:val="24"/>
                      </w:rPr>
                      <w:t>PR_332021</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3D4648">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r w:rsidRPr="003D4648">
                            <w:rPr>
                              <w:rFonts w:cs="Arial"/>
                              <w:sz w:val="16"/>
                              <w:szCs w:val="16"/>
                              <w:lang w:val="en-GB"/>
                            </w:rPr>
                            <w:t xml:space="preserve">Hettich Marketing- und Vertriebs GmbH &amp; Co. </w:t>
                          </w:r>
                          <w:r w:rsidRPr="003D4648">
                            <w:rPr>
                              <w:rFonts w:cs="Arial"/>
                              <w:sz w:val="16"/>
                              <w:szCs w:val="16"/>
                              <w:lang w:val="de-DE"/>
                            </w:rPr>
                            <w:t>KG</w:t>
                          </w:r>
                        </w:p>
                        <w:p w14:paraId="6F601A80" w14:textId="35B6CFCD" w:rsidR="003153CC" w:rsidRPr="003153CC" w:rsidRDefault="005A7BE7" w:rsidP="003153CC">
                          <w:pPr>
                            <w:rPr>
                              <w:rFonts w:cs="Arial"/>
                              <w:sz w:val="16"/>
                              <w:szCs w:val="16"/>
                              <w:lang w:val="sv-SE"/>
                            </w:rPr>
                          </w:pPr>
                          <w:r w:rsidRPr="001E1913">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1E1913">
                            <w:rPr>
                              <w:rFonts w:cs="Arial"/>
                              <w:sz w:val="16"/>
                              <w:szCs w:val="16"/>
                              <w:lang w:val="de-LU"/>
                            </w:rPr>
                            <w:t>Gerhard-Lüking-Straße 10</w:t>
                          </w:r>
                        </w:p>
                        <w:p w14:paraId="05844B79" w14:textId="77777777" w:rsidR="003153CC" w:rsidRPr="003153CC" w:rsidRDefault="003153CC" w:rsidP="003153CC">
                          <w:pPr>
                            <w:rPr>
                              <w:rFonts w:cs="Arial"/>
                              <w:sz w:val="16"/>
                              <w:szCs w:val="16"/>
                              <w:lang w:val="sv-SE"/>
                            </w:rPr>
                          </w:pPr>
                          <w:r w:rsidRPr="003D4648">
                            <w:rPr>
                              <w:rFonts w:cs="Arial"/>
                              <w:sz w:val="16"/>
                              <w:szCs w:val="16"/>
                              <w:lang w:val="es-ES"/>
                            </w:rPr>
                            <w:t>32602 Vlotho</w:t>
                          </w:r>
                        </w:p>
                        <w:p w14:paraId="3F501568" w14:textId="55E24AD6" w:rsidR="003153CC" w:rsidRPr="003153CC" w:rsidRDefault="003153CC" w:rsidP="003153CC">
                          <w:pPr>
                            <w:rPr>
                              <w:rFonts w:cs="Arial"/>
                              <w:sz w:val="16"/>
                              <w:szCs w:val="16"/>
                              <w:lang w:val="sv-SE"/>
                            </w:rPr>
                          </w:pPr>
                          <w:r w:rsidRPr="003D4648">
                            <w:rPr>
                              <w:rFonts w:cs="Arial"/>
                              <w:sz w:val="16"/>
                              <w:szCs w:val="16"/>
                              <w:lang w:val="es-ES"/>
                            </w:rPr>
                            <w:t>Tél. : +49 5733 798-879</w:t>
                          </w:r>
                        </w:p>
                        <w:p w14:paraId="7E521650" w14:textId="2AEF181D" w:rsidR="003153CC" w:rsidRPr="003153CC" w:rsidRDefault="005A7BE7" w:rsidP="003153CC">
                          <w:pPr>
                            <w:rPr>
                              <w:rFonts w:cs="Arial"/>
                              <w:sz w:val="16"/>
                              <w:szCs w:val="16"/>
                              <w:lang w:val="sv-SE"/>
                            </w:rPr>
                          </w:pPr>
                          <w:r w:rsidRPr="003D4648">
                            <w:rPr>
                              <w:rFonts w:cs="Arial"/>
                              <w:sz w:val="16"/>
                              <w:szCs w:val="16"/>
                              <w:lang w:val="es-E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r w:rsidRPr="001E1913">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1E1913">
                      <w:rPr>
                        <w:rFonts w:cs="Arial"/>
                        <w:sz w:val="16"/>
                        <w:szCs w:val="16"/>
                        <w:lang w:val="de-LU"/>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sidRPr="001E1913">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1E1913">
                      <w:rPr>
                        <w:rFonts w:cs="Arial"/>
                        <w:sz w:val="16"/>
                        <w:szCs w:val="16"/>
                        <w:lang w:val="de-LU"/>
                      </w:rPr>
                      <w:t>Gerhard-Lüking-Straße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E3DD5" w14:textId="77777777" w:rsidR="00A51174" w:rsidRDefault="00A51174">
      <w:r>
        <w:separator/>
      </w:r>
    </w:p>
  </w:footnote>
  <w:footnote w:type="continuationSeparator" w:id="0">
    <w:p w14:paraId="69C7D778" w14:textId="77777777" w:rsidR="00A51174" w:rsidRDefault="00A51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2D0F"/>
    <w:rsid w:val="00003AFC"/>
    <w:rsid w:val="00004940"/>
    <w:rsid w:val="00005EFC"/>
    <w:rsid w:val="00006CB3"/>
    <w:rsid w:val="000105C8"/>
    <w:rsid w:val="0001272F"/>
    <w:rsid w:val="00014C68"/>
    <w:rsid w:val="00014FEE"/>
    <w:rsid w:val="00015F9B"/>
    <w:rsid w:val="00017980"/>
    <w:rsid w:val="00020A9D"/>
    <w:rsid w:val="0002101A"/>
    <w:rsid w:val="0002392A"/>
    <w:rsid w:val="00024C5C"/>
    <w:rsid w:val="00025DEB"/>
    <w:rsid w:val="00030F44"/>
    <w:rsid w:val="0003270F"/>
    <w:rsid w:val="00032952"/>
    <w:rsid w:val="00032B24"/>
    <w:rsid w:val="0003312D"/>
    <w:rsid w:val="00033981"/>
    <w:rsid w:val="000340E2"/>
    <w:rsid w:val="000359CC"/>
    <w:rsid w:val="00036F16"/>
    <w:rsid w:val="00037BF7"/>
    <w:rsid w:val="000445BC"/>
    <w:rsid w:val="000449DC"/>
    <w:rsid w:val="000479A4"/>
    <w:rsid w:val="00047B79"/>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858FE"/>
    <w:rsid w:val="00090D65"/>
    <w:rsid w:val="00091A6A"/>
    <w:rsid w:val="00091BA5"/>
    <w:rsid w:val="0009469D"/>
    <w:rsid w:val="00095BE6"/>
    <w:rsid w:val="000A0796"/>
    <w:rsid w:val="000A25B5"/>
    <w:rsid w:val="000A2F9A"/>
    <w:rsid w:val="000A30F1"/>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4381"/>
    <w:rsid w:val="000D518E"/>
    <w:rsid w:val="000D63CD"/>
    <w:rsid w:val="000D734B"/>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4BA"/>
    <w:rsid w:val="000F660A"/>
    <w:rsid w:val="000F6875"/>
    <w:rsid w:val="00102B37"/>
    <w:rsid w:val="00102BB2"/>
    <w:rsid w:val="00102EF8"/>
    <w:rsid w:val="00103AD1"/>
    <w:rsid w:val="00104861"/>
    <w:rsid w:val="00104E14"/>
    <w:rsid w:val="00105818"/>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3BB6"/>
    <w:rsid w:val="0013475A"/>
    <w:rsid w:val="00135334"/>
    <w:rsid w:val="00135601"/>
    <w:rsid w:val="00137F95"/>
    <w:rsid w:val="001413B6"/>
    <w:rsid w:val="00143838"/>
    <w:rsid w:val="00143A58"/>
    <w:rsid w:val="00145428"/>
    <w:rsid w:val="0015020A"/>
    <w:rsid w:val="001511A0"/>
    <w:rsid w:val="001527AD"/>
    <w:rsid w:val="001545D5"/>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87CD9"/>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0F95"/>
    <w:rsid w:val="001E1913"/>
    <w:rsid w:val="001E2141"/>
    <w:rsid w:val="001E4F13"/>
    <w:rsid w:val="001E5E37"/>
    <w:rsid w:val="001F0AE4"/>
    <w:rsid w:val="001F1C08"/>
    <w:rsid w:val="001F24AC"/>
    <w:rsid w:val="001F4296"/>
    <w:rsid w:val="001F6ECE"/>
    <w:rsid w:val="001F777E"/>
    <w:rsid w:val="00200CF8"/>
    <w:rsid w:val="00203466"/>
    <w:rsid w:val="002054AC"/>
    <w:rsid w:val="00206204"/>
    <w:rsid w:val="00211508"/>
    <w:rsid w:val="00211566"/>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2F4"/>
    <w:rsid w:val="00244FC4"/>
    <w:rsid w:val="002450AF"/>
    <w:rsid w:val="00245123"/>
    <w:rsid w:val="00247165"/>
    <w:rsid w:val="002478A5"/>
    <w:rsid w:val="00247E7E"/>
    <w:rsid w:val="00250205"/>
    <w:rsid w:val="00250C49"/>
    <w:rsid w:val="00250D1B"/>
    <w:rsid w:val="00252069"/>
    <w:rsid w:val="0025341A"/>
    <w:rsid w:val="00254160"/>
    <w:rsid w:val="00254898"/>
    <w:rsid w:val="00254ADF"/>
    <w:rsid w:val="00254B0D"/>
    <w:rsid w:val="00255086"/>
    <w:rsid w:val="00256132"/>
    <w:rsid w:val="00256B69"/>
    <w:rsid w:val="00257DCA"/>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48A4"/>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158F"/>
    <w:rsid w:val="002B2038"/>
    <w:rsid w:val="002B4D3C"/>
    <w:rsid w:val="002B5041"/>
    <w:rsid w:val="002B5162"/>
    <w:rsid w:val="002B5C69"/>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54EB"/>
    <w:rsid w:val="002E6C91"/>
    <w:rsid w:val="002E6D33"/>
    <w:rsid w:val="002E7939"/>
    <w:rsid w:val="002F33A0"/>
    <w:rsid w:val="002F3760"/>
    <w:rsid w:val="002F613C"/>
    <w:rsid w:val="003002A6"/>
    <w:rsid w:val="00301CFF"/>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5518"/>
    <w:rsid w:val="00326E53"/>
    <w:rsid w:val="003310BA"/>
    <w:rsid w:val="003329CB"/>
    <w:rsid w:val="00332A54"/>
    <w:rsid w:val="00332E98"/>
    <w:rsid w:val="00333138"/>
    <w:rsid w:val="00334AE2"/>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2F02"/>
    <w:rsid w:val="00363BDF"/>
    <w:rsid w:val="00364D9F"/>
    <w:rsid w:val="00364DBF"/>
    <w:rsid w:val="003673A8"/>
    <w:rsid w:val="00367A6C"/>
    <w:rsid w:val="003707C5"/>
    <w:rsid w:val="00371032"/>
    <w:rsid w:val="00371437"/>
    <w:rsid w:val="00372AA1"/>
    <w:rsid w:val="003733CD"/>
    <w:rsid w:val="003756E6"/>
    <w:rsid w:val="0037582E"/>
    <w:rsid w:val="003769F7"/>
    <w:rsid w:val="0038034A"/>
    <w:rsid w:val="00380677"/>
    <w:rsid w:val="003829AF"/>
    <w:rsid w:val="003830A3"/>
    <w:rsid w:val="0038352E"/>
    <w:rsid w:val="00384525"/>
    <w:rsid w:val="00384C5C"/>
    <w:rsid w:val="00385A5A"/>
    <w:rsid w:val="00385AAD"/>
    <w:rsid w:val="00386000"/>
    <w:rsid w:val="00387167"/>
    <w:rsid w:val="00387667"/>
    <w:rsid w:val="0039100B"/>
    <w:rsid w:val="003921C8"/>
    <w:rsid w:val="003933AB"/>
    <w:rsid w:val="003940BF"/>
    <w:rsid w:val="0039439A"/>
    <w:rsid w:val="00395850"/>
    <w:rsid w:val="00395CB3"/>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B74"/>
    <w:rsid w:val="003B3D13"/>
    <w:rsid w:val="003B4775"/>
    <w:rsid w:val="003B5E83"/>
    <w:rsid w:val="003B7CA8"/>
    <w:rsid w:val="003C2768"/>
    <w:rsid w:val="003C2B9A"/>
    <w:rsid w:val="003C456C"/>
    <w:rsid w:val="003C62F9"/>
    <w:rsid w:val="003C6359"/>
    <w:rsid w:val="003C6D15"/>
    <w:rsid w:val="003C7DDB"/>
    <w:rsid w:val="003D098B"/>
    <w:rsid w:val="003D1558"/>
    <w:rsid w:val="003D1A78"/>
    <w:rsid w:val="003D1CCC"/>
    <w:rsid w:val="003D1F83"/>
    <w:rsid w:val="003D2967"/>
    <w:rsid w:val="003D2C40"/>
    <w:rsid w:val="003D2E5F"/>
    <w:rsid w:val="003D3CB6"/>
    <w:rsid w:val="003D4648"/>
    <w:rsid w:val="003D486A"/>
    <w:rsid w:val="003D49A4"/>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430E"/>
    <w:rsid w:val="004150CF"/>
    <w:rsid w:val="00416CA5"/>
    <w:rsid w:val="0042026C"/>
    <w:rsid w:val="00421EB5"/>
    <w:rsid w:val="0042294B"/>
    <w:rsid w:val="00423DF6"/>
    <w:rsid w:val="00425CE6"/>
    <w:rsid w:val="0042799B"/>
    <w:rsid w:val="0043042C"/>
    <w:rsid w:val="00432183"/>
    <w:rsid w:val="004328DA"/>
    <w:rsid w:val="00432A12"/>
    <w:rsid w:val="00433878"/>
    <w:rsid w:val="00433AFE"/>
    <w:rsid w:val="00434F69"/>
    <w:rsid w:val="004352C0"/>
    <w:rsid w:val="0043681F"/>
    <w:rsid w:val="00436850"/>
    <w:rsid w:val="00437874"/>
    <w:rsid w:val="00437B9C"/>
    <w:rsid w:val="00441359"/>
    <w:rsid w:val="004417E0"/>
    <w:rsid w:val="004418D4"/>
    <w:rsid w:val="00444909"/>
    <w:rsid w:val="00444C54"/>
    <w:rsid w:val="00445335"/>
    <w:rsid w:val="00445814"/>
    <w:rsid w:val="00445C55"/>
    <w:rsid w:val="0044611D"/>
    <w:rsid w:val="00447B08"/>
    <w:rsid w:val="004519C9"/>
    <w:rsid w:val="00451A6E"/>
    <w:rsid w:val="00452EC2"/>
    <w:rsid w:val="00453145"/>
    <w:rsid w:val="0045481E"/>
    <w:rsid w:val="00454914"/>
    <w:rsid w:val="004563BA"/>
    <w:rsid w:val="004564CC"/>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6DA"/>
    <w:rsid w:val="00476848"/>
    <w:rsid w:val="00477141"/>
    <w:rsid w:val="00477669"/>
    <w:rsid w:val="00480CF5"/>
    <w:rsid w:val="004814BF"/>
    <w:rsid w:val="00483DF7"/>
    <w:rsid w:val="00483F10"/>
    <w:rsid w:val="004864E3"/>
    <w:rsid w:val="004864F2"/>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35A8"/>
    <w:rsid w:val="004A45E1"/>
    <w:rsid w:val="004A4AC9"/>
    <w:rsid w:val="004A4BE4"/>
    <w:rsid w:val="004A69CE"/>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D6E5D"/>
    <w:rsid w:val="004E1BD1"/>
    <w:rsid w:val="004E22BF"/>
    <w:rsid w:val="004E2873"/>
    <w:rsid w:val="004E2CA0"/>
    <w:rsid w:val="004E3275"/>
    <w:rsid w:val="004E36E1"/>
    <w:rsid w:val="004E45F6"/>
    <w:rsid w:val="004E46A1"/>
    <w:rsid w:val="004E69A3"/>
    <w:rsid w:val="004F00F0"/>
    <w:rsid w:val="004F0BC2"/>
    <w:rsid w:val="004F106A"/>
    <w:rsid w:val="004F2DBF"/>
    <w:rsid w:val="004F3CB6"/>
    <w:rsid w:val="004F545B"/>
    <w:rsid w:val="00500648"/>
    <w:rsid w:val="005026C0"/>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743"/>
    <w:rsid w:val="00516B94"/>
    <w:rsid w:val="00516FEF"/>
    <w:rsid w:val="005175F4"/>
    <w:rsid w:val="00522A94"/>
    <w:rsid w:val="005267C3"/>
    <w:rsid w:val="0052693E"/>
    <w:rsid w:val="00533434"/>
    <w:rsid w:val="00534285"/>
    <w:rsid w:val="005344AC"/>
    <w:rsid w:val="00534F5E"/>
    <w:rsid w:val="00535EA3"/>
    <w:rsid w:val="00536A86"/>
    <w:rsid w:val="00536B8F"/>
    <w:rsid w:val="005376A2"/>
    <w:rsid w:val="005477DC"/>
    <w:rsid w:val="00550234"/>
    <w:rsid w:val="00550B6D"/>
    <w:rsid w:val="00551326"/>
    <w:rsid w:val="0055156A"/>
    <w:rsid w:val="00551800"/>
    <w:rsid w:val="00552D96"/>
    <w:rsid w:val="00555DE2"/>
    <w:rsid w:val="0055656D"/>
    <w:rsid w:val="005603EA"/>
    <w:rsid w:val="005616B7"/>
    <w:rsid w:val="00561DFB"/>
    <w:rsid w:val="0056219D"/>
    <w:rsid w:val="00563388"/>
    <w:rsid w:val="005650C0"/>
    <w:rsid w:val="00565178"/>
    <w:rsid w:val="00566CA2"/>
    <w:rsid w:val="00566EBF"/>
    <w:rsid w:val="00567AA4"/>
    <w:rsid w:val="00570BB2"/>
    <w:rsid w:val="00571224"/>
    <w:rsid w:val="005721D4"/>
    <w:rsid w:val="00572674"/>
    <w:rsid w:val="0057269D"/>
    <w:rsid w:val="00573809"/>
    <w:rsid w:val="00573F97"/>
    <w:rsid w:val="00574FB5"/>
    <w:rsid w:val="005765A1"/>
    <w:rsid w:val="005777E7"/>
    <w:rsid w:val="00577BF9"/>
    <w:rsid w:val="00580AE0"/>
    <w:rsid w:val="00582517"/>
    <w:rsid w:val="00582DE3"/>
    <w:rsid w:val="00583948"/>
    <w:rsid w:val="005854AD"/>
    <w:rsid w:val="005860B1"/>
    <w:rsid w:val="005875D8"/>
    <w:rsid w:val="00587961"/>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4AE"/>
    <w:rsid w:val="005D47F3"/>
    <w:rsid w:val="005D4C80"/>
    <w:rsid w:val="005D4F2A"/>
    <w:rsid w:val="005D4FCD"/>
    <w:rsid w:val="005D51F9"/>
    <w:rsid w:val="005D6877"/>
    <w:rsid w:val="005D72D5"/>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4D27"/>
    <w:rsid w:val="00607FE3"/>
    <w:rsid w:val="006101CB"/>
    <w:rsid w:val="0061031B"/>
    <w:rsid w:val="00610B01"/>
    <w:rsid w:val="00612BF8"/>
    <w:rsid w:val="00613B9C"/>
    <w:rsid w:val="00613E2D"/>
    <w:rsid w:val="00614EDC"/>
    <w:rsid w:val="00615BDA"/>
    <w:rsid w:val="00620906"/>
    <w:rsid w:val="00620D6C"/>
    <w:rsid w:val="0062133F"/>
    <w:rsid w:val="00621A42"/>
    <w:rsid w:val="0062200C"/>
    <w:rsid w:val="00626CC3"/>
    <w:rsid w:val="00627526"/>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8B0"/>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61AF"/>
    <w:rsid w:val="00677260"/>
    <w:rsid w:val="006803F5"/>
    <w:rsid w:val="00680498"/>
    <w:rsid w:val="0068327F"/>
    <w:rsid w:val="006905B9"/>
    <w:rsid w:val="00692E1C"/>
    <w:rsid w:val="00692F9B"/>
    <w:rsid w:val="00696528"/>
    <w:rsid w:val="006973BB"/>
    <w:rsid w:val="006A064D"/>
    <w:rsid w:val="006A0CC2"/>
    <w:rsid w:val="006A1D0B"/>
    <w:rsid w:val="006A20AE"/>
    <w:rsid w:val="006A249B"/>
    <w:rsid w:val="006B0820"/>
    <w:rsid w:val="006B0C48"/>
    <w:rsid w:val="006B234F"/>
    <w:rsid w:val="006B3043"/>
    <w:rsid w:val="006B46B5"/>
    <w:rsid w:val="006B483A"/>
    <w:rsid w:val="006B7CAD"/>
    <w:rsid w:val="006C033D"/>
    <w:rsid w:val="006C07EB"/>
    <w:rsid w:val="006C1178"/>
    <w:rsid w:val="006C308E"/>
    <w:rsid w:val="006C4032"/>
    <w:rsid w:val="006C461F"/>
    <w:rsid w:val="006C5858"/>
    <w:rsid w:val="006C73D6"/>
    <w:rsid w:val="006C7F1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6F7533"/>
    <w:rsid w:val="00701A65"/>
    <w:rsid w:val="00702CC5"/>
    <w:rsid w:val="007065DB"/>
    <w:rsid w:val="00706C24"/>
    <w:rsid w:val="00710F7E"/>
    <w:rsid w:val="00711127"/>
    <w:rsid w:val="0071132D"/>
    <w:rsid w:val="007118C5"/>
    <w:rsid w:val="00712204"/>
    <w:rsid w:val="00714745"/>
    <w:rsid w:val="00714857"/>
    <w:rsid w:val="0071516F"/>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DC"/>
    <w:rsid w:val="007673BE"/>
    <w:rsid w:val="00767C75"/>
    <w:rsid w:val="00767E30"/>
    <w:rsid w:val="00767FB5"/>
    <w:rsid w:val="00770A59"/>
    <w:rsid w:val="00771AF9"/>
    <w:rsid w:val="00772B99"/>
    <w:rsid w:val="00774894"/>
    <w:rsid w:val="007754E9"/>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DA9"/>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0F5"/>
    <w:rsid w:val="007E7B6F"/>
    <w:rsid w:val="007E7D95"/>
    <w:rsid w:val="007F02B4"/>
    <w:rsid w:val="007F0B0D"/>
    <w:rsid w:val="007F0F5B"/>
    <w:rsid w:val="007F38CE"/>
    <w:rsid w:val="007F556C"/>
    <w:rsid w:val="007F63A6"/>
    <w:rsid w:val="007F724A"/>
    <w:rsid w:val="007F7542"/>
    <w:rsid w:val="007F756C"/>
    <w:rsid w:val="007F7A8D"/>
    <w:rsid w:val="008009D7"/>
    <w:rsid w:val="00802AB4"/>
    <w:rsid w:val="0080359E"/>
    <w:rsid w:val="0080372B"/>
    <w:rsid w:val="008051CE"/>
    <w:rsid w:val="00806502"/>
    <w:rsid w:val="00810C2E"/>
    <w:rsid w:val="00811391"/>
    <w:rsid w:val="008132A4"/>
    <w:rsid w:val="00813363"/>
    <w:rsid w:val="008135B5"/>
    <w:rsid w:val="008149E2"/>
    <w:rsid w:val="00816994"/>
    <w:rsid w:val="00816DFB"/>
    <w:rsid w:val="00816F76"/>
    <w:rsid w:val="0081750E"/>
    <w:rsid w:val="00817696"/>
    <w:rsid w:val="00820004"/>
    <w:rsid w:val="00821A14"/>
    <w:rsid w:val="00823AA3"/>
    <w:rsid w:val="00825145"/>
    <w:rsid w:val="008254AB"/>
    <w:rsid w:val="0082635E"/>
    <w:rsid w:val="008266BD"/>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57FBC"/>
    <w:rsid w:val="008611FB"/>
    <w:rsid w:val="00863688"/>
    <w:rsid w:val="00863D52"/>
    <w:rsid w:val="008659AA"/>
    <w:rsid w:val="008677F5"/>
    <w:rsid w:val="00867A17"/>
    <w:rsid w:val="00867F70"/>
    <w:rsid w:val="0087084B"/>
    <w:rsid w:val="00870D47"/>
    <w:rsid w:val="00871054"/>
    <w:rsid w:val="00871385"/>
    <w:rsid w:val="00873B12"/>
    <w:rsid w:val="00873EE9"/>
    <w:rsid w:val="0087462F"/>
    <w:rsid w:val="00874D6C"/>
    <w:rsid w:val="008756B1"/>
    <w:rsid w:val="00875AAF"/>
    <w:rsid w:val="00875C71"/>
    <w:rsid w:val="00876B90"/>
    <w:rsid w:val="008771BA"/>
    <w:rsid w:val="00877C71"/>
    <w:rsid w:val="008803CE"/>
    <w:rsid w:val="00880C49"/>
    <w:rsid w:val="00881598"/>
    <w:rsid w:val="00883929"/>
    <w:rsid w:val="00884D1B"/>
    <w:rsid w:val="00890D06"/>
    <w:rsid w:val="008926D8"/>
    <w:rsid w:val="00892DE5"/>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82D"/>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0757"/>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729"/>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4CEF"/>
    <w:rsid w:val="0099671B"/>
    <w:rsid w:val="00996FB7"/>
    <w:rsid w:val="009970C8"/>
    <w:rsid w:val="00997670"/>
    <w:rsid w:val="009A273A"/>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175"/>
    <w:rsid w:val="009D3A38"/>
    <w:rsid w:val="009D4ABD"/>
    <w:rsid w:val="009D4DDC"/>
    <w:rsid w:val="009D57AD"/>
    <w:rsid w:val="009D7B0E"/>
    <w:rsid w:val="009E15F4"/>
    <w:rsid w:val="009E2897"/>
    <w:rsid w:val="009E50E3"/>
    <w:rsid w:val="009E5B84"/>
    <w:rsid w:val="009F09D7"/>
    <w:rsid w:val="009F1287"/>
    <w:rsid w:val="009F3263"/>
    <w:rsid w:val="00A033DF"/>
    <w:rsid w:val="00A0365F"/>
    <w:rsid w:val="00A06489"/>
    <w:rsid w:val="00A073CA"/>
    <w:rsid w:val="00A10BA9"/>
    <w:rsid w:val="00A15870"/>
    <w:rsid w:val="00A1587B"/>
    <w:rsid w:val="00A159E0"/>
    <w:rsid w:val="00A16D82"/>
    <w:rsid w:val="00A200C9"/>
    <w:rsid w:val="00A20261"/>
    <w:rsid w:val="00A203DE"/>
    <w:rsid w:val="00A206AE"/>
    <w:rsid w:val="00A217E6"/>
    <w:rsid w:val="00A22067"/>
    <w:rsid w:val="00A22708"/>
    <w:rsid w:val="00A22EEB"/>
    <w:rsid w:val="00A23E5F"/>
    <w:rsid w:val="00A25A89"/>
    <w:rsid w:val="00A263A1"/>
    <w:rsid w:val="00A26975"/>
    <w:rsid w:val="00A277E5"/>
    <w:rsid w:val="00A27B50"/>
    <w:rsid w:val="00A27C3E"/>
    <w:rsid w:val="00A32BF1"/>
    <w:rsid w:val="00A33979"/>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174"/>
    <w:rsid w:val="00A516FC"/>
    <w:rsid w:val="00A523FB"/>
    <w:rsid w:val="00A537D4"/>
    <w:rsid w:val="00A53D9D"/>
    <w:rsid w:val="00A53E72"/>
    <w:rsid w:val="00A5430E"/>
    <w:rsid w:val="00A573DD"/>
    <w:rsid w:val="00A60CA4"/>
    <w:rsid w:val="00A60DE2"/>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0196"/>
    <w:rsid w:val="00A91765"/>
    <w:rsid w:val="00A91EF6"/>
    <w:rsid w:val="00A935E0"/>
    <w:rsid w:val="00A951C2"/>
    <w:rsid w:val="00A95ECD"/>
    <w:rsid w:val="00A96D86"/>
    <w:rsid w:val="00A96E2B"/>
    <w:rsid w:val="00AA0E46"/>
    <w:rsid w:val="00AA1B42"/>
    <w:rsid w:val="00AA2EEB"/>
    <w:rsid w:val="00AA30A2"/>
    <w:rsid w:val="00AA32E0"/>
    <w:rsid w:val="00AA5352"/>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07F0B"/>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2788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6A"/>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23"/>
    <w:rsid w:val="00BD75B2"/>
    <w:rsid w:val="00BE0183"/>
    <w:rsid w:val="00BE0FC1"/>
    <w:rsid w:val="00BE446C"/>
    <w:rsid w:val="00BE565E"/>
    <w:rsid w:val="00BF0442"/>
    <w:rsid w:val="00BF0653"/>
    <w:rsid w:val="00BF149F"/>
    <w:rsid w:val="00BF1797"/>
    <w:rsid w:val="00BF26B4"/>
    <w:rsid w:val="00BF2E47"/>
    <w:rsid w:val="00BF3B1C"/>
    <w:rsid w:val="00BF5261"/>
    <w:rsid w:val="00BF5F60"/>
    <w:rsid w:val="00BF717C"/>
    <w:rsid w:val="00BF77D1"/>
    <w:rsid w:val="00C05F9F"/>
    <w:rsid w:val="00C070A1"/>
    <w:rsid w:val="00C071A6"/>
    <w:rsid w:val="00C078EA"/>
    <w:rsid w:val="00C1021F"/>
    <w:rsid w:val="00C10286"/>
    <w:rsid w:val="00C111C3"/>
    <w:rsid w:val="00C11628"/>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13E4"/>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C19"/>
    <w:rsid w:val="00C72E32"/>
    <w:rsid w:val="00C7643F"/>
    <w:rsid w:val="00C76527"/>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ADE"/>
    <w:rsid w:val="00CA4BCF"/>
    <w:rsid w:val="00CA57EA"/>
    <w:rsid w:val="00CA6D00"/>
    <w:rsid w:val="00CA7EA7"/>
    <w:rsid w:val="00CB39B9"/>
    <w:rsid w:val="00CB43A3"/>
    <w:rsid w:val="00CB6ED2"/>
    <w:rsid w:val="00CB780D"/>
    <w:rsid w:val="00CC0788"/>
    <w:rsid w:val="00CC1896"/>
    <w:rsid w:val="00CC27B3"/>
    <w:rsid w:val="00CC31DB"/>
    <w:rsid w:val="00CC38F6"/>
    <w:rsid w:val="00CC3CE7"/>
    <w:rsid w:val="00CC5F4D"/>
    <w:rsid w:val="00CC6352"/>
    <w:rsid w:val="00CC6440"/>
    <w:rsid w:val="00CC68C8"/>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376F"/>
    <w:rsid w:val="00CE4459"/>
    <w:rsid w:val="00CE4898"/>
    <w:rsid w:val="00CE5568"/>
    <w:rsid w:val="00CE572B"/>
    <w:rsid w:val="00CE7425"/>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0727"/>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23DC"/>
    <w:rsid w:val="00D63350"/>
    <w:rsid w:val="00D63D9A"/>
    <w:rsid w:val="00D64FC4"/>
    <w:rsid w:val="00D65735"/>
    <w:rsid w:val="00D65BB4"/>
    <w:rsid w:val="00D65DA4"/>
    <w:rsid w:val="00D66503"/>
    <w:rsid w:val="00D66C4C"/>
    <w:rsid w:val="00D7085F"/>
    <w:rsid w:val="00D70C1C"/>
    <w:rsid w:val="00D71016"/>
    <w:rsid w:val="00D72691"/>
    <w:rsid w:val="00D729FD"/>
    <w:rsid w:val="00D75169"/>
    <w:rsid w:val="00D75AC9"/>
    <w:rsid w:val="00D75E27"/>
    <w:rsid w:val="00D767BC"/>
    <w:rsid w:val="00D771FE"/>
    <w:rsid w:val="00D77BDB"/>
    <w:rsid w:val="00D77C2B"/>
    <w:rsid w:val="00D8070E"/>
    <w:rsid w:val="00D81495"/>
    <w:rsid w:val="00D815B2"/>
    <w:rsid w:val="00D838E1"/>
    <w:rsid w:val="00D83E1F"/>
    <w:rsid w:val="00D8431E"/>
    <w:rsid w:val="00D85AAA"/>
    <w:rsid w:val="00D9113C"/>
    <w:rsid w:val="00D918E4"/>
    <w:rsid w:val="00D920C5"/>
    <w:rsid w:val="00D92DFC"/>
    <w:rsid w:val="00D946EB"/>
    <w:rsid w:val="00D967BD"/>
    <w:rsid w:val="00D96D76"/>
    <w:rsid w:val="00D97BA8"/>
    <w:rsid w:val="00DA25F8"/>
    <w:rsid w:val="00DA264F"/>
    <w:rsid w:val="00DB02C9"/>
    <w:rsid w:val="00DB1AC9"/>
    <w:rsid w:val="00DB2122"/>
    <w:rsid w:val="00DB223D"/>
    <w:rsid w:val="00DB2FC3"/>
    <w:rsid w:val="00DB408A"/>
    <w:rsid w:val="00DC1A6B"/>
    <w:rsid w:val="00DC330F"/>
    <w:rsid w:val="00DC38BD"/>
    <w:rsid w:val="00DC3973"/>
    <w:rsid w:val="00DC42DC"/>
    <w:rsid w:val="00DC62F0"/>
    <w:rsid w:val="00DD17C5"/>
    <w:rsid w:val="00DD2D03"/>
    <w:rsid w:val="00DD61B6"/>
    <w:rsid w:val="00DE1571"/>
    <w:rsid w:val="00DE33BF"/>
    <w:rsid w:val="00DE42A5"/>
    <w:rsid w:val="00DE46D6"/>
    <w:rsid w:val="00DE6CB0"/>
    <w:rsid w:val="00DE70C5"/>
    <w:rsid w:val="00DE758D"/>
    <w:rsid w:val="00DF389A"/>
    <w:rsid w:val="00DF3A9E"/>
    <w:rsid w:val="00DF3EF5"/>
    <w:rsid w:val="00DF6A20"/>
    <w:rsid w:val="00DF7631"/>
    <w:rsid w:val="00DF78D8"/>
    <w:rsid w:val="00E0134E"/>
    <w:rsid w:val="00E0190D"/>
    <w:rsid w:val="00E025F6"/>
    <w:rsid w:val="00E039BB"/>
    <w:rsid w:val="00E05042"/>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67F7"/>
    <w:rsid w:val="00E26CBA"/>
    <w:rsid w:val="00E270A0"/>
    <w:rsid w:val="00E2710D"/>
    <w:rsid w:val="00E27542"/>
    <w:rsid w:val="00E30671"/>
    <w:rsid w:val="00E311CB"/>
    <w:rsid w:val="00E32AD8"/>
    <w:rsid w:val="00E342E8"/>
    <w:rsid w:val="00E34BFB"/>
    <w:rsid w:val="00E36025"/>
    <w:rsid w:val="00E37C58"/>
    <w:rsid w:val="00E40D03"/>
    <w:rsid w:val="00E40E8A"/>
    <w:rsid w:val="00E425F1"/>
    <w:rsid w:val="00E4380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5D3D"/>
    <w:rsid w:val="00E56AAB"/>
    <w:rsid w:val="00E56E0E"/>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4AC4"/>
    <w:rsid w:val="00E957C4"/>
    <w:rsid w:val="00E95F25"/>
    <w:rsid w:val="00E974B3"/>
    <w:rsid w:val="00E97C99"/>
    <w:rsid w:val="00EA24CD"/>
    <w:rsid w:val="00EA2DDB"/>
    <w:rsid w:val="00EA3403"/>
    <w:rsid w:val="00EA34E4"/>
    <w:rsid w:val="00EA4D83"/>
    <w:rsid w:val="00EA5538"/>
    <w:rsid w:val="00EA62CD"/>
    <w:rsid w:val="00EB069C"/>
    <w:rsid w:val="00EB1887"/>
    <w:rsid w:val="00EB3A5F"/>
    <w:rsid w:val="00EB4158"/>
    <w:rsid w:val="00EB559F"/>
    <w:rsid w:val="00EB5F97"/>
    <w:rsid w:val="00EB6C3E"/>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59E"/>
    <w:rsid w:val="00EE0DFD"/>
    <w:rsid w:val="00EE166E"/>
    <w:rsid w:val="00EE441A"/>
    <w:rsid w:val="00EE6973"/>
    <w:rsid w:val="00EE711D"/>
    <w:rsid w:val="00EF151E"/>
    <w:rsid w:val="00EF16D1"/>
    <w:rsid w:val="00EF1E97"/>
    <w:rsid w:val="00EF2DAC"/>
    <w:rsid w:val="00EF398C"/>
    <w:rsid w:val="00EF5DA5"/>
    <w:rsid w:val="00EF7C5A"/>
    <w:rsid w:val="00F01211"/>
    <w:rsid w:val="00F01437"/>
    <w:rsid w:val="00F01850"/>
    <w:rsid w:val="00F07AF7"/>
    <w:rsid w:val="00F13287"/>
    <w:rsid w:val="00F13351"/>
    <w:rsid w:val="00F140ED"/>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3580"/>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602"/>
    <w:rsid w:val="00F83D7E"/>
    <w:rsid w:val="00F8671E"/>
    <w:rsid w:val="00F870AB"/>
    <w:rsid w:val="00F87A0C"/>
    <w:rsid w:val="00F9209E"/>
    <w:rsid w:val="00F93E1C"/>
    <w:rsid w:val="00F95939"/>
    <w:rsid w:val="00F95BFA"/>
    <w:rsid w:val="00F96637"/>
    <w:rsid w:val="00FA1373"/>
    <w:rsid w:val="00FA1C31"/>
    <w:rsid w:val="00FA3530"/>
    <w:rsid w:val="00FA3DEA"/>
    <w:rsid w:val="00FB27C6"/>
    <w:rsid w:val="00FB2FEA"/>
    <w:rsid w:val="00FB3909"/>
    <w:rsid w:val="00FB3A1F"/>
    <w:rsid w:val="00FB437F"/>
    <w:rsid w:val="00FB4425"/>
    <w:rsid w:val="00FB5601"/>
    <w:rsid w:val="00FB6D3F"/>
    <w:rsid w:val="00FB7AF1"/>
    <w:rsid w:val="00FC0575"/>
    <w:rsid w:val="00FC08CB"/>
    <w:rsid w:val="00FC1B5B"/>
    <w:rsid w:val="00FC1DFB"/>
    <w:rsid w:val="00FC32AC"/>
    <w:rsid w:val="00FC4782"/>
    <w:rsid w:val="00FC608A"/>
    <w:rsid w:val="00FC7147"/>
    <w:rsid w:val="00FD0B1C"/>
    <w:rsid w:val="00FD33AE"/>
    <w:rsid w:val="00FD4AD4"/>
    <w:rsid w:val="00FD55AF"/>
    <w:rsid w:val="00FD5959"/>
    <w:rsid w:val="00FD5DC9"/>
    <w:rsid w:val="00FD65CC"/>
    <w:rsid w:val="00FD7079"/>
    <w:rsid w:val="00FE2206"/>
    <w:rsid w:val="00FE252C"/>
    <w:rsid w:val="00FE2F46"/>
    <w:rsid w:val="00FE3ECE"/>
    <w:rsid w:val="00FE4276"/>
    <w:rsid w:val="00FE476E"/>
    <w:rsid w:val="00FE67E7"/>
    <w:rsid w:val="00FF0276"/>
    <w:rsid w:val="00FF465D"/>
    <w:rsid w:val="00FF4EF0"/>
    <w:rsid w:val="00FF549F"/>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days.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7651-C8FD-4316-9D45-23C59E18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947</Words>
  <Characters>5135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„Best of HettichXperiencedays 2021“: Großes Digital-Finale am 2. September</vt:lpstr>
    </vt:vector>
  </TitlesOfParts>
  <Company>.</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 HettichXperiencedays » de 2021 couronnés de succès - 61 500 personnes du monde entier ont participé au grand événement hybride sur les tendances</dc:title>
  <dc:creator>Anke Wöhler</dc:creator>
  <cp:lastModifiedBy>Anke Wöhler</cp:lastModifiedBy>
  <cp:revision>7</cp:revision>
  <cp:lastPrinted>2020-11-02T08:56:00Z</cp:lastPrinted>
  <dcterms:created xsi:type="dcterms:W3CDTF">2021-08-30T13:51:00Z</dcterms:created>
  <dcterms:modified xsi:type="dcterms:W3CDTF">2021-09-02T05:57:00Z</dcterms:modified>
</cp:coreProperties>
</file>