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2858" w14:textId="77777777" w:rsidR="007A3953" w:rsidRDefault="007A3953" w:rsidP="00D95AA1">
      <w:pPr>
        <w:spacing w:line="360" w:lineRule="auto"/>
        <w:ind w:right="-575"/>
        <w:rPr>
          <w:rFonts w:cs="Arial"/>
          <w:b/>
          <w:color w:val="000000" w:themeColor="text1"/>
          <w:sz w:val="28"/>
          <w:szCs w:val="28"/>
          <w:lang w:val="en-GB"/>
        </w:rPr>
      </w:pPr>
    </w:p>
    <w:p w14:paraId="2C6FA937" w14:textId="6F4EF54B" w:rsidR="00D95AA1" w:rsidRDefault="00753C69" w:rsidP="00D95AA1">
      <w:pPr>
        <w:spacing w:line="360" w:lineRule="auto"/>
        <w:ind w:right="-575"/>
        <w:rPr>
          <w:rFonts w:cs="Arial"/>
          <w:b/>
          <w:color w:val="000000" w:themeColor="text1"/>
          <w:sz w:val="28"/>
          <w:szCs w:val="28"/>
          <w:lang w:val="en-GB"/>
        </w:rPr>
      </w:pPr>
      <w:r>
        <w:rPr>
          <w:rFonts w:cs="Arial"/>
          <w:b/>
          <w:color w:val="000000" w:themeColor="text1"/>
          <w:sz w:val="28"/>
          <w:szCs w:val="28"/>
          <w:lang w:val="en-GB"/>
        </w:rPr>
        <w:t xml:space="preserve">Hettich America </w:t>
      </w:r>
      <w:r w:rsidR="004B565A">
        <w:rPr>
          <w:rFonts w:cs="Arial"/>
          <w:b/>
          <w:color w:val="000000" w:themeColor="text1"/>
          <w:sz w:val="28"/>
          <w:szCs w:val="28"/>
          <w:lang w:val="en-GB"/>
        </w:rPr>
        <w:t>merges with FGV America</w:t>
      </w:r>
    </w:p>
    <w:p w14:paraId="1941B78E" w14:textId="77777777" w:rsidR="00584E07" w:rsidRDefault="00584E07" w:rsidP="00D95AA1">
      <w:pPr>
        <w:spacing w:line="360" w:lineRule="auto"/>
        <w:ind w:right="-575"/>
        <w:rPr>
          <w:rFonts w:cs="Arial"/>
          <w:b/>
          <w:color w:val="000000" w:themeColor="text1"/>
          <w:sz w:val="28"/>
          <w:szCs w:val="28"/>
          <w:lang w:val="en-GB"/>
        </w:rPr>
      </w:pPr>
    </w:p>
    <w:p w14:paraId="444E7848" w14:textId="6D9730CE" w:rsidR="00584E07" w:rsidRPr="00584E07" w:rsidRDefault="00584E07" w:rsidP="00D95AA1">
      <w:pPr>
        <w:spacing w:line="360" w:lineRule="auto"/>
        <w:ind w:right="-575"/>
        <w:rPr>
          <w:rFonts w:cs="Arial"/>
          <w:b/>
          <w:color w:val="000000" w:themeColor="text1"/>
          <w:szCs w:val="24"/>
          <w:lang w:val="en-GB"/>
        </w:rPr>
      </w:pPr>
      <w:r w:rsidRPr="00584E07">
        <w:rPr>
          <w:rFonts w:cs="Arial"/>
          <w:b/>
          <w:color w:val="000000" w:themeColor="text1"/>
          <w:szCs w:val="24"/>
          <w:lang w:val="en-GB"/>
        </w:rPr>
        <w:t xml:space="preserve">Hettich America, a global leader in premium functional ﬁttings and precision-engineered hardware, </w:t>
      </w:r>
      <w:r w:rsidR="004B565A">
        <w:rPr>
          <w:rFonts w:cs="Arial"/>
          <w:b/>
          <w:color w:val="000000" w:themeColor="text1"/>
          <w:szCs w:val="24"/>
          <w:lang w:val="en-GB"/>
        </w:rPr>
        <w:t>has acquired fellow hardware powerhouse, FGV America. The acquisition is now official following its initial announcement in late 2024, marking the formal close of the deal.</w:t>
      </w:r>
    </w:p>
    <w:p w14:paraId="29254F1F" w14:textId="77777777" w:rsidR="00D95AA1" w:rsidRPr="00D95AA1" w:rsidRDefault="00D95AA1" w:rsidP="00D95AA1">
      <w:pPr>
        <w:spacing w:line="360" w:lineRule="auto"/>
        <w:ind w:right="-575"/>
        <w:rPr>
          <w:rFonts w:cs="Arial"/>
          <w:b/>
          <w:color w:val="000000" w:themeColor="text1"/>
          <w:sz w:val="28"/>
          <w:szCs w:val="28"/>
          <w:lang w:val="en-GB"/>
        </w:rPr>
      </w:pPr>
    </w:p>
    <w:p w14:paraId="004AB790" w14:textId="314F85AB" w:rsidR="004118EC" w:rsidRDefault="00D95AA1" w:rsidP="00D230FF">
      <w:pPr>
        <w:tabs>
          <w:tab w:val="left" w:pos="7320"/>
        </w:tabs>
        <w:spacing w:line="360" w:lineRule="auto"/>
        <w:ind w:right="-6"/>
        <w:rPr>
          <w:rFonts w:cs="Arial"/>
          <w:bCs/>
          <w:color w:val="000000" w:themeColor="text1"/>
          <w:lang w:val="en-US"/>
        </w:rPr>
      </w:pPr>
      <w:r w:rsidRPr="00D230FF">
        <w:rPr>
          <w:rFonts w:cs="Arial"/>
          <w:bCs/>
          <w:color w:val="000000" w:themeColor="text1"/>
          <w:lang w:val="en-US"/>
        </w:rPr>
        <w:t xml:space="preserve"> </w:t>
      </w:r>
      <w:r w:rsidR="004B565A">
        <w:rPr>
          <w:rFonts w:cs="Arial"/>
          <w:bCs/>
          <w:color w:val="000000" w:themeColor="text1"/>
          <w:lang w:val="en-US"/>
        </w:rPr>
        <w:t xml:space="preserve">The merger represents a key milestone in both companies’ shared strategy to strengthen market presence and exposure across the competitive North American market. With aligned values, long-term vision, and deep industry expertise, the merger brings together two family-owned businesses with over 200 years of combined experience, signifying a profound and enduring partnership based on mutual respect and a shared commitment to advancing the </w:t>
      </w:r>
      <w:r w:rsidR="00A6539C">
        <w:rPr>
          <w:rFonts w:cs="Arial"/>
          <w:bCs/>
          <w:color w:val="000000" w:themeColor="text1"/>
          <w:lang w:val="en-US"/>
        </w:rPr>
        <w:t>furniture fittings industry.</w:t>
      </w:r>
    </w:p>
    <w:p w14:paraId="439E0153" w14:textId="77777777" w:rsidR="009159A3" w:rsidRDefault="009159A3" w:rsidP="00D230FF">
      <w:pPr>
        <w:tabs>
          <w:tab w:val="left" w:pos="7320"/>
        </w:tabs>
        <w:spacing w:line="360" w:lineRule="auto"/>
        <w:ind w:right="-6"/>
        <w:rPr>
          <w:rFonts w:cs="Arial"/>
          <w:bCs/>
          <w:color w:val="000000" w:themeColor="text1"/>
          <w:lang w:val="en-US"/>
        </w:rPr>
      </w:pPr>
    </w:p>
    <w:p w14:paraId="2E46CF81" w14:textId="3B803D29" w:rsidR="009159A3" w:rsidRDefault="009159A3" w:rsidP="00F12BA7">
      <w:pPr>
        <w:tabs>
          <w:tab w:val="left" w:pos="7320"/>
        </w:tabs>
        <w:spacing w:line="360" w:lineRule="auto"/>
        <w:ind w:right="-6"/>
        <w:rPr>
          <w:rFonts w:cs="Arial"/>
          <w:bCs/>
          <w:color w:val="000000" w:themeColor="text1"/>
          <w:lang w:val="en-GB"/>
        </w:rPr>
      </w:pPr>
      <w:r w:rsidRPr="009159A3">
        <w:rPr>
          <w:rFonts w:cs="Arial"/>
          <w:bCs/>
          <w:color w:val="000000" w:themeColor="text1"/>
          <w:lang w:val="en-GB"/>
        </w:rPr>
        <w:t>“</w:t>
      </w:r>
      <w:r w:rsidR="00F12BA7">
        <w:rPr>
          <w:rFonts w:cs="Arial"/>
          <w:bCs/>
          <w:color w:val="000000" w:themeColor="text1"/>
          <w:lang w:val="en-GB"/>
        </w:rPr>
        <w:t>Hettich and FGV are the perfect match in the functional hardware industry,” said Matthias Bertl, CEO of Hettich America. “With this new partnership, clients of both brands will benefit from our different value propositions and efficiencies in our operations, ensuring reliability in the current volatile market.” Bertl, who took the helm of Hettich America earlier this year, made the joint announcement with Kosta Esabalidis, CEO of FGV America.</w:t>
      </w:r>
    </w:p>
    <w:p w14:paraId="125F6BE0" w14:textId="77777777" w:rsidR="009159A3" w:rsidRDefault="009159A3" w:rsidP="009159A3">
      <w:pPr>
        <w:tabs>
          <w:tab w:val="left" w:pos="7320"/>
        </w:tabs>
        <w:spacing w:line="360" w:lineRule="auto"/>
        <w:ind w:right="-6"/>
        <w:rPr>
          <w:rFonts w:cs="Arial"/>
          <w:bCs/>
          <w:color w:val="000000" w:themeColor="text1"/>
          <w:lang w:val="en-GB"/>
        </w:rPr>
      </w:pPr>
    </w:p>
    <w:p w14:paraId="053A91D2" w14:textId="77777777" w:rsidR="008F695C" w:rsidRDefault="008F695C" w:rsidP="009159A3">
      <w:pPr>
        <w:tabs>
          <w:tab w:val="left" w:pos="7320"/>
        </w:tabs>
        <w:spacing w:line="360" w:lineRule="auto"/>
        <w:ind w:right="-6"/>
        <w:rPr>
          <w:rFonts w:cs="Arial"/>
          <w:bCs/>
          <w:color w:val="000000" w:themeColor="text1"/>
          <w:lang w:val="en-GB"/>
        </w:rPr>
      </w:pPr>
    </w:p>
    <w:p w14:paraId="0D5EE2DF" w14:textId="77777777" w:rsidR="008F695C" w:rsidRDefault="008F695C" w:rsidP="009159A3">
      <w:pPr>
        <w:tabs>
          <w:tab w:val="left" w:pos="7320"/>
        </w:tabs>
        <w:spacing w:line="360" w:lineRule="auto"/>
        <w:ind w:right="-6"/>
        <w:rPr>
          <w:rFonts w:cs="Arial"/>
          <w:bCs/>
          <w:color w:val="000000" w:themeColor="text1"/>
          <w:lang w:val="en-GB"/>
        </w:rPr>
      </w:pPr>
    </w:p>
    <w:p w14:paraId="01039EAD" w14:textId="77777777" w:rsidR="008F695C" w:rsidRDefault="008F695C" w:rsidP="009159A3">
      <w:pPr>
        <w:tabs>
          <w:tab w:val="left" w:pos="7320"/>
        </w:tabs>
        <w:spacing w:line="360" w:lineRule="auto"/>
        <w:ind w:right="-6"/>
        <w:rPr>
          <w:rFonts w:cs="Arial"/>
          <w:bCs/>
          <w:color w:val="000000" w:themeColor="text1"/>
          <w:lang w:val="en-GB"/>
        </w:rPr>
      </w:pPr>
    </w:p>
    <w:p w14:paraId="11034592" w14:textId="0C324EBF" w:rsidR="009159A3" w:rsidRDefault="00D35957" w:rsidP="009159A3">
      <w:pPr>
        <w:tabs>
          <w:tab w:val="left" w:pos="7320"/>
        </w:tabs>
        <w:spacing w:line="360" w:lineRule="auto"/>
        <w:ind w:right="-6"/>
        <w:rPr>
          <w:rFonts w:cs="Arial"/>
          <w:bCs/>
          <w:color w:val="000000" w:themeColor="text1"/>
          <w:lang w:val="en-GB"/>
        </w:rPr>
      </w:pPr>
      <w:r>
        <w:rPr>
          <w:rFonts w:cs="Arial"/>
          <w:bCs/>
          <w:color w:val="000000" w:themeColor="text1"/>
          <w:lang w:val="en-GB"/>
        </w:rPr>
        <w:lastRenderedPageBreak/>
        <w:t>While the Hettich Group is now the 100% shareholder of the FGV group, both brands will continue to operate independently</w:t>
      </w:r>
      <w:r w:rsidR="008A7DEA">
        <w:rPr>
          <w:rFonts w:cs="Arial"/>
          <w:bCs/>
          <w:color w:val="000000" w:themeColor="text1"/>
          <w:lang w:val="en-GB"/>
        </w:rPr>
        <w:t xml:space="preserve">, preserving their unique market identities and existing customer relationships. This ensures continuity and consistency for existing clients across the U.S. and beyond. </w:t>
      </w:r>
      <w:r w:rsidR="009159A3" w:rsidRPr="009159A3">
        <w:rPr>
          <w:rFonts w:cs="Arial"/>
          <w:bCs/>
          <w:color w:val="000000" w:themeColor="text1"/>
          <w:lang w:val="en-GB"/>
        </w:rPr>
        <w:t xml:space="preserve"> </w:t>
      </w:r>
      <w:r w:rsidR="006C773D">
        <w:rPr>
          <w:rFonts w:cs="Arial"/>
          <w:bCs/>
          <w:color w:val="000000" w:themeColor="text1"/>
          <w:lang w:val="en-GB"/>
        </w:rPr>
        <w:t>Integration efforts are underway to align backend operations, such as SAP systems, financial structures, and internal processes, to imp</w:t>
      </w:r>
      <w:r w:rsidR="009D4F87">
        <w:rPr>
          <w:rFonts w:cs="Arial"/>
          <w:bCs/>
          <w:color w:val="000000" w:themeColor="text1"/>
          <w:lang w:val="en-GB"/>
        </w:rPr>
        <w:t>rove efficiency and enhance service capabilities.</w:t>
      </w:r>
    </w:p>
    <w:p w14:paraId="72222F5B" w14:textId="77777777" w:rsidR="009D4F87" w:rsidRDefault="009D4F87" w:rsidP="009159A3">
      <w:pPr>
        <w:tabs>
          <w:tab w:val="left" w:pos="7320"/>
        </w:tabs>
        <w:spacing w:line="360" w:lineRule="auto"/>
        <w:ind w:right="-6"/>
        <w:rPr>
          <w:rFonts w:cs="Arial"/>
          <w:bCs/>
          <w:color w:val="000000" w:themeColor="text1"/>
          <w:lang w:val="en-GB"/>
        </w:rPr>
      </w:pPr>
    </w:p>
    <w:p w14:paraId="5149880E" w14:textId="7BD3F004" w:rsidR="009D4F87" w:rsidRPr="00D230FF" w:rsidRDefault="009D4F87" w:rsidP="009159A3">
      <w:pPr>
        <w:tabs>
          <w:tab w:val="left" w:pos="7320"/>
        </w:tabs>
        <w:spacing w:line="360" w:lineRule="auto"/>
        <w:ind w:right="-6"/>
        <w:rPr>
          <w:rFonts w:cs="Arial"/>
          <w:bCs/>
          <w:color w:val="000000" w:themeColor="text1"/>
          <w:lang w:val="en-GB"/>
        </w:rPr>
      </w:pPr>
      <w:r>
        <w:rPr>
          <w:rFonts w:cs="Arial"/>
          <w:bCs/>
          <w:color w:val="000000" w:themeColor="text1"/>
          <w:lang w:val="en-GB"/>
        </w:rPr>
        <w:t>Together, Hettich and FGV are poised to deliver an expanded product portfolio, broader design flexibility, and increased value to partners, cementing their leadership in the global hardware space and shaping the future of lifestyle-driven furniture solutions.</w:t>
      </w:r>
    </w:p>
    <w:p w14:paraId="4486B3AA" w14:textId="77777777" w:rsidR="004118EC" w:rsidRPr="004118EC" w:rsidRDefault="004118EC" w:rsidP="004118EC">
      <w:pPr>
        <w:spacing w:line="360" w:lineRule="auto"/>
        <w:rPr>
          <w:rFonts w:cs="Arial"/>
          <w:color w:val="000000" w:themeColor="text1"/>
          <w:lang w:val="en-GB"/>
        </w:rPr>
      </w:pPr>
    </w:p>
    <w:p w14:paraId="7EA758A5" w14:textId="77777777" w:rsidR="004118EC" w:rsidRPr="004118EC" w:rsidRDefault="004118EC" w:rsidP="004118EC">
      <w:pPr>
        <w:spacing w:line="360" w:lineRule="auto"/>
        <w:rPr>
          <w:rFonts w:cs="Arial"/>
          <w:color w:val="000000" w:themeColor="text1"/>
          <w:lang w:val="en-GB"/>
        </w:rPr>
      </w:pPr>
    </w:p>
    <w:p w14:paraId="7500B49D" w14:textId="77777777" w:rsidR="004118EC" w:rsidRPr="007C4BC5" w:rsidRDefault="004118EC" w:rsidP="004118EC">
      <w:pPr>
        <w:widowControl w:val="0"/>
        <w:suppressAutoHyphens/>
        <w:spacing w:line="360" w:lineRule="auto"/>
        <w:rPr>
          <w:rFonts w:cs="Arial"/>
          <w:color w:val="000000" w:themeColor="text1"/>
          <w:szCs w:val="24"/>
          <w:lang w:val="sv-SE" w:eastAsia="sv-SE"/>
        </w:rPr>
      </w:pPr>
      <w:r w:rsidRPr="004118EC">
        <w:rPr>
          <w:rFonts w:cs="Arial"/>
          <w:color w:val="000000" w:themeColor="text1"/>
          <w:szCs w:val="24"/>
          <w:lang w:val="en-GB"/>
        </w:rPr>
        <w:t xml:space="preserve">The following picture material is available for downloading from </w:t>
      </w:r>
      <w:r w:rsidRPr="004118EC">
        <w:rPr>
          <w:rFonts w:cs="Arial"/>
          <w:b/>
          <w:color w:val="000000" w:themeColor="text1"/>
          <w:szCs w:val="24"/>
          <w:lang w:val="en-GB"/>
        </w:rPr>
        <w:t>www.hettich.com, Menu: Press.</w:t>
      </w:r>
    </w:p>
    <w:p w14:paraId="371DE2D9" w14:textId="77777777" w:rsidR="004118EC" w:rsidRPr="004118EC" w:rsidRDefault="004118EC" w:rsidP="004118EC">
      <w:pPr>
        <w:rPr>
          <w:i/>
          <w:color w:val="FF0000"/>
          <w:sz w:val="22"/>
          <w:szCs w:val="16"/>
          <w:lang w:val="en-GB"/>
        </w:rPr>
      </w:pPr>
    </w:p>
    <w:p w14:paraId="10946365" w14:textId="77777777" w:rsidR="004118EC" w:rsidRPr="004118EC" w:rsidRDefault="004118EC" w:rsidP="004118EC">
      <w:pPr>
        <w:rPr>
          <w:i/>
          <w:color w:val="FF0000"/>
          <w:sz w:val="22"/>
          <w:szCs w:val="16"/>
          <w:lang w:val="en-GB"/>
        </w:rPr>
      </w:pPr>
    </w:p>
    <w:p w14:paraId="27B5D4E3" w14:textId="77777777" w:rsidR="004118EC" w:rsidRPr="004118EC" w:rsidRDefault="004118EC" w:rsidP="004118EC">
      <w:pPr>
        <w:rPr>
          <w:i/>
          <w:color w:val="FF0000"/>
          <w:sz w:val="22"/>
          <w:szCs w:val="16"/>
          <w:lang w:val="en-GB"/>
        </w:rPr>
      </w:pPr>
    </w:p>
    <w:p w14:paraId="05B4CEFA" w14:textId="2812CF76" w:rsidR="004118EC" w:rsidRDefault="00B47FE9" w:rsidP="004118EC">
      <w:r w:rsidRPr="00B47FE9">
        <w:rPr>
          <w:noProof/>
        </w:rPr>
        <w:drawing>
          <wp:inline distT="0" distB="0" distL="0" distR="0" wp14:anchorId="601408BA" wp14:editId="462582AC">
            <wp:extent cx="1514475" cy="1876425"/>
            <wp:effectExtent l="0" t="0" r="9525" b="9525"/>
            <wp:docPr id="1501425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876425"/>
                    </a:xfrm>
                    <a:prstGeom prst="rect">
                      <a:avLst/>
                    </a:prstGeom>
                    <a:noFill/>
                    <a:ln>
                      <a:noFill/>
                    </a:ln>
                  </pic:spPr>
                </pic:pic>
              </a:graphicData>
            </a:graphic>
          </wp:inline>
        </w:drawing>
      </w:r>
    </w:p>
    <w:p w14:paraId="0FE705C4" w14:textId="3264863C" w:rsidR="005F37DE" w:rsidRPr="005F37DE" w:rsidRDefault="005F37DE" w:rsidP="005F37DE">
      <w:pPr>
        <w:rPr>
          <w:b/>
          <w:bCs/>
          <w:color w:val="000000" w:themeColor="text1"/>
          <w:sz w:val="22"/>
          <w:szCs w:val="22"/>
          <w:lang w:val="en-GB"/>
        </w:rPr>
      </w:pPr>
      <w:r w:rsidRPr="005F37DE">
        <w:rPr>
          <w:b/>
          <w:bCs/>
          <w:color w:val="000000" w:themeColor="text1"/>
          <w:sz w:val="22"/>
          <w:szCs w:val="22"/>
          <w:lang w:val="en-GB"/>
        </w:rPr>
        <w:t>0</w:t>
      </w:r>
      <w:r w:rsidR="009D4F87">
        <w:rPr>
          <w:b/>
          <w:bCs/>
          <w:color w:val="000000" w:themeColor="text1"/>
          <w:sz w:val="22"/>
          <w:szCs w:val="22"/>
          <w:lang w:val="en-GB"/>
        </w:rPr>
        <w:t>2</w:t>
      </w:r>
      <w:r w:rsidRPr="005F37DE">
        <w:rPr>
          <w:b/>
          <w:bCs/>
          <w:color w:val="000000" w:themeColor="text1"/>
          <w:sz w:val="22"/>
          <w:szCs w:val="22"/>
          <w:lang w:val="en-GB"/>
        </w:rPr>
        <w:t>2025-US</w:t>
      </w:r>
      <w:r w:rsidR="006B6D99">
        <w:rPr>
          <w:b/>
          <w:bCs/>
          <w:color w:val="000000" w:themeColor="text1"/>
          <w:sz w:val="22"/>
          <w:szCs w:val="22"/>
          <w:lang w:val="en-GB"/>
        </w:rPr>
        <w:t>_</w:t>
      </w:r>
      <w:r w:rsidRPr="005F37DE">
        <w:rPr>
          <w:b/>
          <w:bCs/>
          <w:color w:val="000000" w:themeColor="text1"/>
          <w:sz w:val="22"/>
          <w:szCs w:val="22"/>
          <w:lang w:val="en-GB"/>
        </w:rPr>
        <w:t>a</w:t>
      </w:r>
    </w:p>
    <w:p w14:paraId="6E2A921A" w14:textId="76053D83" w:rsidR="006B6D99" w:rsidRDefault="00B47FE9" w:rsidP="004118EC">
      <w:pPr>
        <w:rPr>
          <w:color w:val="000000" w:themeColor="text1"/>
          <w:sz w:val="22"/>
          <w:szCs w:val="22"/>
          <w:lang w:val="en-GB"/>
        </w:rPr>
      </w:pPr>
      <w:r>
        <w:rPr>
          <w:color w:val="000000" w:themeColor="text1"/>
          <w:sz w:val="22"/>
          <w:szCs w:val="22"/>
          <w:lang w:val="en-GB"/>
        </w:rPr>
        <w:t>Matthias Bertl</w:t>
      </w:r>
      <w:r w:rsidR="006B6D99" w:rsidRPr="006B6D99">
        <w:rPr>
          <w:color w:val="000000" w:themeColor="text1"/>
          <w:sz w:val="22"/>
          <w:szCs w:val="22"/>
          <w:lang w:val="en-GB"/>
        </w:rPr>
        <w:t xml:space="preserve">, </w:t>
      </w:r>
      <w:r w:rsidR="009D4F87">
        <w:rPr>
          <w:color w:val="000000" w:themeColor="text1"/>
          <w:sz w:val="22"/>
          <w:szCs w:val="22"/>
          <w:lang w:val="en-GB"/>
        </w:rPr>
        <w:t>CEO</w:t>
      </w:r>
      <w:r w:rsidR="006B6D99" w:rsidRPr="006B6D99">
        <w:rPr>
          <w:color w:val="000000" w:themeColor="text1"/>
          <w:sz w:val="22"/>
          <w:szCs w:val="22"/>
          <w:lang w:val="en-GB"/>
        </w:rPr>
        <w:t xml:space="preserve"> of Hettich America.</w:t>
      </w:r>
      <w:r w:rsidR="006B6D99">
        <w:rPr>
          <w:color w:val="000000" w:themeColor="text1"/>
          <w:sz w:val="22"/>
          <w:szCs w:val="22"/>
          <w:lang w:val="en-GB"/>
        </w:rPr>
        <w:t xml:space="preserve"> </w:t>
      </w:r>
    </w:p>
    <w:p w14:paraId="22B5652E" w14:textId="4E38A54E" w:rsidR="004118EC" w:rsidRPr="005F37DE" w:rsidRDefault="004118EC" w:rsidP="004118EC">
      <w:pPr>
        <w:rPr>
          <w:lang w:val="en-US"/>
        </w:rPr>
      </w:pPr>
      <w:r w:rsidRPr="005F37DE">
        <w:rPr>
          <w:rFonts w:cs="Arial"/>
          <w:color w:val="000000" w:themeColor="text1"/>
          <w:sz w:val="22"/>
          <w:szCs w:val="22"/>
          <w:lang w:val="en-US"/>
        </w:rPr>
        <w:t>Photo: Hettich</w:t>
      </w:r>
    </w:p>
    <w:p w14:paraId="23F7515B" w14:textId="77777777" w:rsidR="004118EC" w:rsidRPr="005F37DE" w:rsidRDefault="004118EC" w:rsidP="004118EC">
      <w:pPr>
        <w:rPr>
          <w:lang w:val="en-US"/>
        </w:rPr>
      </w:pPr>
    </w:p>
    <w:p w14:paraId="258D6B3E" w14:textId="77777777" w:rsidR="00451A0E" w:rsidRDefault="00451A0E" w:rsidP="004118EC">
      <w:pPr>
        <w:rPr>
          <w:b/>
          <w:bCs/>
          <w:color w:val="000000" w:themeColor="text1"/>
          <w:sz w:val="22"/>
          <w:szCs w:val="22"/>
          <w:lang w:val="en-GB"/>
        </w:rPr>
      </w:pPr>
    </w:p>
    <w:p w14:paraId="648A4307" w14:textId="77777777" w:rsidR="00451A0E" w:rsidRDefault="00451A0E" w:rsidP="004118EC">
      <w:pPr>
        <w:rPr>
          <w:b/>
          <w:bCs/>
          <w:color w:val="000000" w:themeColor="text1"/>
          <w:sz w:val="22"/>
          <w:szCs w:val="22"/>
          <w:lang w:val="en-GB"/>
        </w:rPr>
      </w:pPr>
    </w:p>
    <w:p w14:paraId="039624A5" w14:textId="2EB66017" w:rsidR="00451A0E" w:rsidRDefault="00451A0E" w:rsidP="004118EC">
      <w:pPr>
        <w:rPr>
          <w:b/>
          <w:bCs/>
          <w:color w:val="000000" w:themeColor="text1"/>
          <w:sz w:val="22"/>
          <w:szCs w:val="22"/>
          <w:lang w:val="en-GB"/>
        </w:rPr>
      </w:pPr>
      <w:r>
        <w:rPr>
          <w:b/>
          <w:bCs/>
          <w:noProof/>
          <w:color w:val="000000" w:themeColor="text1"/>
          <w:sz w:val="22"/>
          <w:szCs w:val="22"/>
          <w:lang w:val="en-GB"/>
        </w:rPr>
        <w:lastRenderedPageBreak/>
        <w:drawing>
          <wp:inline distT="0" distB="0" distL="0" distR="0" wp14:anchorId="0E4D06FF" wp14:editId="1CF1D18C">
            <wp:extent cx="1628775" cy="2171700"/>
            <wp:effectExtent l="0" t="0" r="9525" b="0"/>
            <wp:docPr id="8385700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9370" cy="2172493"/>
                    </a:xfrm>
                    <a:prstGeom prst="rect">
                      <a:avLst/>
                    </a:prstGeom>
                    <a:noFill/>
                    <a:ln>
                      <a:noFill/>
                    </a:ln>
                  </pic:spPr>
                </pic:pic>
              </a:graphicData>
            </a:graphic>
          </wp:inline>
        </w:drawing>
      </w:r>
    </w:p>
    <w:p w14:paraId="09CA2986" w14:textId="77777777" w:rsidR="00451A0E" w:rsidRDefault="00451A0E" w:rsidP="004118EC">
      <w:pPr>
        <w:rPr>
          <w:b/>
          <w:bCs/>
          <w:color w:val="000000" w:themeColor="text1"/>
          <w:sz w:val="22"/>
          <w:szCs w:val="22"/>
          <w:lang w:val="en-GB"/>
        </w:rPr>
      </w:pPr>
    </w:p>
    <w:p w14:paraId="5DEE0D6B" w14:textId="2421463A" w:rsidR="005F37DE" w:rsidRPr="005F37DE" w:rsidRDefault="005F37DE" w:rsidP="004118EC">
      <w:pPr>
        <w:rPr>
          <w:b/>
          <w:bCs/>
          <w:color w:val="000000" w:themeColor="text1"/>
          <w:sz w:val="22"/>
          <w:szCs w:val="22"/>
          <w:lang w:val="en-GB"/>
        </w:rPr>
      </w:pPr>
      <w:r w:rsidRPr="005F37DE">
        <w:rPr>
          <w:b/>
          <w:bCs/>
          <w:color w:val="000000" w:themeColor="text1"/>
          <w:sz w:val="22"/>
          <w:szCs w:val="22"/>
          <w:lang w:val="en-GB"/>
        </w:rPr>
        <w:t>0</w:t>
      </w:r>
      <w:r w:rsidR="00E03AA1">
        <w:rPr>
          <w:b/>
          <w:bCs/>
          <w:color w:val="000000" w:themeColor="text1"/>
          <w:sz w:val="22"/>
          <w:szCs w:val="22"/>
          <w:lang w:val="en-GB"/>
        </w:rPr>
        <w:t>2</w:t>
      </w:r>
      <w:r w:rsidRPr="005F37DE">
        <w:rPr>
          <w:b/>
          <w:bCs/>
          <w:color w:val="000000" w:themeColor="text1"/>
          <w:sz w:val="22"/>
          <w:szCs w:val="22"/>
          <w:lang w:val="en-GB"/>
        </w:rPr>
        <w:t>2025-US_b</w:t>
      </w:r>
    </w:p>
    <w:p w14:paraId="353D4FA4" w14:textId="7323CBBC" w:rsidR="004118EC" w:rsidRDefault="00993831" w:rsidP="004118EC">
      <w:pPr>
        <w:rPr>
          <w:color w:val="000000" w:themeColor="text1"/>
          <w:sz w:val="22"/>
          <w:szCs w:val="22"/>
          <w:lang w:val="en-GB"/>
        </w:rPr>
      </w:pPr>
      <w:r>
        <w:rPr>
          <w:color w:val="000000" w:themeColor="text1"/>
          <w:sz w:val="22"/>
          <w:szCs w:val="22"/>
          <w:lang w:val="en-GB"/>
        </w:rPr>
        <w:t>Kosta Esabilidis, CEO of FGV</w:t>
      </w:r>
    </w:p>
    <w:p w14:paraId="663D9357" w14:textId="41ECC9A4" w:rsidR="00256DDD" w:rsidRDefault="00256DDD" w:rsidP="004118EC">
      <w:pPr>
        <w:rPr>
          <w:color w:val="000000" w:themeColor="text1"/>
          <w:sz w:val="22"/>
          <w:szCs w:val="22"/>
          <w:lang w:val="en-GB"/>
        </w:rPr>
      </w:pPr>
      <w:r>
        <w:rPr>
          <w:color w:val="000000" w:themeColor="text1"/>
          <w:sz w:val="22"/>
          <w:szCs w:val="22"/>
          <w:lang w:val="en-GB"/>
        </w:rPr>
        <w:t>Photo: Hettich</w:t>
      </w:r>
    </w:p>
    <w:p w14:paraId="263C9154" w14:textId="77777777" w:rsidR="005373B8" w:rsidRDefault="005373B8" w:rsidP="004118EC">
      <w:pPr>
        <w:rPr>
          <w:color w:val="000000" w:themeColor="text1"/>
          <w:sz w:val="22"/>
          <w:szCs w:val="22"/>
          <w:lang w:val="en-GB"/>
        </w:rPr>
      </w:pPr>
    </w:p>
    <w:p w14:paraId="2134D00A" w14:textId="77777777" w:rsidR="005373B8" w:rsidRDefault="005373B8" w:rsidP="004118EC">
      <w:pPr>
        <w:rPr>
          <w:color w:val="000000" w:themeColor="text1"/>
          <w:sz w:val="22"/>
          <w:szCs w:val="22"/>
          <w:lang w:val="en-GB"/>
        </w:rPr>
      </w:pPr>
    </w:p>
    <w:p w14:paraId="4F4AE75F" w14:textId="77777777" w:rsidR="005373B8" w:rsidRDefault="005373B8" w:rsidP="004118EC">
      <w:pPr>
        <w:rPr>
          <w:color w:val="000000" w:themeColor="text1"/>
          <w:sz w:val="22"/>
          <w:szCs w:val="22"/>
          <w:lang w:val="en-GB"/>
        </w:rPr>
      </w:pPr>
    </w:p>
    <w:p w14:paraId="61E8B2D9" w14:textId="77777777" w:rsidR="005373B8" w:rsidRPr="004118EC" w:rsidRDefault="005373B8" w:rsidP="004118EC">
      <w:pPr>
        <w:rPr>
          <w:color w:val="000000" w:themeColor="text1"/>
          <w:sz w:val="22"/>
          <w:szCs w:val="22"/>
          <w:lang w:val="en-GB"/>
        </w:rPr>
      </w:pPr>
    </w:p>
    <w:p w14:paraId="501849BE" w14:textId="77777777" w:rsidR="004118EC" w:rsidRDefault="004118EC" w:rsidP="004118EC">
      <w:pPr>
        <w:rPr>
          <w:lang w:val="en-US"/>
        </w:rPr>
      </w:pPr>
    </w:p>
    <w:p w14:paraId="0D8BF422" w14:textId="77777777" w:rsidR="00431D15" w:rsidRDefault="00431D15" w:rsidP="004118EC">
      <w:pPr>
        <w:rPr>
          <w:lang w:val="en-US"/>
        </w:rPr>
      </w:pPr>
    </w:p>
    <w:p w14:paraId="14DD7FEF" w14:textId="21E2AD24" w:rsidR="00431D15" w:rsidRPr="00B60AE2" w:rsidRDefault="00431D15" w:rsidP="004118EC">
      <w:pPr>
        <w:rPr>
          <w:lang w:val="en-US"/>
        </w:rPr>
      </w:pPr>
      <w:r>
        <w:rPr>
          <w:noProof/>
          <w:lang w:val="en-US"/>
        </w:rPr>
        <w:drawing>
          <wp:inline distT="0" distB="0" distL="0" distR="0" wp14:anchorId="36261962" wp14:editId="187B3774">
            <wp:extent cx="2194196" cy="1362075"/>
            <wp:effectExtent l="0" t="0" r="0" b="0"/>
            <wp:docPr id="6014085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3163" cy="1367641"/>
                    </a:xfrm>
                    <a:prstGeom prst="rect">
                      <a:avLst/>
                    </a:prstGeom>
                    <a:noFill/>
                    <a:ln>
                      <a:noFill/>
                    </a:ln>
                  </pic:spPr>
                </pic:pic>
              </a:graphicData>
            </a:graphic>
          </wp:inline>
        </w:drawing>
      </w:r>
    </w:p>
    <w:p w14:paraId="34321699" w14:textId="77777777" w:rsidR="004118EC" w:rsidRPr="00B60AE2" w:rsidRDefault="004118EC" w:rsidP="004118EC">
      <w:pPr>
        <w:rPr>
          <w:lang w:val="en-US"/>
        </w:rPr>
      </w:pPr>
    </w:p>
    <w:p w14:paraId="46DD045C" w14:textId="0EBCF222" w:rsidR="00431D15" w:rsidRPr="005F37DE" w:rsidRDefault="00431D15" w:rsidP="00431D15">
      <w:pPr>
        <w:rPr>
          <w:b/>
          <w:bCs/>
          <w:color w:val="000000" w:themeColor="text1"/>
          <w:sz w:val="22"/>
          <w:szCs w:val="22"/>
          <w:lang w:val="en-GB"/>
        </w:rPr>
      </w:pPr>
      <w:r w:rsidRPr="005F37DE">
        <w:rPr>
          <w:b/>
          <w:bCs/>
          <w:color w:val="000000" w:themeColor="text1"/>
          <w:sz w:val="22"/>
          <w:szCs w:val="22"/>
          <w:lang w:val="en-GB"/>
        </w:rPr>
        <w:t>0</w:t>
      </w:r>
      <w:r>
        <w:rPr>
          <w:b/>
          <w:bCs/>
          <w:color w:val="000000" w:themeColor="text1"/>
          <w:sz w:val="22"/>
          <w:szCs w:val="22"/>
          <w:lang w:val="en-GB"/>
        </w:rPr>
        <w:t>2</w:t>
      </w:r>
      <w:r w:rsidRPr="005F37DE">
        <w:rPr>
          <w:b/>
          <w:bCs/>
          <w:color w:val="000000" w:themeColor="text1"/>
          <w:sz w:val="22"/>
          <w:szCs w:val="22"/>
          <w:lang w:val="en-GB"/>
        </w:rPr>
        <w:t>2025-US_</w:t>
      </w:r>
      <w:r>
        <w:rPr>
          <w:b/>
          <w:bCs/>
          <w:color w:val="000000" w:themeColor="text1"/>
          <w:sz w:val="22"/>
          <w:szCs w:val="22"/>
          <w:lang w:val="en-GB"/>
        </w:rPr>
        <w:t>c</w:t>
      </w:r>
    </w:p>
    <w:p w14:paraId="31D449A3" w14:textId="7FCA8C74" w:rsidR="00431D15" w:rsidRDefault="00431D15" w:rsidP="00431D15">
      <w:pPr>
        <w:rPr>
          <w:color w:val="000000" w:themeColor="text1"/>
          <w:sz w:val="22"/>
          <w:szCs w:val="22"/>
          <w:lang w:val="en-GB"/>
        </w:rPr>
      </w:pPr>
      <w:r>
        <w:rPr>
          <w:color w:val="000000" w:themeColor="text1"/>
          <w:sz w:val="22"/>
          <w:szCs w:val="22"/>
          <w:lang w:val="en-GB"/>
        </w:rPr>
        <w:t xml:space="preserve"> Photo: Hettich</w:t>
      </w:r>
    </w:p>
    <w:p w14:paraId="34787392" w14:textId="77777777" w:rsidR="004118EC" w:rsidRPr="004118EC" w:rsidRDefault="004118EC" w:rsidP="004118EC">
      <w:pPr>
        <w:suppressAutoHyphens/>
        <w:ind w:right="-1"/>
        <w:rPr>
          <w:rFonts w:cs="Arial"/>
          <w:color w:val="212100"/>
          <w:sz w:val="20"/>
          <w:lang w:val="en-GB"/>
        </w:rPr>
      </w:pPr>
    </w:p>
    <w:p w14:paraId="0BF676D4" w14:textId="77777777" w:rsidR="004118EC" w:rsidRPr="004118EC" w:rsidRDefault="004118EC" w:rsidP="004118EC">
      <w:pPr>
        <w:rPr>
          <w:i/>
          <w:color w:val="FF0000"/>
          <w:sz w:val="22"/>
          <w:szCs w:val="16"/>
          <w:lang w:val="en-GB"/>
        </w:rPr>
      </w:pPr>
    </w:p>
    <w:p w14:paraId="0939697D" w14:textId="77777777" w:rsidR="004118EC" w:rsidRPr="004118EC" w:rsidRDefault="004118EC" w:rsidP="004118EC">
      <w:pPr>
        <w:rPr>
          <w:sz w:val="16"/>
          <w:szCs w:val="16"/>
          <w:lang w:val="en-GB"/>
        </w:rPr>
      </w:pPr>
    </w:p>
    <w:p w14:paraId="40C784B9" w14:textId="77777777" w:rsidR="006B6D99" w:rsidRPr="006B6D99" w:rsidRDefault="006B6D99" w:rsidP="006B6D99">
      <w:pPr>
        <w:widowControl w:val="0"/>
        <w:suppressAutoHyphens/>
        <w:spacing w:line="360" w:lineRule="auto"/>
        <w:rPr>
          <w:rFonts w:cs="Arial"/>
          <w:bCs/>
          <w:sz w:val="20"/>
          <w:u w:val="single"/>
          <w:lang w:val="en-US"/>
        </w:rPr>
      </w:pPr>
      <w:r w:rsidRPr="006B6D99">
        <w:rPr>
          <w:rFonts w:cs="Arial"/>
          <w:bCs/>
          <w:sz w:val="20"/>
          <w:u w:val="single"/>
          <w:lang w:val="en-US"/>
        </w:rPr>
        <w:t>About Hettich</w:t>
      </w:r>
    </w:p>
    <w:p w14:paraId="3A31AA4A" w14:textId="77777777" w:rsidR="00807CC8" w:rsidRDefault="006B6D99" w:rsidP="006B6D99">
      <w:pPr>
        <w:suppressAutoHyphens/>
        <w:rPr>
          <w:rFonts w:cs="Arial"/>
          <w:bCs/>
          <w:sz w:val="20"/>
          <w:lang w:val="en-US"/>
        </w:rPr>
      </w:pPr>
      <w:r w:rsidRPr="006B6D99">
        <w:rPr>
          <w:rFonts w:cs="Arial"/>
          <w:bCs/>
          <w:sz w:val="20"/>
          <w:lang w:val="en-US"/>
        </w:rPr>
        <w:t xml:space="preserve">Founded in 1888, Hettich is one of today's largest and most successful manufacturers of furniture fittings on the international stage. The family-owned company is based at Kirchlengern in the furniture making cluster of Germany's East Westphalia region. Some 8,400 members of staff work together to provide our future proof solutions in over 100 countries. Promising "It's all in Hettich", the Hettich brand provides a comprehensive portfolio of services that is consistently and resolutely geared towards the needs of customers across the globe. By tradition, top priority has always </w:t>
      </w:r>
      <w:r w:rsidR="004C5E3B" w:rsidRPr="006B6D99">
        <w:rPr>
          <w:rFonts w:cs="Arial"/>
          <w:bCs/>
          <w:sz w:val="20"/>
          <w:lang w:val="en-US"/>
        </w:rPr>
        <w:t>been</w:t>
      </w:r>
      <w:r w:rsidRPr="006B6D99">
        <w:rPr>
          <w:rFonts w:cs="Arial"/>
          <w:bCs/>
          <w:sz w:val="20"/>
          <w:lang w:val="en-US"/>
        </w:rPr>
        <w:t xml:space="preserve"> the focus of everything we do to ensure sustainability at social, societal and ecological levels.</w:t>
      </w:r>
    </w:p>
    <w:p w14:paraId="413B7A3C" w14:textId="6C516CA2" w:rsidR="006B6D99" w:rsidRPr="00163A51" w:rsidRDefault="00BD2C80" w:rsidP="006B6D99">
      <w:pPr>
        <w:suppressAutoHyphens/>
        <w:rPr>
          <w:rFonts w:cs="Arial"/>
          <w:bCs/>
          <w:color w:val="auto"/>
          <w:sz w:val="22"/>
          <w:szCs w:val="22"/>
        </w:rPr>
      </w:pPr>
      <w:hyperlink r:id="rId11" w:history="1">
        <w:r w:rsidRPr="00BD0CB1">
          <w:rPr>
            <w:rStyle w:val="Hyperlink"/>
            <w:rFonts w:cs="Arial"/>
            <w:bCs/>
            <w:sz w:val="20"/>
          </w:rPr>
          <w:t>www.hettich.com</w:t>
        </w:r>
      </w:hyperlink>
    </w:p>
    <w:p w14:paraId="0EBABCC5" w14:textId="33A44A6A" w:rsidR="00571996" w:rsidRDefault="00571996" w:rsidP="006B6D99">
      <w:pPr>
        <w:widowControl w:val="0"/>
        <w:suppressAutoHyphens/>
        <w:spacing w:line="360" w:lineRule="auto"/>
        <w:jc w:val="both"/>
        <w:rPr>
          <w:sz w:val="20"/>
          <w:lang w:val="en-GB"/>
        </w:rPr>
      </w:pPr>
    </w:p>
    <w:p w14:paraId="0AE3CBA2" w14:textId="77777777" w:rsidR="00CD56A4" w:rsidRPr="00CD56A4" w:rsidRDefault="00CD56A4" w:rsidP="00E7007B">
      <w:pPr>
        <w:widowControl w:val="0"/>
        <w:suppressAutoHyphens/>
        <w:rPr>
          <w:sz w:val="20"/>
          <w:u w:val="single"/>
          <w:lang w:val="en-GB"/>
        </w:rPr>
      </w:pPr>
      <w:r w:rsidRPr="00CD56A4">
        <w:rPr>
          <w:sz w:val="20"/>
          <w:u w:val="single"/>
          <w:lang w:val="en-GB"/>
        </w:rPr>
        <w:lastRenderedPageBreak/>
        <w:t>About FGV</w:t>
      </w:r>
    </w:p>
    <w:p w14:paraId="6007AE29" w14:textId="77777777" w:rsidR="00CD56A4" w:rsidRPr="00CD56A4" w:rsidRDefault="00CD56A4" w:rsidP="00E7007B">
      <w:pPr>
        <w:widowControl w:val="0"/>
        <w:suppressAutoHyphens/>
        <w:rPr>
          <w:sz w:val="20"/>
          <w:lang w:val="en-GB"/>
        </w:rPr>
      </w:pPr>
      <w:r w:rsidRPr="00CD56A4">
        <w:rPr>
          <w:sz w:val="20"/>
          <w:lang w:val="en-GB"/>
        </w:rPr>
        <w:t>Quality, innovation and functionality at the right price, together with “Made in Italy” design and production: this is FGV. A leading company in the production of fittings and solutions for furniture, FGV offers a complete range of products. Among them hinges, drawers, slides, hanging brackets, alternative openings and sliding systems suitable to meet the most demanding market needs.</w:t>
      </w:r>
    </w:p>
    <w:p w14:paraId="316E5B38" w14:textId="77777777" w:rsidR="00807CC8" w:rsidRDefault="00CD56A4" w:rsidP="00E7007B">
      <w:pPr>
        <w:widowControl w:val="0"/>
        <w:suppressAutoHyphens/>
        <w:rPr>
          <w:sz w:val="20"/>
          <w:lang w:val="en-GB"/>
        </w:rPr>
      </w:pPr>
      <w:r w:rsidRPr="00CD56A4">
        <w:rPr>
          <w:sz w:val="20"/>
          <w:lang w:val="en-GB"/>
        </w:rPr>
        <w:t>Founded in 1947 in the heart of Brianza, in Veduggio con Colzano, FGV is now present in all continents with six production and seven distribution sites together with a network of more than 70 distributors. FGV stands for innovation in opening systems for furniture and offers state–of-the-art solutions for your home. The R&amp;D team is committed to developing solutions where functionality and design come together in the best way, always keeping a clear focus on the optimal quality-price ratio. From product design to quality control, from equipment selection to assembly every step of each process is meticulously taken care of. This enables FGV not only to meet customer needs but creates a true, lasting collaboration with our customers.</w:t>
      </w:r>
    </w:p>
    <w:p w14:paraId="277C3992" w14:textId="5075FDBE" w:rsidR="00CD56A4" w:rsidRPr="000F041D" w:rsidRDefault="00817E96" w:rsidP="006B6D99">
      <w:pPr>
        <w:widowControl w:val="0"/>
        <w:suppressAutoHyphens/>
        <w:spacing w:line="360" w:lineRule="auto"/>
        <w:jc w:val="both"/>
        <w:rPr>
          <w:sz w:val="20"/>
          <w:u w:val="single"/>
          <w:lang w:val="en-GB"/>
        </w:rPr>
      </w:pPr>
      <w:hyperlink r:id="rId12" w:history="1">
        <w:r w:rsidRPr="00686B34">
          <w:rPr>
            <w:rStyle w:val="Hyperlink"/>
            <w:sz w:val="20"/>
            <w:lang w:val="en-GB"/>
          </w:rPr>
          <w:t>www.fgvamerica.</w:t>
        </w:r>
        <w:r w:rsidR="000F041D" w:rsidRPr="00686B34">
          <w:rPr>
            <w:rStyle w:val="Hyperlink"/>
            <w:sz w:val="20"/>
            <w:lang w:val="en-GB"/>
          </w:rPr>
          <w:t>com</w:t>
        </w:r>
      </w:hyperlink>
    </w:p>
    <w:sectPr w:rsidR="00CD56A4" w:rsidRPr="000F041D" w:rsidSect="0053418F">
      <w:headerReference w:type="even" r:id="rId13"/>
      <w:headerReference w:type="default" r:id="rId14"/>
      <w:footerReference w:type="even" r:id="rId15"/>
      <w:footerReference w:type="default" r:id="rId16"/>
      <w:headerReference w:type="first" r:id="rId17"/>
      <w:footerReference w:type="first" r:id="rId18"/>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D60FE" w14:textId="77777777" w:rsidR="0061182F" w:rsidRDefault="0061182F">
      <w:r>
        <w:separator/>
      </w:r>
    </w:p>
  </w:endnote>
  <w:endnote w:type="continuationSeparator" w:id="0">
    <w:p w14:paraId="630E3D68" w14:textId="77777777" w:rsidR="0061182F" w:rsidRDefault="0061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200060608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Arial"/>
    <w:panose1 w:val="00000000000000000000"/>
    <w:charset w:val="00"/>
    <w:family w:val="roman"/>
    <w:notTrueType/>
    <w:pitch w:val="default"/>
    <w:sig w:usb0="00000003" w:usb1="00000000" w:usb2="00000000" w:usb3="00000000" w:csb0="00000001" w:csb1="00000000"/>
  </w:font>
  <w:font w:name="Agfa Rotis Sans Serif Ex Bold">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3694" w14:textId="77777777" w:rsidR="00A51626" w:rsidRDefault="00A51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ooter"/>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4118EC">
                            <w:rPr>
                              <w:rFonts w:ascii="Agfa Rotis Sans Serif" w:hAnsi="Agfa Rotis Sans Serif" w:cs="Arial"/>
                              <w:sz w:val="16"/>
                              <w:szCs w:val="16"/>
                              <w:lang w:val="en-GB"/>
                            </w:rPr>
                            <w:t>Contact:</w:t>
                          </w:r>
                        </w:p>
                        <w:p w14:paraId="079204E1" w14:textId="6CC370C3" w:rsidR="00727EEE" w:rsidRPr="00AC7897" w:rsidRDefault="00727EEE" w:rsidP="00727EEE">
                          <w:pPr>
                            <w:rPr>
                              <w:rFonts w:ascii="Agfa Rotis Sans Serif" w:hAnsi="Agfa Rotis Sans Serif" w:cs="Arial"/>
                              <w:sz w:val="16"/>
                              <w:szCs w:val="16"/>
                              <w:lang w:val="en-US"/>
                            </w:rPr>
                          </w:pPr>
                        </w:p>
                        <w:p w14:paraId="29D9CF80" w14:textId="1CB3D23E" w:rsidR="00A51626" w:rsidRDefault="00A51626" w:rsidP="00727EEE">
                          <w:pPr>
                            <w:rPr>
                              <w:rFonts w:ascii="Agfa Rotis Sans Serif" w:hAnsi="Agfa Rotis Sans Serif" w:cs="Arial"/>
                              <w:sz w:val="16"/>
                              <w:szCs w:val="16"/>
                              <w:lang w:val="en-GB"/>
                            </w:rPr>
                          </w:pPr>
                          <w:r>
                            <w:rPr>
                              <w:rFonts w:ascii="Agfa Rotis Sans Serif" w:hAnsi="Agfa Rotis Sans Serif" w:cs="Arial"/>
                              <w:sz w:val="16"/>
                              <w:szCs w:val="16"/>
                              <w:lang w:val="en-GB"/>
                            </w:rPr>
                            <w:t>Hettich America, L.P.</w:t>
                          </w:r>
                        </w:p>
                        <w:p w14:paraId="419BCF5A" w14:textId="72242F7C" w:rsidR="00A51626" w:rsidRDefault="00A51626" w:rsidP="00727EEE">
                          <w:pPr>
                            <w:rPr>
                              <w:rFonts w:ascii="Agfa Rotis Sans Serif" w:hAnsi="Agfa Rotis Sans Serif" w:cs="Arial"/>
                              <w:sz w:val="16"/>
                              <w:szCs w:val="16"/>
                              <w:lang w:val="en-US"/>
                            </w:rPr>
                          </w:pPr>
                          <w:r>
                            <w:rPr>
                              <w:rFonts w:ascii="Agfa Rotis Sans Serif" w:hAnsi="Agfa Rotis Sans Serif" w:cs="Arial"/>
                              <w:sz w:val="16"/>
                              <w:szCs w:val="16"/>
                              <w:lang w:val="en-US"/>
                            </w:rPr>
                            <w:t>Felicitas Lechner</w:t>
                          </w:r>
                        </w:p>
                        <w:p w14:paraId="2F3736D4" w14:textId="3097CE47" w:rsidR="00A51626" w:rsidRPr="00A51626" w:rsidRDefault="00A51626" w:rsidP="00727EEE">
                          <w:pPr>
                            <w:rPr>
                              <w:rFonts w:ascii="Agfa Rotis Sans Serif" w:hAnsi="Agfa Rotis Sans Serif" w:cs="Arial"/>
                              <w:sz w:val="16"/>
                              <w:szCs w:val="16"/>
                              <w:lang w:val="en-US"/>
                            </w:rPr>
                          </w:pPr>
                          <w:r w:rsidRPr="00A51626">
                            <w:rPr>
                              <w:rFonts w:ascii="Agfa Rotis Sans Serif" w:hAnsi="Agfa Rotis Sans Serif" w:cs="Arial"/>
                              <w:sz w:val="16"/>
                              <w:szCs w:val="16"/>
                              <w:lang w:val="en-US"/>
                            </w:rPr>
                            <w:t>4295 Hamilton Mill Road</w:t>
                          </w:r>
                          <w:r w:rsidRPr="00A51626">
                            <w:rPr>
                              <w:rFonts w:ascii="Agfa Rotis Sans Serif" w:hAnsi="Agfa Rotis Sans Serif" w:cs="Arial"/>
                              <w:sz w:val="16"/>
                              <w:szCs w:val="16"/>
                              <w:lang w:val="en-US"/>
                            </w:rPr>
                            <w:br/>
                            <w:t>Suite 400</w:t>
                          </w:r>
                          <w:r w:rsidRPr="00A51626">
                            <w:rPr>
                              <w:rFonts w:ascii="Agfa Rotis Sans Serif" w:hAnsi="Agfa Rotis Sans Serif" w:cs="Arial"/>
                              <w:sz w:val="16"/>
                              <w:szCs w:val="16"/>
                              <w:lang w:val="en-US"/>
                            </w:rPr>
                            <w:br/>
                            <w:t>Buford, Georgia 30518</w:t>
                          </w:r>
                          <w:r w:rsidRPr="00A51626">
                            <w:rPr>
                              <w:rFonts w:ascii="Agfa Rotis Sans Serif" w:hAnsi="Agfa Rotis Sans Serif" w:cs="Arial"/>
                              <w:sz w:val="16"/>
                              <w:szCs w:val="16"/>
                              <w:lang w:val="en-US"/>
                            </w:rPr>
                            <w:br/>
                            <w:t>Corporate Tel.: 800-777-1772</w:t>
                          </w:r>
                        </w:p>
                        <w:p w14:paraId="67D28B69" w14:textId="3B7E1D11" w:rsidR="00727EEE" w:rsidRPr="002D6FF6" w:rsidRDefault="00A51626" w:rsidP="00727EEE">
                          <w:pPr>
                            <w:rPr>
                              <w:rFonts w:ascii="Agfa Rotis Sans Serif" w:hAnsi="Agfa Rotis Sans Serif" w:cs="Arial"/>
                              <w:sz w:val="16"/>
                              <w:szCs w:val="16"/>
                            </w:rPr>
                          </w:pPr>
                          <w:r>
                            <w:rPr>
                              <w:rFonts w:ascii="Agfa Rotis Sans Serif" w:hAnsi="Agfa Rotis Sans Serif" w:cs="Arial"/>
                              <w:sz w:val="16"/>
                              <w:szCs w:val="16"/>
                            </w:rPr>
                            <w:t>felicitas.lechner</w:t>
                          </w:r>
                          <w:r w:rsid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w:hAnsi="Agfa Rotis Sans Serif" w:cs="Arial"/>
                              <w:sz w:val="16"/>
                              <w:szCs w:val="16"/>
                            </w:rPr>
                          </w:pPr>
                          <w:r>
                            <w:rPr>
                              <w:rFonts w:ascii="Agfa Rotis Sans Serif" w:hAnsi="Agfa Rotis Sans Serif" w:cs="Arial"/>
                              <w:sz w:val="16"/>
                              <w:szCs w:val="16"/>
                            </w:rPr>
                            <w:t>Voucher copy requested</w:t>
                          </w:r>
                        </w:p>
                        <w:p w14:paraId="59473AF5" w14:textId="77777777" w:rsidR="00B60AE2" w:rsidRDefault="00B60AE2" w:rsidP="003153CC">
                          <w:pPr>
                            <w:rPr>
                              <w:rFonts w:ascii="Agfa Rotis Sans Serif" w:hAnsi="Agfa Rotis Sans Serif" w:cs="Arial"/>
                              <w:sz w:val="16"/>
                              <w:szCs w:val="16"/>
                            </w:rPr>
                          </w:pPr>
                        </w:p>
                        <w:p w14:paraId="50F31499" w14:textId="77777777" w:rsidR="00B60AE2" w:rsidRDefault="00B60AE2" w:rsidP="003153CC">
                          <w:pPr>
                            <w:rPr>
                              <w:rFonts w:ascii="Agfa Rotis Sans Serif" w:hAnsi="Agfa Rotis Sans Serif" w:cs="Arial"/>
                              <w:sz w:val="16"/>
                              <w:szCs w:val="16"/>
                            </w:rPr>
                          </w:pPr>
                        </w:p>
                        <w:p w14:paraId="3A3BDDC4" w14:textId="7256BD6C" w:rsidR="00B60AE2" w:rsidRPr="00B60AE2" w:rsidRDefault="00B60AE2" w:rsidP="003153CC">
                          <w:pPr>
                            <w:rPr>
                              <w:rFonts w:ascii="Agfa Rotis Sans Serif Ex Bold" w:hAnsi="Agfa Rotis Sans Serif Ex Bold"/>
                              <w:b/>
                              <w:bCs/>
                              <w:sz w:val="22"/>
                              <w:szCs w:val="22"/>
                            </w:rPr>
                          </w:pPr>
                          <w:r w:rsidRPr="00B60AE2">
                            <w:rPr>
                              <w:rFonts w:ascii="Agfa Rotis Sans Serif" w:hAnsi="Agfa Rotis Sans Serif" w:cs="Arial"/>
                              <w:b/>
                              <w:bCs/>
                              <w:sz w:val="22"/>
                              <w:szCs w:val="22"/>
                            </w:rPr>
                            <w:t>012025-US</w:t>
                          </w:r>
                        </w:p>
                        <w:p w14:paraId="03BE82C9" w14:textId="77777777" w:rsidR="00A50C9A" w:rsidRDefault="00A50C9A" w:rsidP="003153CC">
                          <w:pPr>
                            <w:rPr>
                              <w:rFonts w:ascii="Agfa Rotis Sans Serif Ex Bold" w:hAnsi="Agfa Rotis Sans Serif Ex Bold"/>
                              <w:sz w:val="20"/>
                            </w:rPr>
                          </w:pP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_x0000_s1028"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2m9gEAANI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4118EC">
                      <w:rPr>
                        <w:rFonts w:ascii="Agfa Rotis Sans Serif" w:hAnsi="Agfa Rotis Sans Serif" w:cs="Arial"/>
                        <w:sz w:val="16"/>
                        <w:szCs w:val="16"/>
                        <w:lang w:val="en-GB"/>
                      </w:rPr>
                      <w:t>Contact:</w:t>
                    </w:r>
                  </w:p>
                  <w:p w14:paraId="079204E1" w14:textId="6CC370C3" w:rsidR="00727EEE" w:rsidRPr="00AC7897" w:rsidRDefault="00727EEE" w:rsidP="00727EEE">
                    <w:pPr>
                      <w:rPr>
                        <w:rFonts w:ascii="Agfa Rotis Sans Serif" w:hAnsi="Agfa Rotis Sans Serif" w:cs="Arial"/>
                        <w:sz w:val="16"/>
                        <w:szCs w:val="16"/>
                        <w:lang w:val="en-US"/>
                      </w:rPr>
                    </w:pPr>
                  </w:p>
                  <w:p w14:paraId="29D9CF80" w14:textId="1CB3D23E" w:rsidR="00A51626" w:rsidRDefault="00A51626" w:rsidP="00727EEE">
                    <w:pPr>
                      <w:rPr>
                        <w:rFonts w:ascii="Agfa Rotis Sans Serif" w:hAnsi="Agfa Rotis Sans Serif" w:cs="Arial"/>
                        <w:sz w:val="16"/>
                        <w:szCs w:val="16"/>
                        <w:lang w:val="en-GB"/>
                      </w:rPr>
                    </w:pPr>
                    <w:r>
                      <w:rPr>
                        <w:rFonts w:ascii="Agfa Rotis Sans Serif" w:hAnsi="Agfa Rotis Sans Serif" w:cs="Arial"/>
                        <w:sz w:val="16"/>
                        <w:szCs w:val="16"/>
                        <w:lang w:val="en-GB"/>
                      </w:rPr>
                      <w:t>Hettich America, L.P.</w:t>
                    </w:r>
                  </w:p>
                  <w:p w14:paraId="419BCF5A" w14:textId="72242F7C" w:rsidR="00A51626" w:rsidRDefault="00A51626" w:rsidP="00727EEE">
                    <w:pPr>
                      <w:rPr>
                        <w:rFonts w:ascii="Agfa Rotis Sans Serif" w:hAnsi="Agfa Rotis Sans Serif" w:cs="Arial"/>
                        <w:sz w:val="16"/>
                        <w:szCs w:val="16"/>
                        <w:lang w:val="en-US"/>
                      </w:rPr>
                    </w:pPr>
                    <w:r>
                      <w:rPr>
                        <w:rFonts w:ascii="Agfa Rotis Sans Serif" w:hAnsi="Agfa Rotis Sans Serif" w:cs="Arial"/>
                        <w:sz w:val="16"/>
                        <w:szCs w:val="16"/>
                        <w:lang w:val="en-US"/>
                      </w:rPr>
                      <w:t>Felicitas Lechner</w:t>
                    </w:r>
                  </w:p>
                  <w:p w14:paraId="2F3736D4" w14:textId="3097CE47" w:rsidR="00A51626" w:rsidRPr="00A51626" w:rsidRDefault="00A51626" w:rsidP="00727EEE">
                    <w:pPr>
                      <w:rPr>
                        <w:rFonts w:ascii="Agfa Rotis Sans Serif" w:hAnsi="Agfa Rotis Sans Serif" w:cs="Arial"/>
                        <w:sz w:val="16"/>
                        <w:szCs w:val="16"/>
                        <w:lang w:val="en-US"/>
                      </w:rPr>
                    </w:pPr>
                    <w:r w:rsidRPr="00A51626">
                      <w:rPr>
                        <w:rFonts w:ascii="Agfa Rotis Sans Serif" w:hAnsi="Agfa Rotis Sans Serif" w:cs="Arial"/>
                        <w:sz w:val="16"/>
                        <w:szCs w:val="16"/>
                        <w:lang w:val="en-US"/>
                      </w:rPr>
                      <w:t>4295 Hamilton Mill Road</w:t>
                    </w:r>
                    <w:r w:rsidRPr="00A51626">
                      <w:rPr>
                        <w:rFonts w:ascii="Agfa Rotis Sans Serif" w:hAnsi="Agfa Rotis Sans Serif" w:cs="Arial"/>
                        <w:sz w:val="16"/>
                        <w:szCs w:val="16"/>
                        <w:lang w:val="en-US"/>
                      </w:rPr>
                      <w:br/>
                      <w:t>Suite 400</w:t>
                    </w:r>
                    <w:r w:rsidRPr="00A51626">
                      <w:rPr>
                        <w:rFonts w:ascii="Agfa Rotis Sans Serif" w:hAnsi="Agfa Rotis Sans Serif" w:cs="Arial"/>
                        <w:sz w:val="16"/>
                        <w:szCs w:val="16"/>
                        <w:lang w:val="en-US"/>
                      </w:rPr>
                      <w:br/>
                      <w:t>Buford, Georgia 30518</w:t>
                    </w:r>
                    <w:r w:rsidRPr="00A51626">
                      <w:rPr>
                        <w:rFonts w:ascii="Agfa Rotis Sans Serif" w:hAnsi="Agfa Rotis Sans Serif" w:cs="Arial"/>
                        <w:sz w:val="16"/>
                        <w:szCs w:val="16"/>
                        <w:lang w:val="en-US"/>
                      </w:rPr>
                      <w:br/>
                      <w:t>Corporate Tel.: 800-777-1772</w:t>
                    </w:r>
                  </w:p>
                  <w:p w14:paraId="67D28B69" w14:textId="3B7E1D11" w:rsidR="00727EEE" w:rsidRPr="002D6FF6" w:rsidRDefault="00A51626" w:rsidP="00727EEE">
                    <w:pPr>
                      <w:rPr>
                        <w:rFonts w:ascii="Agfa Rotis Sans Serif" w:hAnsi="Agfa Rotis Sans Serif" w:cs="Arial"/>
                        <w:sz w:val="16"/>
                        <w:szCs w:val="16"/>
                      </w:rPr>
                    </w:pPr>
                    <w:r>
                      <w:rPr>
                        <w:rFonts w:ascii="Agfa Rotis Sans Serif" w:hAnsi="Agfa Rotis Sans Serif" w:cs="Arial"/>
                        <w:sz w:val="16"/>
                        <w:szCs w:val="16"/>
                      </w:rPr>
                      <w:t>felicitas.lechner</w:t>
                    </w:r>
                    <w:r w:rsid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w:hAnsi="Agfa Rotis Sans Serif" w:cs="Arial"/>
                        <w:sz w:val="16"/>
                        <w:szCs w:val="16"/>
                      </w:rPr>
                    </w:pPr>
                    <w:r>
                      <w:rPr>
                        <w:rFonts w:ascii="Agfa Rotis Sans Serif" w:hAnsi="Agfa Rotis Sans Serif" w:cs="Arial"/>
                        <w:sz w:val="16"/>
                        <w:szCs w:val="16"/>
                      </w:rPr>
                      <w:t>Voucher copy requested</w:t>
                    </w:r>
                  </w:p>
                  <w:p w14:paraId="59473AF5" w14:textId="77777777" w:rsidR="00B60AE2" w:rsidRDefault="00B60AE2" w:rsidP="003153CC">
                    <w:pPr>
                      <w:rPr>
                        <w:rFonts w:ascii="Agfa Rotis Sans Serif" w:hAnsi="Agfa Rotis Sans Serif" w:cs="Arial"/>
                        <w:sz w:val="16"/>
                        <w:szCs w:val="16"/>
                      </w:rPr>
                    </w:pPr>
                  </w:p>
                  <w:p w14:paraId="50F31499" w14:textId="77777777" w:rsidR="00B60AE2" w:rsidRDefault="00B60AE2" w:rsidP="003153CC">
                    <w:pPr>
                      <w:rPr>
                        <w:rFonts w:ascii="Agfa Rotis Sans Serif" w:hAnsi="Agfa Rotis Sans Serif" w:cs="Arial"/>
                        <w:sz w:val="16"/>
                        <w:szCs w:val="16"/>
                      </w:rPr>
                    </w:pPr>
                  </w:p>
                  <w:p w14:paraId="3A3BDDC4" w14:textId="7256BD6C" w:rsidR="00B60AE2" w:rsidRPr="00B60AE2" w:rsidRDefault="00B60AE2" w:rsidP="003153CC">
                    <w:pPr>
                      <w:rPr>
                        <w:rFonts w:ascii="Agfa Rotis Sans Serif Ex Bold" w:hAnsi="Agfa Rotis Sans Serif Ex Bold"/>
                        <w:b/>
                        <w:bCs/>
                        <w:sz w:val="22"/>
                        <w:szCs w:val="22"/>
                      </w:rPr>
                    </w:pPr>
                    <w:r w:rsidRPr="00B60AE2">
                      <w:rPr>
                        <w:rFonts w:ascii="Agfa Rotis Sans Serif" w:hAnsi="Agfa Rotis Sans Serif" w:cs="Arial"/>
                        <w:b/>
                        <w:bCs/>
                        <w:sz w:val="22"/>
                        <w:szCs w:val="22"/>
                      </w:rPr>
                      <w:t>012025-US</w:t>
                    </w:r>
                  </w:p>
                  <w:p w14:paraId="03BE82C9" w14:textId="77777777" w:rsidR="00A50C9A" w:rsidRDefault="00A50C9A" w:rsidP="003153CC">
                    <w:pPr>
                      <w:rPr>
                        <w:rFonts w:ascii="Agfa Rotis Sans Serif Ex Bold" w:hAnsi="Agfa Rotis Sans Serif Ex Bold"/>
                        <w:sz w:val="20"/>
                      </w:rPr>
                    </w:pP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9"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64128" w14:textId="77777777" w:rsidR="00A51626" w:rsidRDefault="00A51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7A0AA" w14:textId="77777777" w:rsidR="0061182F" w:rsidRDefault="0061182F">
      <w:r>
        <w:separator/>
      </w:r>
    </w:p>
  </w:footnote>
  <w:footnote w:type="continuationSeparator" w:id="0">
    <w:p w14:paraId="46E21257" w14:textId="77777777" w:rsidR="0061182F" w:rsidRDefault="00611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97D2" w14:textId="0A01549E" w:rsidR="00A51626" w:rsidRDefault="004053EC">
    <w:pPr>
      <w:pStyle w:val="Header"/>
    </w:pPr>
    <w:r>
      <w:rPr>
        <w:noProof/>
      </w:rPr>
      <mc:AlternateContent>
        <mc:Choice Requires="wps">
          <w:drawing>
            <wp:anchor distT="0" distB="0" distL="0" distR="0" simplePos="0" relativeHeight="251665408" behindDoc="0" locked="0" layoutInCell="1" allowOverlap="1" wp14:anchorId="7017DF40" wp14:editId="294EED41">
              <wp:simplePos x="635" y="635"/>
              <wp:positionH relativeFrom="page">
                <wp:align>right</wp:align>
              </wp:positionH>
              <wp:positionV relativeFrom="page">
                <wp:align>top</wp:align>
              </wp:positionV>
              <wp:extent cx="882015" cy="345440"/>
              <wp:effectExtent l="0" t="0" r="0" b="16510"/>
              <wp:wrapNone/>
              <wp:docPr id="215619192"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14:paraId="5EBB14A3" w14:textId="4A139ACA" w:rsidR="004053EC" w:rsidRPr="004053EC" w:rsidRDefault="004053EC" w:rsidP="004053EC">
                          <w:pPr>
                            <w:rPr>
                              <w:rFonts w:ascii="Calibri" w:eastAsia="Calibri" w:hAnsi="Calibri" w:cs="Calibri"/>
                              <w:noProof/>
                              <w:color w:val="FF0000"/>
                              <w:sz w:val="20"/>
                            </w:rPr>
                          </w:pPr>
                          <w:r w:rsidRPr="004053EC">
                            <w:rPr>
                              <w:rFonts w:ascii="Calibri" w:eastAsia="Calibri" w:hAnsi="Calibri" w:cs="Calibri"/>
                              <w:noProof/>
                              <w:color w:val="FF0000"/>
                              <w:sz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017DF40" id="_x0000_t202" coordsize="21600,21600" o:spt="202" path="m,l,21600r21600,l21600,xe">
              <v:stroke joinstyle="miter"/>
              <v:path gradientshapeok="t" o:connecttype="rect"/>
            </v:shapetype>
            <v:shape id="Text Box 2" o:spid="_x0000_s1026" type="#_x0000_t202" alt="Confidential" style="position:absolute;margin-left:18.25pt;margin-top:0;width:69.45pt;height:27.2pt;z-index:25166540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" filled="f" stroked="f">
              <v:fill o:detectmouseclick="t"/>
              <v:textbox style="mso-fit-shape-to-text:t" inset="0,15pt,20pt,0">
                <w:txbxContent>
                  <w:p w14:paraId="5EBB14A3" w14:textId="4A139ACA" w:rsidR="004053EC" w:rsidRPr="004053EC" w:rsidRDefault="004053EC" w:rsidP="004053EC">
                    <w:pPr>
                      <w:rPr>
                        <w:rFonts w:ascii="Calibri" w:eastAsia="Calibri" w:hAnsi="Calibri" w:cs="Calibri"/>
                        <w:noProof/>
                        <w:color w:val="FF0000"/>
                        <w:sz w:val="20"/>
                      </w:rPr>
                    </w:pPr>
                    <w:r w:rsidRPr="004053EC">
                      <w:rPr>
                        <w:rFonts w:ascii="Calibri" w:eastAsia="Calibri" w:hAnsi="Calibri" w:cs="Calibri"/>
                        <w:noProof/>
                        <w:color w:val="FF0000"/>
                        <w:sz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5021CCAE" w:rsidR="001B2CB6" w:rsidRPr="006135E1" w:rsidRDefault="004053EC" w:rsidP="005F115D">
    <w:pPr>
      <w:pStyle w:val="Header"/>
      <w:ind w:left="-1417"/>
      <w:rPr>
        <w:color w:val="FF0000"/>
      </w:rPr>
    </w:pPr>
    <w:r>
      <w:rPr>
        <w:noProof/>
      </w:rPr>
      <mc:AlternateContent>
        <mc:Choice Requires="wps">
          <w:drawing>
            <wp:anchor distT="0" distB="0" distL="0" distR="0" simplePos="0" relativeHeight="251666432" behindDoc="0" locked="0" layoutInCell="1" allowOverlap="1" wp14:anchorId="3BB60681" wp14:editId="10F40646">
              <wp:simplePos x="899160" y="449580"/>
              <wp:positionH relativeFrom="page">
                <wp:align>right</wp:align>
              </wp:positionH>
              <wp:positionV relativeFrom="page">
                <wp:align>top</wp:align>
              </wp:positionV>
              <wp:extent cx="882015" cy="345440"/>
              <wp:effectExtent l="0" t="0" r="0" b="16510"/>
              <wp:wrapNone/>
              <wp:docPr id="810832167"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14:paraId="5961E9F5" w14:textId="1C5952EB" w:rsidR="004053EC" w:rsidRPr="004053EC" w:rsidRDefault="004053EC" w:rsidP="004053EC">
                          <w:pPr>
                            <w:rPr>
                              <w:rFonts w:ascii="Calibri" w:eastAsia="Calibri" w:hAnsi="Calibri" w:cs="Calibri"/>
                              <w:noProof/>
                              <w:color w:val="FF0000"/>
                              <w:sz w:val="20"/>
                            </w:rPr>
                          </w:pPr>
                          <w:r w:rsidRPr="004053EC">
                            <w:rPr>
                              <w:rFonts w:ascii="Calibri" w:eastAsia="Calibri" w:hAnsi="Calibri" w:cs="Calibri"/>
                              <w:noProof/>
                              <w:color w:val="FF0000"/>
                              <w:sz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B60681" id="_x0000_t202" coordsize="21600,21600" o:spt="202" path="m,l,21600r21600,l21600,xe">
              <v:stroke joinstyle="miter"/>
              <v:path gradientshapeok="t" o:connecttype="rect"/>
            </v:shapetype>
            <v:shape id="Text Box 3" o:spid="_x0000_s1027" type="#_x0000_t202" alt="Confidential" style="position:absolute;left:0;text-align:left;margin-left:18.25pt;margin-top:0;width:69.45pt;height:27.2pt;z-index:25166643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" filled="f" stroked="f">
              <v:fill o:detectmouseclick="t"/>
              <v:textbox style="mso-fit-shape-to-text:t" inset="0,15pt,20pt,0">
                <w:txbxContent>
                  <w:p w14:paraId="5961E9F5" w14:textId="1C5952EB" w:rsidR="004053EC" w:rsidRPr="004053EC" w:rsidRDefault="004053EC" w:rsidP="004053EC">
                    <w:pPr>
                      <w:rPr>
                        <w:rFonts w:ascii="Calibri" w:eastAsia="Calibri" w:hAnsi="Calibri" w:cs="Calibri"/>
                        <w:noProof/>
                        <w:color w:val="FF0000"/>
                        <w:sz w:val="20"/>
                      </w:rPr>
                    </w:pPr>
                    <w:r w:rsidRPr="004053EC">
                      <w:rPr>
                        <w:rFonts w:ascii="Calibri" w:eastAsia="Calibri" w:hAnsi="Calibri" w:cs="Calibri"/>
                        <w:noProof/>
                        <w:color w:val="FF0000"/>
                        <w:sz w:val="20"/>
                      </w:rPr>
                      <w:t>Confidential</w:t>
                    </w:r>
                  </w:p>
                </w:txbxContent>
              </v:textbox>
              <w10:wrap anchorx="page" anchory="page"/>
            </v:shape>
          </w:pict>
        </mc:Fallback>
      </mc:AlternateContent>
    </w:r>
    <w:r w:rsidR="00B930B0">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Header"/>
      <w:ind w:left="-1417"/>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D9EC7" w14:textId="2CA4DB18" w:rsidR="00A51626" w:rsidRDefault="004053EC">
    <w:pPr>
      <w:pStyle w:val="Header"/>
    </w:pPr>
    <w:r>
      <w:rPr>
        <w:noProof/>
      </w:rPr>
      <mc:AlternateContent>
        <mc:Choice Requires="wps">
          <w:drawing>
            <wp:anchor distT="0" distB="0" distL="0" distR="0" simplePos="0" relativeHeight="251664384" behindDoc="0" locked="0" layoutInCell="1" allowOverlap="1" wp14:anchorId="4B75FF03" wp14:editId="449AD948">
              <wp:simplePos x="635" y="635"/>
              <wp:positionH relativeFrom="page">
                <wp:align>right</wp:align>
              </wp:positionH>
              <wp:positionV relativeFrom="page">
                <wp:align>top</wp:align>
              </wp:positionV>
              <wp:extent cx="882015" cy="345440"/>
              <wp:effectExtent l="0" t="0" r="0" b="16510"/>
              <wp:wrapNone/>
              <wp:docPr id="1966329160"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14:paraId="0D6D5481" w14:textId="364F82E6" w:rsidR="004053EC" w:rsidRPr="004053EC" w:rsidRDefault="004053EC" w:rsidP="004053EC">
                          <w:pPr>
                            <w:rPr>
                              <w:rFonts w:ascii="Calibri" w:eastAsia="Calibri" w:hAnsi="Calibri" w:cs="Calibri"/>
                              <w:noProof/>
                              <w:color w:val="FF0000"/>
                              <w:sz w:val="20"/>
                            </w:rPr>
                          </w:pPr>
                          <w:r w:rsidRPr="004053EC">
                            <w:rPr>
                              <w:rFonts w:ascii="Calibri" w:eastAsia="Calibri" w:hAnsi="Calibri" w:cs="Calibri"/>
                              <w:noProof/>
                              <w:color w:val="FF0000"/>
                              <w:sz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75FF03" id="_x0000_t202" coordsize="21600,21600" o:spt="202" path="m,l,21600r21600,l21600,xe">
              <v:stroke joinstyle="miter"/>
              <v:path gradientshapeok="t" o:connecttype="rect"/>
            </v:shapetype>
            <v:shape id="Text Box 1" o:spid="_x0000_s1030" type="#_x0000_t202" alt="Confidential" style="position:absolute;margin-left:18.25pt;margin-top:0;width:69.45pt;height:27.2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" filled="f" stroked="f">
              <v:fill o:detectmouseclick="t"/>
              <v:textbox style="mso-fit-shape-to-text:t" inset="0,15pt,20pt,0">
                <w:txbxContent>
                  <w:p w14:paraId="0D6D5481" w14:textId="364F82E6" w:rsidR="004053EC" w:rsidRPr="004053EC" w:rsidRDefault="004053EC" w:rsidP="004053EC">
                    <w:pPr>
                      <w:rPr>
                        <w:rFonts w:ascii="Calibri" w:eastAsia="Calibri" w:hAnsi="Calibri" w:cs="Calibri"/>
                        <w:noProof/>
                        <w:color w:val="FF0000"/>
                        <w:sz w:val="20"/>
                      </w:rPr>
                    </w:pPr>
                    <w:r w:rsidRPr="004053EC">
                      <w:rPr>
                        <w:rFonts w:ascii="Calibri" w:eastAsia="Calibri" w:hAnsi="Calibri" w:cs="Calibri"/>
                        <w:noProof/>
                        <w:color w:val="FF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1"/>
  </w:num>
  <w:num w:numId="2" w16cid:durableId="1783302023">
    <w:abstractNumId w:val="2"/>
  </w:num>
  <w:num w:numId="3" w16cid:durableId="137812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0FF0"/>
    <w:rsid w:val="0002101A"/>
    <w:rsid w:val="00022380"/>
    <w:rsid w:val="00024419"/>
    <w:rsid w:val="00024512"/>
    <w:rsid w:val="00024741"/>
    <w:rsid w:val="000257A8"/>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4F75"/>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CBD"/>
    <w:rsid w:val="000A60E5"/>
    <w:rsid w:val="000A689F"/>
    <w:rsid w:val="000A6B58"/>
    <w:rsid w:val="000A6FF7"/>
    <w:rsid w:val="000B229C"/>
    <w:rsid w:val="000B3BBE"/>
    <w:rsid w:val="000B4D30"/>
    <w:rsid w:val="000B618B"/>
    <w:rsid w:val="000B62D1"/>
    <w:rsid w:val="000B6A61"/>
    <w:rsid w:val="000B7282"/>
    <w:rsid w:val="000C0158"/>
    <w:rsid w:val="000C09C6"/>
    <w:rsid w:val="000C13F0"/>
    <w:rsid w:val="000C1460"/>
    <w:rsid w:val="000C1B90"/>
    <w:rsid w:val="000C2F61"/>
    <w:rsid w:val="000C4520"/>
    <w:rsid w:val="000C4640"/>
    <w:rsid w:val="000C474E"/>
    <w:rsid w:val="000C48E7"/>
    <w:rsid w:val="000C58D5"/>
    <w:rsid w:val="000C66F1"/>
    <w:rsid w:val="000C6B60"/>
    <w:rsid w:val="000C7389"/>
    <w:rsid w:val="000C7BD6"/>
    <w:rsid w:val="000C7D6B"/>
    <w:rsid w:val="000D0E29"/>
    <w:rsid w:val="000D1468"/>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41D"/>
    <w:rsid w:val="000F05ED"/>
    <w:rsid w:val="000F0CE2"/>
    <w:rsid w:val="000F12C0"/>
    <w:rsid w:val="000F2E42"/>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20D3"/>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8720D"/>
    <w:rsid w:val="001902FB"/>
    <w:rsid w:val="0019039A"/>
    <w:rsid w:val="00190502"/>
    <w:rsid w:val="00191CE9"/>
    <w:rsid w:val="00193873"/>
    <w:rsid w:val="00195DE1"/>
    <w:rsid w:val="00196001"/>
    <w:rsid w:val="001A00C5"/>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95B"/>
    <w:rsid w:val="001C2B51"/>
    <w:rsid w:val="001C2CAD"/>
    <w:rsid w:val="001C3B72"/>
    <w:rsid w:val="001C3E81"/>
    <w:rsid w:val="001C60F2"/>
    <w:rsid w:val="001C717C"/>
    <w:rsid w:val="001C71FE"/>
    <w:rsid w:val="001C7477"/>
    <w:rsid w:val="001C7571"/>
    <w:rsid w:val="001C7A6F"/>
    <w:rsid w:val="001D0C17"/>
    <w:rsid w:val="001D0E77"/>
    <w:rsid w:val="001D2D5E"/>
    <w:rsid w:val="001D2DF8"/>
    <w:rsid w:val="001D4791"/>
    <w:rsid w:val="001D53C9"/>
    <w:rsid w:val="001D5C78"/>
    <w:rsid w:val="001D6521"/>
    <w:rsid w:val="001D7777"/>
    <w:rsid w:val="001E2141"/>
    <w:rsid w:val="001E2320"/>
    <w:rsid w:val="001E4F13"/>
    <w:rsid w:val="001E5A75"/>
    <w:rsid w:val="001E5E37"/>
    <w:rsid w:val="001E642B"/>
    <w:rsid w:val="001E6571"/>
    <w:rsid w:val="001E6CB3"/>
    <w:rsid w:val="001E79E8"/>
    <w:rsid w:val="001E7A1C"/>
    <w:rsid w:val="001F0AE4"/>
    <w:rsid w:val="001F0FD4"/>
    <w:rsid w:val="001F1C08"/>
    <w:rsid w:val="001F6B1F"/>
    <w:rsid w:val="001F6ECE"/>
    <w:rsid w:val="002001DB"/>
    <w:rsid w:val="00201573"/>
    <w:rsid w:val="002018E1"/>
    <w:rsid w:val="00202835"/>
    <w:rsid w:val="00203EED"/>
    <w:rsid w:val="00204987"/>
    <w:rsid w:val="00211508"/>
    <w:rsid w:val="00211935"/>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DDD"/>
    <w:rsid w:val="00256FAA"/>
    <w:rsid w:val="00257485"/>
    <w:rsid w:val="00260C5B"/>
    <w:rsid w:val="00261335"/>
    <w:rsid w:val="00262EA2"/>
    <w:rsid w:val="00264493"/>
    <w:rsid w:val="00264C39"/>
    <w:rsid w:val="00265E5C"/>
    <w:rsid w:val="0026621D"/>
    <w:rsid w:val="002663FD"/>
    <w:rsid w:val="0026702D"/>
    <w:rsid w:val="002708C9"/>
    <w:rsid w:val="00271C73"/>
    <w:rsid w:val="0027384E"/>
    <w:rsid w:val="00273BB0"/>
    <w:rsid w:val="00273FDD"/>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4AA2"/>
    <w:rsid w:val="002C4D0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F6"/>
    <w:rsid w:val="002E0DE2"/>
    <w:rsid w:val="002E1ECE"/>
    <w:rsid w:val="002E2CAD"/>
    <w:rsid w:val="002E2E35"/>
    <w:rsid w:val="002E4720"/>
    <w:rsid w:val="002E625B"/>
    <w:rsid w:val="002E6B74"/>
    <w:rsid w:val="002E6E15"/>
    <w:rsid w:val="002E7038"/>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4D77"/>
    <w:rsid w:val="00335B79"/>
    <w:rsid w:val="0033634E"/>
    <w:rsid w:val="003408E7"/>
    <w:rsid w:val="00341D55"/>
    <w:rsid w:val="00342BFF"/>
    <w:rsid w:val="00344849"/>
    <w:rsid w:val="003462B7"/>
    <w:rsid w:val="00346332"/>
    <w:rsid w:val="00347833"/>
    <w:rsid w:val="003479C4"/>
    <w:rsid w:val="00351A2F"/>
    <w:rsid w:val="003520C9"/>
    <w:rsid w:val="00352796"/>
    <w:rsid w:val="00354062"/>
    <w:rsid w:val="00360356"/>
    <w:rsid w:val="0036044E"/>
    <w:rsid w:val="00362C4E"/>
    <w:rsid w:val="003648BD"/>
    <w:rsid w:val="00364E11"/>
    <w:rsid w:val="003655A6"/>
    <w:rsid w:val="00365D09"/>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4557"/>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ED1"/>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D35"/>
    <w:rsid w:val="003E17AB"/>
    <w:rsid w:val="003E1CFB"/>
    <w:rsid w:val="003E1F60"/>
    <w:rsid w:val="003E2F12"/>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053EC"/>
    <w:rsid w:val="004118EC"/>
    <w:rsid w:val="00411C34"/>
    <w:rsid w:val="00413E87"/>
    <w:rsid w:val="00416CA5"/>
    <w:rsid w:val="00417024"/>
    <w:rsid w:val="00417B5E"/>
    <w:rsid w:val="00421FEF"/>
    <w:rsid w:val="00422257"/>
    <w:rsid w:val="00423DF6"/>
    <w:rsid w:val="004248B0"/>
    <w:rsid w:val="00424E1C"/>
    <w:rsid w:val="0042519D"/>
    <w:rsid w:val="00425295"/>
    <w:rsid w:val="00425616"/>
    <w:rsid w:val="00426023"/>
    <w:rsid w:val="004268A0"/>
    <w:rsid w:val="00427194"/>
    <w:rsid w:val="004278FF"/>
    <w:rsid w:val="0042799B"/>
    <w:rsid w:val="00427C84"/>
    <w:rsid w:val="00430A72"/>
    <w:rsid w:val="00431D15"/>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1A0E"/>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7602D"/>
    <w:rsid w:val="0047680B"/>
    <w:rsid w:val="004814C2"/>
    <w:rsid w:val="0048218C"/>
    <w:rsid w:val="00483DF7"/>
    <w:rsid w:val="00484B9C"/>
    <w:rsid w:val="00484D77"/>
    <w:rsid w:val="0048721A"/>
    <w:rsid w:val="0049085B"/>
    <w:rsid w:val="00491112"/>
    <w:rsid w:val="00492783"/>
    <w:rsid w:val="00492B7E"/>
    <w:rsid w:val="00492F27"/>
    <w:rsid w:val="0049575A"/>
    <w:rsid w:val="00495893"/>
    <w:rsid w:val="00495964"/>
    <w:rsid w:val="00495E40"/>
    <w:rsid w:val="00496319"/>
    <w:rsid w:val="00496BA1"/>
    <w:rsid w:val="00497383"/>
    <w:rsid w:val="004A116F"/>
    <w:rsid w:val="004A1F7E"/>
    <w:rsid w:val="004A276D"/>
    <w:rsid w:val="004A4CB3"/>
    <w:rsid w:val="004A4F97"/>
    <w:rsid w:val="004A6F92"/>
    <w:rsid w:val="004A73F9"/>
    <w:rsid w:val="004B2693"/>
    <w:rsid w:val="004B29B9"/>
    <w:rsid w:val="004B3254"/>
    <w:rsid w:val="004B485A"/>
    <w:rsid w:val="004B4E38"/>
    <w:rsid w:val="004B565A"/>
    <w:rsid w:val="004B64CF"/>
    <w:rsid w:val="004B77FC"/>
    <w:rsid w:val="004C0197"/>
    <w:rsid w:val="004C072C"/>
    <w:rsid w:val="004C0D9C"/>
    <w:rsid w:val="004C1013"/>
    <w:rsid w:val="004C1020"/>
    <w:rsid w:val="004C1683"/>
    <w:rsid w:val="004C172B"/>
    <w:rsid w:val="004C1A9D"/>
    <w:rsid w:val="004C1D72"/>
    <w:rsid w:val="004C2867"/>
    <w:rsid w:val="004C5E3B"/>
    <w:rsid w:val="004C7592"/>
    <w:rsid w:val="004D1125"/>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3F0A"/>
    <w:rsid w:val="004F6A31"/>
    <w:rsid w:val="004F6DED"/>
    <w:rsid w:val="004F76B2"/>
    <w:rsid w:val="00500550"/>
    <w:rsid w:val="00500648"/>
    <w:rsid w:val="0050200E"/>
    <w:rsid w:val="005023FC"/>
    <w:rsid w:val="00506335"/>
    <w:rsid w:val="00507175"/>
    <w:rsid w:val="0050782E"/>
    <w:rsid w:val="00507CE8"/>
    <w:rsid w:val="0051132C"/>
    <w:rsid w:val="00511691"/>
    <w:rsid w:val="005121AA"/>
    <w:rsid w:val="00512841"/>
    <w:rsid w:val="0051296A"/>
    <w:rsid w:val="0051458E"/>
    <w:rsid w:val="00515071"/>
    <w:rsid w:val="00516FEF"/>
    <w:rsid w:val="005175F4"/>
    <w:rsid w:val="005215A7"/>
    <w:rsid w:val="00522A94"/>
    <w:rsid w:val="005240D8"/>
    <w:rsid w:val="0052488D"/>
    <w:rsid w:val="00525DFD"/>
    <w:rsid w:val="005266DC"/>
    <w:rsid w:val="00527342"/>
    <w:rsid w:val="00530143"/>
    <w:rsid w:val="00530A7F"/>
    <w:rsid w:val="00530CC9"/>
    <w:rsid w:val="00530D37"/>
    <w:rsid w:val="0053260A"/>
    <w:rsid w:val="00533434"/>
    <w:rsid w:val="0053408C"/>
    <w:rsid w:val="0053418F"/>
    <w:rsid w:val="00535EA3"/>
    <w:rsid w:val="005373B8"/>
    <w:rsid w:val="005376A2"/>
    <w:rsid w:val="00537962"/>
    <w:rsid w:val="00542D2F"/>
    <w:rsid w:val="00542DA6"/>
    <w:rsid w:val="00545165"/>
    <w:rsid w:val="00551326"/>
    <w:rsid w:val="0055156A"/>
    <w:rsid w:val="00553E29"/>
    <w:rsid w:val="005545E1"/>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4E07"/>
    <w:rsid w:val="00587563"/>
    <w:rsid w:val="00587F2B"/>
    <w:rsid w:val="0059132B"/>
    <w:rsid w:val="0059152E"/>
    <w:rsid w:val="00591615"/>
    <w:rsid w:val="00591FEE"/>
    <w:rsid w:val="005942D4"/>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3DF2"/>
    <w:rsid w:val="005E6D6A"/>
    <w:rsid w:val="005E701A"/>
    <w:rsid w:val="005E78CC"/>
    <w:rsid w:val="005F0553"/>
    <w:rsid w:val="005F115D"/>
    <w:rsid w:val="005F1AF8"/>
    <w:rsid w:val="005F37DE"/>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4ED"/>
    <w:rsid w:val="0061182F"/>
    <w:rsid w:val="006122F0"/>
    <w:rsid w:val="0061258A"/>
    <w:rsid w:val="00612B2C"/>
    <w:rsid w:val="006135E1"/>
    <w:rsid w:val="00614222"/>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57EAA"/>
    <w:rsid w:val="006626C3"/>
    <w:rsid w:val="006654F3"/>
    <w:rsid w:val="00665A27"/>
    <w:rsid w:val="006704C5"/>
    <w:rsid w:val="00672FCB"/>
    <w:rsid w:val="00673643"/>
    <w:rsid w:val="00680D0B"/>
    <w:rsid w:val="00681304"/>
    <w:rsid w:val="006820C9"/>
    <w:rsid w:val="00682F93"/>
    <w:rsid w:val="00683020"/>
    <w:rsid w:val="006839C5"/>
    <w:rsid w:val="00683DE4"/>
    <w:rsid w:val="00686470"/>
    <w:rsid w:val="00686B34"/>
    <w:rsid w:val="00686C40"/>
    <w:rsid w:val="006902A5"/>
    <w:rsid w:val="00691358"/>
    <w:rsid w:val="00691E89"/>
    <w:rsid w:val="00694291"/>
    <w:rsid w:val="00694726"/>
    <w:rsid w:val="006951E5"/>
    <w:rsid w:val="006955B3"/>
    <w:rsid w:val="006955D9"/>
    <w:rsid w:val="00696528"/>
    <w:rsid w:val="00696878"/>
    <w:rsid w:val="0069737C"/>
    <w:rsid w:val="00697C66"/>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B6D99"/>
    <w:rsid w:val="006C1184"/>
    <w:rsid w:val="006C22B0"/>
    <w:rsid w:val="006C308E"/>
    <w:rsid w:val="006C39E9"/>
    <w:rsid w:val="006C3F84"/>
    <w:rsid w:val="006C4E6C"/>
    <w:rsid w:val="006C6E51"/>
    <w:rsid w:val="006C773D"/>
    <w:rsid w:val="006D04EF"/>
    <w:rsid w:val="006D3A04"/>
    <w:rsid w:val="006D3F48"/>
    <w:rsid w:val="006D4633"/>
    <w:rsid w:val="006D49DA"/>
    <w:rsid w:val="006D5B5A"/>
    <w:rsid w:val="006D5E28"/>
    <w:rsid w:val="006D6475"/>
    <w:rsid w:val="006D65B6"/>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0302"/>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27EEE"/>
    <w:rsid w:val="00730286"/>
    <w:rsid w:val="007315E0"/>
    <w:rsid w:val="007317E5"/>
    <w:rsid w:val="0073193C"/>
    <w:rsid w:val="007319FA"/>
    <w:rsid w:val="00734512"/>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C69"/>
    <w:rsid w:val="00753DAD"/>
    <w:rsid w:val="00755096"/>
    <w:rsid w:val="00756D65"/>
    <w:rsid w:val="00757C4F"/>
    <w:rsid w:val="00762905"/>
    <w:rsid w:val="0076301B"/>
    <w:rsid w:val="00766334"/>
    <w:rsid w:val="00767766"/>
    <w:rsid w:val="00767E20"/>
    <w:rsid w:val="00767FFA"/>
    <w:rsid w:val="00770A59"/>
    <w:rsid w:val="007712FD"/>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3307"/>
    <w:rsid w:val="007A335D"/>
    <w:rsid w:val="007A3953"/>
    <w:rsid w:val="007A3CCD"/>
    <w:rsid w:val="007A6626"/>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054"/>
    <w:rsid w:val="00806502"/>
    <w:rsid w:val="00807799"/>
    <w:rsid w:val="00807CC8"/>
    <w:rsid w:val="0081034A"/>
    <w:rsid w:val="00812B6C"/>
    <w:rsid w:val="00812C5D"/>
    <w:rsid w:val="00812C61"/>
    <w:rsid w:val="008135B5"/>
    <w:rsid w:val="00814AD8"/>
    <w:rsid w:val="00815486"/>
    <w:rsid w:val="00815D0E"/>
    <w:rsid w:val="00815FA5"/>
    <w:rsid w:val="00816DFB"/>
    <w:rsid w:val="00817014"/>
    <w:rsid w:val="00817E96"/>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E9C"/>
    <w:rsid w:val="00853FCE"/>
    <w:rsid w:val="00854A24"/>
    <w:rsid w:val="00854FFD"/>
    <w:rsid w:val="008555B1"/>
    <w:rsid w:val="008611FB"/>
    <w:rsid w:val="008616E7"/>
    <w:rsid w:val="0086373A"/>
    <w:rsid w:val="00863FC9"/>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6790"/>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A7DEA"/>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2B04"/>
    <w:rsid w:val="008E5F62"/>
    <w:rsid w:val="008E7429"/>
    <w:rsid w:val="008E7C60"/>
    <w:rsid w:val="008F1D09"/>
    <w:rsid w:val="008F1E69"/>
    <w:rsid w:val="008F23B6"/>
    <w:rsid w:val="008F2489"/>
    <w:rsid w:val="008F356C"/>
    <w:rsid w:val="008F4848"/>
    <w:rsid w:val="008F5365"/>
    <w:rsid w:val="008F5D6E"/>
    <w:rsid w:val="008F695C"/>
    <w:rsid w:val="008F7129"/>
    <w:rsid w:val="008F7665"/>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9A3"/>
    <w:rsid w:val="00915A3F"/>
    <w:rsid w:val="00915EA5"/>
    <w:rsid w:val="00916C92"/>
    <w:rsid w:val="009205C0"/>
    <w:rsid w:val="009215E0"/>
    <w:rsid w:val="00921A05"/>
    <w:rsid w:val="00921C46"/>
    <w:rsid w:val="00925D34"/>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1EE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93831"/>
    <w:rsid w:val="00996B8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57A"/>
    <w:rsid w:val="009C674E"/>
    <w:rsid w:val="009D15C5"/>
    <w:rsid w:val="009D2229"/>
    <w:rsid w:val="009D22CD"/>
    <w:rsid w:val="009D282F"/>
    <w:rsid w:val="009D320C"/>
    <w:rsid w:val="009D33DF"/>
    <w:rsid w:val="009D3A38"/>
    <w:rsid w:val="009D4043"/>
    <w:rsid w:val="009D4ABD"/>
    <w:rsid w:val="009D4DDC"/>
    <w:rsid w:val="009D4F87"/>
    <w:rsid w:val="009D4F91"/>
    <w:rsid w:val="009D5B5A"/>
    <w:rsid w:val="009E016D"/>
    <w:rsid w:val="009E0DE3"/>
    <w:rsid w:val="009E12AE"/>
    <w:rsid w:val="009E1694"/>
    <w:rsid w:val="009E2654"/>
    <w:rsid w:val="009E299A"/>
    <w:rsid w:val="009E2CD8"/>
    <w:rsid w:val="009E3E7D"/>
    <w:rsid w:val="009E3ECC"/>
    <w:rsid w:val="009E6D07"/>
    <w:rsid w:val="009F1E05"/>
    <w:rsid w:val="009F2646"/>
    <w:rsid w:val="009F43B3"/>
    <w:rsid w:val="009F58B2"/>
    <w:rsid w:val="009F692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4966"/>
    <w:rsid w:val="00A4660B"/>
    <w:rsid w:val="00A46EF2"/>
    <w:rsid w:val="00A5006A"/>
    <w:rsid w:val="00A50131"/>
    <w:rsid w:val="00A50C9A"/>
    <w:rsid w:val="00A51626"/>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39C"/>
    <w:rsid w:val="00A65AF3"/>
    <w:rsid w:val="00A66270"/>
    <w:rsid w:val="00A667C6"/>
    <w:rsid w:val="00A74291"/>
    <w:rsid w:val="00A759FB"/>
    <w:rsid w:val="00A7620D"/>
    <w:rsid w:val="00A76CBC"/>
    <w:rsid w:val="00A777B7"/>
    <w:rsid w:val="00A77903"/>
    <w:rsid w:val="00A80010"/>
    <w:rsid w:val="00A80376"/>
    <w:rsid w:val="00A80E36"/>
    <w:rsid w:val="00A84873"/>
    <w:rsid w:val="00A84F48"/>
    <w:rsid w:val="00A86026"/>
    <w:rsid w:val="00A862AB"/>
    <w:rsid w:val="00A86BD9"/>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681C"/>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D6B"/>
    <w:rsid w:val="00B2104C"/>
    <w:rsid w:val="00B21306"/>
    <w:rsid w:val="00B25099"/>
    <w:rsid w:val="00B252B5"/>
    <w:rsid w:val="00B25DE8"/>
    <w:rsid w:val="00B26543"/>
    <w:rsid w:val="00B266D4"/>
    <w:rsid w:val="00B269C6"/>
    <w:rsid w:val="00B26B8F"/>
    <w:rsid w:val="00B270F3"/>
    <w:rsid w:val="00B272B9"/>
    <w:rsid w:val="00B31148"/>
    <w:rsid w:val="00B317F9"/>
    <w:rsid w:val="00B32AD4"/>
    <w:rsid w:val="00B32BA5"/>
    <w:rsid w:val="00B4037D"/>
    <w:rsid w:val="00B40681"/>
    <w:rsid w:val="00B41612"/>
    <w:rsid w:val="00B42248"/>
    <w:rsid w:val="00B430F7"/>
    <w:rsid w:val="00B448B3"/>
    <w:rsid w:val="00B466D7"/>
    <w:rsid w:val="00B46B48"/>
    <w:rsid w:val="00B4745E"/>
    <w:rsid w:val="00B47FE9"/>
    <w:rsid w:val="00B506A8"/>
    <w:rsid w:val="00B5303A"/>
    <w:rsid w:val="00B55504"/>
    <w:rsid w:val="00B56378"/>
    <w:rsid w:val="00B56ACF"/>
    <w:rsid w:val="00B56F84"/>
    <w:rsid w:val="00B57CE2"/>
    <w:rsid w:val="00B601CC"/>
    <w:rsid w:val="00B603AB"/>
    <w:rsid w:val="00B60AE2"/>
    <w:rsid w:val="00B60C28"/>
    <w:rsid w:val="00B6335B"/>
    <w:rsid w:val="00B635F1"/>
    <w:rsid w:val="00B63868"/>
    <w:rsid w:val="00B63B77"/>
    <w:rsid w:val="00B63E31"/>
    <w:rsid w:val="00B64CF6"/>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384"/>
    <w:rsid w:val="00B95E50"/>
    <w:rsid w:val="00B967B7"/>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C80"/>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91A"/>
    <w:rsid w:val="00BF131B"/>
    <w:rsid w:val="00BF2D63"/>
    <w:rsid w:val="00BF2E47"/>
    <w:rsid w:val="00BF35F8"/>
    <w:rsid w:val="00BF3929"/>
    <w:rsid w:val="00BF3AA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6730"/>
    <w:rsid w:val="00C27A7A"/>
    <w:rsid w:val="00C3067C"/>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5430"/>
    <w:rsid w:val="00C655DC"/>
    <w:rsid w:val="00C658D6"/>
    <w:rsid w:val="00C660C3"/>
    <w:rsid w:val="00C67F27"/>
    <w:rsid w:val="00C722CE"/>
    <w:rsid w:val="00C72E32"/>
    <w:rsid w:val="00C736A9"/>
    <w:rsid w:val="00C7643F"/>
    <w:rsid w:val="00C77069"/>
    <w:rsid w:val="00C80643"/>
    <w:rsid w:val="00C80C08"/>
    <w:rsid w:val="00C810AF"/>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43A3"/>
    <w:rsid w:val="00CB5F11"/>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6A4"/>
    <w:rsid w:val="00CD5BFC"/>
    <w:rsid w:val="00CE0C7A"/>
    <w:rsid w:val="00CE150C"/>
    <w:rsid w:val="00CE2F75"/>
    <w:rsid w:val="00CE7CBC"/>
    <w:rsid w:val="00CF114F"/>
    <w:rsid w:val="00CF130C"/>
    <w:rsid w:val="00CF1F33"/>
    <w:rsid w:val="00CF266E"/>
    <w:rsid w:val="00CF3085"/>
    <w:rsid w:val="00CF590D"/>
    <w:rsid w:val="00CF5A74"/>
    <w:rsid w:val="00CF6AA1"/>
    <w:rsid w:val="00CF7283"/>
    <w:rsid w:val="00CF76A5"/>
    <w:rsid w:val="00CF7AEF"/>
    <w:rsid w:val="00CF7B65"/>
    <w:rsid w:val="00D0291E"/>
    <w:rsid w:val="00D02F90"/>
    <w:rsid w:val="00D02FC1"/>
    <w:rsid w:val="00D03B1A"/>
    <w:rsid w:val="00D03D03"/>
    <w:rsid w:val="00D067F4"/>
    <w:rsid w:val="00D06AE0"/>
    <w:rsid w:val="00D07A45"/>
    <w:rsid w:val="00D11FB7"/>
    <w:rsid w:val="00D12566"/>
    <w:rsid w:val="00D12C99"/>
    <w:rsid w:val="00D163AF"/>
    <w:rsid w:val="00D21084"/>
    <w:rsid w:val="00D21AEF"/>
    <w:rsid w:val="00D21ED1"/>
    <w:rsid w:val="00D223EA"/>
    <w:rsid w:val="00D22DE8"/>
    <w:rsid w:val="00D230FF"/>
    <w:rsid w:val="00D23D48"/>
    <w:rsid w:val="00D26BFE"/>
    <w:rsid w:val="00D26C58"/>
    <w:rsid w:val="00D277E2"/>
    <w:rsid w:val="00D27D05"/>
    <w:rsid w:val="00D301E5"/>
    <w:rsid w:val="00D315B5"/>
    <w:rsid w:val="00D31F6B"/>
    <w:rsid w:val="00D3203B"/>
    <w:rsid w:val="00D34EF7"/>
    <w:rsid w:val="00D35171"/>
    <w:rsid w:val="00D352FA"/>
    <w:rsid w:val="00D35957"/>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C5B"/>
    <w:rsid w:val="00D63350"/>
    <w:rsid w:val="00D6464C"/>
    <w:rsid w:val="00D668E2"/>
    <w:rsid w:val="00D70082"/>
    <w:rsid w:val="00D7034D"/>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5064"/>
    <w:rsid w:val="00D8654B"/>
    <w:rsid w:val="00D865D2"/>
    <w:rsid w:val="00D87B6D"/>
    <w:rsid w:val="00D90142"/>
    <w:rsid w:val="00D90F28"/>
    <w:rsid w:val="00D9113C"/>
    <w:rsid w:val="00D9250C"/>
    <w:rsid w:val="00D94998"/>
    <w:rsid w:val="00D94CEF"/>
    <w:rsid w:val="00D94F83"/>
    <w:rsid w:val="00D9509B"/>
    <w:rsid w:val="00D95AA1"/>
    <w:rsid w:val="00D965A5"/>
    <w:rsid w:val="00D972F9"/>
    <w:rsid w:val="00DA0446"/>
    <w:rsid w:val="00DA0EC0"/>
    <w:rsid w:val="00DA105D"/>
    <w:rsid w:val="00DA1F49"/>
    <w:rsid w:val="00DA3B6F"/>
    <w:rsid w:val="00DA53A6"/>
    <w:rsid w:val="00DA5CB8"/>
    <w:rsid w:val="00DA7211"/>
    <w:rsid w:val="00DA75FC"/>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1C40"/>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0D79"/>
    <w:rsid w:val="00E0134E"/>
    <w:rsid w:val="00E016B6"/>
    <w:rsid w:val="00E03AA1"/>
    <w:rsid w:val="00E04915"/>
    <w:rsid w:val="00E05D73"/>
    <w:rsid w:val="00E06B7A"/>
    <w:rsid w:val="00E076CE"/>
    <w:rsid w:val="00E0797D"/>
    <w:rsid w:val="00E100AF"/>
    <w:rsid w:val="00E10867"/>
    <w:rsid w:val="00E118A6"/>
    <w:rsid w:val="00E11B38"/>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3A18"/>
    <w:rsid w:val="00E44F3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007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65B2"/>
    <w:rsid w:val="00EB74B0"/>
    <w:rsid w:val="00EC0387"/>
    <w:rsid w:val="00EC07F4"/>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68F"/>
    <w:rsid w:val="00EE15CC"/>
    <w:rsid w:val="00EE19FA"/>
    <w:rsid w:val="00EE1B71"/>
    <w:rsid w:val="00EE1D81"/>
    <w:rsid w:val="00EE2059"/>
    <w:rsid w:val="00EE2F25"/>
    <w:rsid w:val="00EE45B5"/>
    <w:rsid w:val="00EE4AA6"/>
    <w:rsid w:val="00EE5F25"/>
    <w:rsid w:val="00EE6031"/>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2BA7"/>
    <w:rsid w:val="00F1370A"/>
    <w:rsid w:val="00F14E54"/>
    <w:rsid w:val="00F1575A"/>
    <w:rsid w:val="00F16A31"/>
    <w:rsid w:val="00F16CC3"/>
    <w:rsid w:val="00F1731B"/>
    <w:rsid w:val="00F176D1"/>
    <w:rsid w:val="00F17A1C"/>
    <w:rsid w:val="00F2056A"/>
    <w:rsid w:val="00F212E9"/>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DFE"/>
    <w:rsid w:val="00F553AA"/>
    <w:rsid w:val="00F614D5"/>
    <w:rsid w:val="00F61AE9"/>
    <w:rsid w:val="00F64973"/>
    <w:rsid w:val="00F66728"/>
    <w:rsid w:val="00F67765"/>
    <w:rsid w:val="00F708AB"/>
    <w:rsid w:val="00F70AAC"/>
    <w:rsid w:val="00F71CBF"/>
    <w:rsid w:val="00F72AD9"/>
    <w:rsid w:val="00F731DE"/>
    <w:rsid w:val="00F73673"/>
    <w:rsid w:val="00F73BE4"/>
    <w:rsid w:val="00F74A0C"/>
    <w:rsid w:val="00F75B45"/>
    <w:rsid w:val="00F75B93"/>
    <w:rsid w:val="00F80F40"/>
    <w:rsid w:val="00F813C4"/>
    <w:rsid w:val="00F81AFD"/>
    <w:rsid w:val="00F81E32"/>
    <w:rsid w:val="00F8202A"/>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059"/>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D15"/>
    <w:rPr>
      <w:rFonts w:ascii="Arial" w:hAnsi="Arial"/>
      <w:color w:val="000000"/>
      <w:sz w:val="24"/>
    </w:rPr>
  </w:style>
  <w:style w:type="paragraph" w:styleId="Heading1">
    <w:name w:val="heading 1"/>
    <w:basedOn w:val="Normal"/>
    <w:next w:val="Normal"/>
    <w:qFormat/>
    <w:rsid w:val="00351A2F"/>
    <w:pPr>
      <w:keepNext/>
      <w:outlineLvl w:val="0"/>
    </w:pPr>
    <w:rPr>
      <w:rFonts w:ascii="Agfa Rotis Sans Serif" w:hAnsi="Agfa Rotis Sans Serif"/>
      <w:b/>
      <w:bCs/>
      <w:color w:val="auto"/>
      <w:szCs w:val="24"/>
    </w:rPr>
  </w:style>
  <w:style w:type="paragraph" w:styleId="Heading2">
    <w:name w:val="heading 2"/>
    <w:basedOn w:val="Normal"/>
    <w:next w:val="Normal"/>
    <w:link w:val="Heading2Char"/>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354F3"/>
  </w:style>
  <w:style w:type="character" w:styleId="FootnoteReference">
    <w:name w:val="footnote reference"/>
    <w:semiHidden/>
    <w:rsid w:val="00A354F3"/>
    <w:rPr>
      <w:vertAlign w:val="superscript"/>
    </w:rPr>
  </w:style>
  <w:style w:type="paragraph" w:styleId="Header">
    <w:name w:val="header"/>
    <w:basedOn w:val="Normal"/>
    <w:rsid w:val="00A354F3"/>
    <w:pPr>
      <w:tabs>
        <w:tab w:val="center" w:pos="4536"/>
        <w:tab w:val="right" w:pos="9072"/>
      </w:tabs>
    </w:pPr>
  </w:style>
  <w:style w:type="paragraph" w:styleId="Footer">
    <w:name w:val="footer"/>
    <w:basedOn w:val="Normal"/>
    <w:semiHidden/>
    <w:rsid w:val="00A354F3"/>
    <w:pPr>
      <w:tabs>
        <w:tab w:val="center" w:pos="4536"/>
        <w:tab w:val="right" w:pos="9072"/>
      </w:tabs>
    </w:pPr>
  </w:style>
  <w:style w:type="character" w:styleId="Hyperlink">
    <w:name w:val="Hyperlink"/>
    <w:rsid w:val="005E01B5"/>
    <w:rPr>
      <w:color w:val="0000FF"/>
      <w:u w:val="single"/>
    </w:rPr>
  </w:style>
  <w:style w:type="paragraph" w:styleId="NormalWeb">
    <w:name w:val="Normal (Web)"/>
    <w:basedOn w:val="Normal"/>
    <w:rsid w:val="00107533"/>
    <w:pPr>
      <w:spacing w:before="100" w:beforeAutospacing="1" w:after="100" w:afterAutospacing="1"/>
    </w:pPr>
    <w:rPr>
      <w:rFonts w:ascii="Times New Roman" w:hAnsi="Times New Roman"/>
      <w:color w:val="00204A"/>
      <w:szCs w:val="24"/>
    </w:rPr>
  </w:style>
  <w:style w:type="paragraph" w:styleId="BodyText">
    <w:name w:val="Body Text"/>
    <w:basedOn w:val="Normal"/>
    <w:rsid w:val="00351A2F"/>
    <w:rPr>
      <w:rFonts w:ascii="Agfa Rotis Sans Serif" w:hAnsi="Agfa Rotis Sans Serif"/>
      <w:szCs w:val="23"/>
    </w:rPr>
  </w:style>
  <w:style w:type="paragraph" w:styleId="BodyText2">
    <w:name w:val="Body Text 2"/>
    <w:basedOn w:val="Normal"/>
    <w:rsid w:val="00351A2F"/>
    <w:pPr>
      <w:autoSpaceDE w:val="0"/>
      <w:autoSpaceDN w:val="0"/>
      <w:adjustRightInd w:val="0"/>
    </w:pPr>
    <w:rPr>
      <w:rFonts w:ascii="Agfa Rotis Sans Serif" w:hAnsi="Agfa Rotis Sans Serif"/>
      <w:b/>
      <w:bCs/>
      <w:color w:val="auto"/>
      <w:szCs w:val="24"/>
    </w:rPr>
  </w:style>
  <w:style w:type="paragraph" w:styleId="BalloonText">
    <w:name w:val="Balloon Text"/>
    <w:basedOn w:val="Normal"/>
    <w:semiHidden/>
    <w:rsid w:val="00250D1B"/>
    <w:rPr>
      <w:rFonts w:ascii="Tahoma" w:hAnsi="Tahoma" w:cs="Tahoma"/>
      <w:sz w:val="16"/>
      <w:szCs w:val="16"/>
    </w:rPr>
  </w:style>
  <w:style w:type="paragraph" w:styleId="NoSpacing">
    <w:name w:val="No Spacing"/>
    <w:uiPriority w:val="1"/>
    <w:qFormat/>
    <w:rsid w:val="00B56ACF"/>
    <w:rPr>
      <w:rFonts w:ascii="Calibri" w:eastAsia="Calibri" w:hAnsi="Calibri"/>
      <w:sz w:val="22"/>
      <w:szCs w:val="22"/>
    </w:rPr>
  </w:style>
  <w:style w:type="character" w:styleId="CommentReference">
    <w:name w:val="annotation reference"/>
    <w:rsid w:val="00384C5C"/>
    <w:rPr>
      <w:sz w:val="16"/>
      <w:szCs w:val="16"/>
    </w:rPr>
  </w:style>
  <w:style w:type="paragraph" w:styleId="CommentText">
    <w:name w:val="annotation text"/>
    <w:basedOn w:val="Normal"/>
    <w:link w:val="CommentTextChar"/>
    <w:rsid w:val="00384C5C"/>
    <w:rPr>
      <w:sz w:val="20"/>
    </w:rPr>
  </w:style>
  <w:style w:type="character" w:customStyle="1" w:styleId="CommentTextChar">
    <w:name w:val="Comment Text Char"/>
    <w:link w:val="CommentText"/>
    <w:rsid w:val="00384C5C"/>
    <w:rPr>
      <w:rFonts w:ascii="Arial" w:hAnsi="Arial"/>
      <w:color w:val="000000"/>
    </w:rPr>
  </w:style>
  <w:style w:type="paragraph" w:styleId="CommentSubject">
    <w:name w:val="annotation subject"/>
    <w:basedOn w:val="CommentText"/>
    <w:next w:val="CommentText"/>
    <w:link w:val="CommentSubjectChar"/>
    <w:rsid w:val="00384C5C"/>
    <w:rPr>
      <w:b/>
      <w:bCs/>
    </w:rPr>
  </w:style>
  <w:style w:type="character" w:customStyle="1" w:styleId="CommentSubjectChar">
    <w:name w:val="Comment Subject Char"/>
    <w:link w:val="CommentSubject"/>
    <w:rsid w:val="00384C5C"/>
    <w:rPr>
      <w:rFonts w:ascii="Arial" w:hAnsi="Arial"/>
      <w:b/>
      <w:bCs/>
      <w:color w:val="000000"/>
    </w:rPr>
  </w:style>
  <w:style w:type="character" w:styleId="Emphasis">
    <w:name w:val="Emphasis"/>
    <w:basedOn w:val="DefaultParagraphFon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FollowedHyperlink">
    <w:name w:val="FollowedHyperlink"/>
    <w:basedOn w:val="DefaultParagraphFont"/>
    <w:semiHidden/>
    <w:unhideWhenUsed/>
    <w:rsid w:val="002663FD"/>
    <w:rPr>
      <w:color w:val="800080" w:themeColor="followedHyperlink"/>
      <w:u w:val="single"/>
    </w:rPr>
  </w:style>
  <w:style w:type="paragraph" w:styleId="ListParagraph">
    <w:name w:val="List Paragraph"/>
    <w:basedOn w:val="Normal"/>
    <w:uiPriority w:val="34"/>
    <w:qFormat/>
    <w:rsid w:val="00AA49D2"/>
    <w:pPr>
      <w:ind w:left="720"/>
      <w:contextualSpacing/>
    </w:pPr>
  </w:style>
  <w:style w:type="character" w:customStyle="1" w:styleId="Heading2Char">
    <w:name w:val="Heading 2 Char"/>
    <w:basedOn w:val="DefaultParagraphFont"/>
    <w:link w:val="Heading2"/>
    <w:semiHidden/>
    <w:rsid w:val="00FC066D"/>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B681E"/>
    <w:rPr>
      <w:rFonts w:ascii="Arial" w:hAnsi="Arial"/>
      <w:color w:val="000000"/>
      <w:sz w:val="24"/>
    </w:rPr>
  </w:style>
  <w:style w:type="character" w:styleId="UnresolvedMention">
    <w:name w:val="Unresolved Mention"/>
    <w:basedOn w:val="DefaultParagraphFont"/>
    <w:uiPriority w:val="99"/>
    <w:semiHidden/>
    <w:unhideWhenUsed/>
    <w:rsid w:val="00CD5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792">
      <w:bodyDiv w:val="1"/>
      <w:marLeft w:val="0"/>
      <w:marRight w:val="0"/>
      <w:marTop w:val="0"/>
      <w:marBottom w:val="0"/>
      <w:divBdr>
        <w:top w:val="none" w:sz="0" w:space="0" w:color="auto"/>
        <w:left w:val="none" w:sz="0" w:space="0" w:color="auto"/>
        <w:bottom w:val="none" w:sz="0" w:space="0" w:color="auto"/>
        <w:right w:val="none" w:sz="0" w:space="0" w:color="auto"/>
      </w:divBdr>
    </w:div>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360056278">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ttich-my.sharepoint.com/personal/felicitas_lechner_hettich_com/Documents/www.fgvamerica.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ttic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Metadata/LabelInfo.xml><?xml version="1.0" encoding="utf-8"?>
<clbl:labelList xmlns:clbl="http://schemas.microsoft.com/office/2020/mipLabelMetadata">
  <clbl:label id="{ad6e00d9-ddea-4628-b44e-5c43d54e1b75}" enabled="1" method="Privileged" siteId="{fcae3d9f-c144-4ab7-a9e6-25760557df3b}" contentBits="1" removed="0"/>
</clbl:labelList>
</file>

<file path=docProps/app.xml><?xml version="1.0" encoding="utf-8"?>
<Properties xmlns="http://schemas.openxmlformats.org/officeDocument/2006/extended-properties" xmlns:vt="http://schemas.openxmlformats.org/officeDocument/2006/docPropsVTypes">
  <Template>Pressebogen_Wordvorlage</Template>
  <TotalTime>2</TotalTime>
  <Pages>4</Pages>
  <Words>638</Words>
  <Characters>3640</Characters>
  <Application>Microsoft Office Word</Application>
  <DocSecurity>0</DocSecurity>
  <Lines>30</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Hettich America appoints Matthias Bertl as new CEO</vt:lpstr>
      <vt:lpstr>Hettich America appoints Matthias Bertl as new CEO</vt:lpstr>
      <vt:lpstr>Hettich zeigt Innovationen zur Eurobois 2022: Möbelgestaltung nach Wunsch und wandelbare Räume</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America appoints Matthias Bertl as new CEO</dc:title>
  <dc:creator>Eva Langner</dc:creator>
  <cp:lastModifiedBy>Felicitas Lechner</cp:lastModifiedBy>
  <cp:revision>3</cp:revision>
  <cp:lastPrinted>2024-01-02T13:10:00Z</cp:lastPrinted>
  <dcterms:created xsi:type="dcterms:W3CDTF">2025-06-20T14:33:00Z</dcterms:created>
  <dcterms:modified xsi:type="dcterms:W3CDTF">2025-07-16T17:03:00Z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7533cd48,cda1678,30545127</vt:lpwstr>
  </property>
  <property fmtid="{D5CDD505-2E9C-101B-9397-08002B2CF9AE}" pid="3" name="ClassificationContentMarkingHeaderFontProps">
    <vt:lpwstr>#ff0000,10,Calibri</vt:lpwstr>
  </property>
  <property fmtid="{D5CDD505-2E9C-101B-9397-08002B2CF9AE}" pid="4" name="ClassificationContentMarkingHeaderText">
    <vt:lpwstr>Confidential</vt:lpwstr>
  </property>
</Properties>
</file>