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C9B2" w14:textId="77777777" w:rsidR="00335FAA" w:rsidRPr="00492424" w:rsidRDefault="00335FAA" w:rsidP="00E20133">
      <w:pPr>
        <w:pStyle w:val="KeinLeerraum"/>
        <w:widowControl w:val="0"/>
        <w:suppressAutoHyphens/>
        <w:spacing w:line="360" w:lineRule="auto"/>
        <w:rPr>
          <w:rFonts w:ascii="Arial" w:hAnsi="Arial" w:cs="Arial"/>
          <w:b/>
          <w:sz w:val="28"/>
          <w:szCs w:val="28"/>
          <w:lang w:val="it-IT"/>
        </w:rPr>
      </w:pPr>
      <w:r>
        <w:rPr>
          <w:rFonts w:ascii="Arial" w:hAnsi="Arial" w:cs="Arial"/>
          <w:b/>
          <w:bCs/>
          <w:sz w:val="28"/>
          <w:szCs w:val="28"/>
          <w:lang w:val="it-IT"/>
        </w:rPr>
        <w:t>HOLZ, Basilea: Hettich dà il via alla commercializzazione di FurnSpin in Svizzera</w:t>
      </w:r>
    </w:p>
    <w:p w14:paraId="38AB7F01" w14:textId="74DEB0ED" w:rsidR="00EB74B0" w:rsidRPr="00492424" w:rsidRDefault="00BB2646" w:rsidP="00E20133">
      <w:pPr>
        <w:pStyle w:val="KeinLeerraum"/>
        <w:widowControl w:val="0"/>
        <w:suppressAutoHyphens/>
        <w:spacing w:line="360" w:lineRule="auto"/>
        <w:rPr>
          <w:rFonts w:ascii="Arial" w:hAnsi="Arial" w:cs="Arial"/>
          <w:b/>
          <w:sz w:val="24"/>
          <w:szCs w:val="24"/>
          <w:lang w:val="it-IT"/>
        </w:rPr>
      </w:pPr>
      <w:r>
        <w:rPr>
          <w:rFonts w:ascii="Arial" w:hAnsi="Arial" w:cs="Arial"/>
          <w:b/>
          <w:bCs/>
          <w:sz w:val="24"/>
          <w:szCs w:val="24"/>
          <w:lang w:val="it-IT"/>
        </w:rPr>
        <w:t xml:space="preserve">Il sistema di rotazione rende unico il design dei mobili </w:t>
      </w:r>
    </w:p>
    <w:p w14:paraId="3DBCFFFB" w14:textId="77777777" w:rsidR="00E20133" w:rsidRPr="00492424" w:rsidRDefault="00E20133" w:rsidP="00E20133">
      <w:pPr>
        <w:pStyle w:val="KeinLeerraum"/>
        <w:widowControl w:val="0"/>
        <w:suppressAutoHyphens/>
        <w:spacing w:line="360" w:lineRule="auto"/>
        <w:rPr>
          <w:rFonts w:ascii="Arial" w:hAnsi="Arial" w:cs="Arial"/>
          <w:b/>
          <w:sz w:val="24"/>
          <w:szCs w:val="24"/>
          <w:lang w:val="it-IT"/>
        </w:rPr>
      </w:pPr>
    </w:p>
    <w:p w14:paraId="00BEA12C" w14:textId="464C7A52" w:rsidR="00335FAA" w:rsidRPr="00492424" w:rsidRDefault="00335FAA" w:rsidP="00B266D4">
      <w:pPr>
        <w:pStyle w:val="KeinLeerraum"/>
        <w:widowControl w:val="0"/>
        <w:suppressAutoHyphens/>
        <w:spacing w:line="360" w:lineRule="auto"/>
        <w:rPr>
          <w:rFonts w:ascii="Arial" w:hAnsi="Arial" w:cs="Arial"/>
          <w:b/>
          <w:sz w:val="24"/>
          <w:szCs w:val="24"/>
          <w:lang w:val="it-IT"/>
        </w:rPr>
      </w:pPr>
      <w:r>
        <w:rPr>
          <w:rFonts w:ascii="Arial" w:hAnsi="Arial" w:cs="Arial"/>
          <w:b/>
          <w:bCs/>
          <w:sz w:val="24"/>
          <w:szCs w:val="24"/>
          <w:lang w:val="it-IT"/>
        </w:rPr>
        <w:t xml:space="preserve">In occasione della fiera HOLZ, che si terrà dal 14 al 18 ottobre a Basilea, Hettich darà il via libera ufficiale alla commercializzazione del suo innovativo sistema di rotazione FurnSpin per l’artigianato del mobile in Svizzera. Questo meccanismo, unico nel suo genere, offre agli artigiani nuove prospettive di progettazione per mobili e dotazioni interne. Allo stand E20 nel padiglione 1.1, lo specialista della tecnologia per i mobili presenterà anche le ultime novità inserite quest’anno nella sua gamma di prodotti. </w:t>
      </w:r>
    </w:p>
    <w:p w14:paraId="3D8A6289" w14:textId="77777777" w:rsidR="00335FAA" w:rsidRPr="00492424" w:rsidRDefault="00335FAA" w:rsidP="00B266D4">
      <w:pPr>
        <w:pStyle w:val="KeinLeerraum"/>
        <w:widowControl w:val="0"/>
        <w:suppressAutoHyphens/>
        <w:spacing w:line="360" w:lineRule="auto"/>
        <w:rPr>
          <w:rFonts w:ascii="Arial" w:hAnsi="Arial" w:cs="Arial"/>
          <w:bCs/>
          <w:sz w:val="24"/>
          <w:szCs w:val="24"/>
          <w:lang w:val="it-IT"/>
        </w:rPr>
      </w:pPr>
    </w:p>
    <w:p w14:paraId="536E66B2" w14:textId="27EFF69B" w:rsidR="00E26FFD" w:rsidRPr="00492424" w:rsidRDefault="00335FAA" w:rsidP="00B266D4">
      <w:pPr>
        <w:pStyle w:val="KeinLeerraum"/>
        <w:widowControl w:val="0"/>
        <w:suppressAutoHyphens/>
        <w:spacing w:line="360" w:lineRule="auto"/>
        <w:rPr>
          <w:rFonts w:ascii="Arial" w:hAnsi="Arial" w:cs="Arial"/>
          <w:bCs/>
          <w:sz w:val="24"/>
          <w:szCs w:val="24"/>
          <w:lang w:val="it-IT"/>
        </w:rPr>
      </w:pPr>
      <w:r>
        <w:rPr>
          <w:rFonts w:ascii="Arial" w:hAnsi="Arial" w:cs="Arial"/>
          <w:sz w:val="24"/>
          <w:szCs w:val="24"/>
          <w:lang w:val="it-IT"/>
        </w:rPr>
        <w:t xml:space="preserve">La particolare tecnica di FurnSpin, basata su un movimento rotazionale e traslazionale, permette di ruotare gli elementi di arredo di 180°, il tutto con un unico gesto. Un movimento talmente fluido e bilanciato che sorprende ogni volta. Fin da subito, Hettich ha sviluppato questa novità mondiale come sistema modulabile, in modo da poter realizzare elementi d’arredo girevoli dalle dimensioni e variabili di peso più disparate, per la cucina, il bagno, la zona giorno e l’ufficio. </w:t>
      </w:r>
      <w:bookmarkStart w:id="0" w:name="_Hlk210660436"/>
      <w:r>
        <w:rPr>
          <w:rFonts w:ascii="Arial" w:hAnsi="Arial" w:cs="Arial"/>
          <w:sz w:val="24"/>
          <w:szCs w:val="24"/>
          <w:lang w:val="it-IT"/>
        </w:rPr>
        <w:t xml:space="preserve">A HOLZ, </w:t>
      </w:r>
      <w:proofErr w:type="gramStart"/>
      <w:r>
        <w:rPr>
          <w:rFonts w:ascii="Arial" w:hAnsi="Arial" w:cs="Arial"/>
          <w:sz w:val="24"/>
          <w:szCs w:val="24"/>
          <w:lang w:val="it-IT"/>
        </w:rPr>
        <w:t>il team</w:t>
      </w:r>
      <w:proofErr w:type="gramEnd"/>
      <w:r>
        <w:rPr>
          <w:rFonts w:ascii="Arial" w:hAnsi="Arial" w:cs="Arial"/>
          <w:sz w:val="24"/>
          <w:szCs w:val="24"/>
          <w:lang w:val="it-IT"/>
        </w:rPr>
        <w:t xml:space="preserve"> Hettich porta con sé alcune idee di applicazione di FurnSpin, oltre a presentare agli artigiani anche il nuovo configuratore online, che semplifica la progettazione dei mobili con </w:t>
      </w:r>
      <w:r w:rsidR="00B94236">
        <w:rPr>
          <w:rFonts w:ascii="Arial" w:hAnsi="Arial" w:cs="Arial"/>
          <w:sz w:val="24"/>
          <w:szCs w:val="24"/>
          <w:lang w:val="it-IT"/>
        </w:rPr>
        <w:t>questa innovazione</w:t>
      </w:r>
      <w:r>
        <w:rPr>
          <w:rFonts w:ascii="Arial" w:hAnsi="Arial" w:cs="Arial"/>
          <w:sz w:val="24"/>
          <w:szCs w:val="24"/>
          <w:lang w:val="it-IT"/>
        </w:rPr>
        <w:t xml:space="preserve">. La fiera rappresenta l’occasione ideale per toccare con mano la straordinaria funzionalità del </w:t>
      </w:r>
      <w:r w:rsidR="00C24D92">
        <w:rPr>
          <w:rFonts w:ascii="Arial" w:hAnsi="Arial" w:cs="Arial"/>
          <w:sz w:val="24"/>
          <w:szCs w:val="24"/>
          <w:lang w:val="it-IT"/>
        </w:rPr>
        <w:t xml:space="preserve">nuovo </w:t>
      </w:r>
      <w:r>
        <w:rPr>
          <w:rFonts w:ascii="Arial" w:hAnsi="Arial" w:cs="Arial"/>
          <w:sz w:val="24"/>
          <w:szCs w:val="24"/>
          <w:lang w:val="it-IT"/>
        </w:rPr>
        <w:t>sistema</w:t>
      </w:r>
      <w:bookmarkEnd w:id="0"/>
      <w:r>
        <w:rPr>
          <w:rFonts w:ascii="Arial" w:hAnsi="Arial" w:cs="Arial"/>
          <w:sz w:val="24"/>
          <w:szCs w:val="24"/>
          <w:lang w:val="it-IT"/>
        </w:rPr>
        <w:t xml:space="preserve">. La tecnologia pluripremiata offre infatti un enorme potenziale, per conquistare anche la clientela più esigente con mobili dal design unico e un modo tutto nuovo di utilizzare lo spazio contenitivo. </w:t>
      </w:r>
    </w:p>
    <w:p w14:paraId="3D0C1E3C" w14:textId="77777777" w:rsidR="00BB2646" w:rsidRPr="00492424" w:rsidRDefault="00BB2646" w:rsidP="00962CF3">
      <w:pPr>
        <w:pStyle w:val="KeinLeerraum"/>
        <w:widowControl w:val="0"/>
        <w:suppressAutoHyphens/>
        <w:spacing w:line="360" w:lineRule="auto"/>
        <w:rPr>
          <w:rFonts w:ascii="Arial" w:hAnsi="Arial" w:cs="Arial"/>
          <w:b/>
          <w:sz w:val="24"/>
          <w:szCs w:val="24"/>
          <w:lang w:val="it-IT"/>
        </w:rPr>
      </w:pPr>
    </w:p>
    <w:p w14:paraId="1DA3A6B5" w14:textId="45ADBEEB" w:rsidR="005639BF" w:rsidRPr="00492424" w:rsidRDefault="00BB2646" w:rsidP="00962CF3">
      <w:pPr>
        <w:pStyle w:val="KeinLeerraum"/>
        <w:widowControl w:val="0"/>
        <w:suppressAutoHyphens/>
        <w:spacing w:line="360" w:lineRule="auto"/>
        <w:rPr>
          <w:rFonts w:ascii="Arial" w:hAnsi="Arial" w:cs="Arial"/>
          <w:b/>
          <w:sz w:val="24"/>
          <w:szCs w:val="24"/>
          <w:lang w:val="it-IT"/>
        </w:rPr>
      </w:pPr>
      <w:r>
        <w:rPr>
          <w:rFonts w:ascii="Arial" w:hAnsi="Arial" w:cs="Arial"/>
          <w:b/>
          <w:bCs/>
          <w:sz w:val="24"/>
          <w:szCs w:val="24"/>
          <w:lang w:val="it-IT"/>
        </w:rPr>
        <w:t xml:space="preserve">Alla scoperta di altre innovazioni di prodotto   </w:t>
      </w:r>
    </w:p>
    <w:p w14:paraId="3F8BD111" w14:textId="77777777" w:rsidR="00DC4359" w:rsidRPr="00492424" w:rsidRDefault="00DC4359" w:rsidP="00DC4359">
      <w:pPr>
        <w:spacing w:line="360" w:lineRule="auto"/>
        <w:rPr>
          <w:rFonts w:cs="Arial"/>
          <w:bCs/>
          <w:color w:val="auto"/>
          <w:szCs w:val="24"/>
          <w:lang w:val="it-IT"/>
        </w:rPr>
      </w:pPr>
      <w:r>
        <w:rPr>
          <w:rFonts w:cs="Arial"/>
          <w:color w:val="auto"/>
          <w:szCs w:val="24"/>
          <w:lang w:val="it-IT"/>
        </w:rPr>
        <w:t xml:space="preserve">In fiera ci saranno anche altre novità di prodotto da scoprire, come l’attaccaglia per pensili per carichi pesanti SAH 500, in grado di sostenere fino a 110 kg per unità. E ancora, la cerniera per ante in vetro e a specchio Avosys, ultrasottile e facile da montare, che si fonde visivamente nel mobile. Interessante è anche la nuova dotazione interna per mobili firmata Hettich, che permette di utilizzare in modo ben congegnato ed ergonomico le colonne, le basi e le basi ad angolo. Un altro protagonista è il sistema LED “Illumination”, per un’illuminazione scenografica dei cassetti AvanTech YOU, che ora può essere applicato in modo ancora più semplice.  </w:t>
      </w:r>
    </w:p>
    <w:p w14:paraId="71E06080" w14:textId="77777777" w:rsidR="00DC4359" w:rsidRPr="00492424" w:rsidRDefault="00DC4359" w:rsidP="00DC4359">
      <w:pPr>
        <w:spacing w:line="360" w:lineRule="auto"/>
        <w:rPr>
          <w:rFonts w:cs="Arial"/>
          <w:bCs/>
          <w:color w:val="auto"/>
          <w:szCs w:val="24"/>
          <w:lang w:val="it-IT"/>
        </w:rPr>
      </w:pPr>
    </w:p>
    <w:p w14:paraId="57AAF141" w14:textId="41EFDB8A" w:rsidR="003965F6" w:rsidRPr="00492424" w:rsidRDefault="003965F6" w:rsidP="003965F6">
      <w:pPr>
        <w:spacing w:line="360" w:lineRule="auto"/>
        <w:rPr>
          <w:rFonts w:cs="Arial"/>
          <w:bCs/>
          <w:color w:val="000000" w:themeColor="text1"/>
          <w:szCs w:val="24"/>
          <w:lang w:val="it-IT"/>
        </w:rPr>
      </w:pPr>
      <w:proofErr w:type="gramStart"/>
      <w:r>
        <w:rPr>
          <w:rFonts w:cs="Arial"/>
          <w:color w:val="auto"/>
          <w:szCs w:val="24"/>
          <w:lang w:val="it-IT"/>
        </w:rPr>
        <w:t>Il team</w:t>
      </w:r>
      <w:proofErr w:type="gramEnd"/>
      <w:r>
        <w:rPr>
          <w:rFonts w:cs="Arial"/>
          <w:color w:val="auto"/>
          <w:szCs w:val="24"/>
          <w:lang w:val="it-IT"/>
        </w:rPr>
        <w:t xml:space="preserve"> Hettich vi aspetta alla fiera HOLZ di Basilea. Pianificate subito la </w:t>
      </w:r>
      <w:r w:rsidR="00492424">
        <w:rPr>
          <w:rFonts w:cs="Arial"/>
          <w:color w:val="auto"/>
          <w:szCs w:val="24"/>
          <w:lang w:val="it-IT"/>
        </w:rPr>
        <w:t xml:space="preserve">vostra </w:t>
      </w:r>
      <w:r>
        <w:rPr>
          <w:rFonts w:cs="Arial"/>
          <w:color w:val="auto"/>
          <w:szCs w:val="24"/>
          <w:lang w:val="it-IT"/>
        </w:rPr>
        <w:t xml:space="preserve">visita e richiedete il biglietto d’ingresso: </w:t>
      </w:r>
      <w:hyperlink r:id="rId8" w:history="1">
        <w:r>
          <w:rPr>
            <w:rStyle w:val="Hyperlink"/>
            <w:rFonts w:cs="Arial"/>
            <w:szCs w:val="24"/>
            <w:lang w:val="it-IT"/>
          </w:rPr>
          <w:t>Holz 2025 | Richiedi biglietto</w:t>
        </w:r>
      </w:hyperlink>
    </w:p>
    <w:p w14:paraId="47E2FAD9" w14:textId="77777777" w:rsidR="00DC4359" w:rsidRPr="00492424" w:rsidRDefault="00DC4359" w:rsidP="00DC4359">
      <w:pPr>
        <w:spacing w:line="360" w:lineRule="auto"/>
        <w:rPr>
          <w:rFonts w:cs="Arial"/>
          <w:bCs/>
          <w:color w:val="000000" w:themeColor="text1"/>
          <w:szCs w:val="24"/>
          <w:lang w:val="it-IT"/>
        </w:rPr>
      </w:pPr>
    </w:p>
    <w:p w14:paraId="4F126A88" w14:textId="77777777" w:rsidR="00870829" w:rsidRPr="00492424"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it-IT"/>
        </w:rPr>
      </w:pPr>
      <w:hyperlink r:id="rId9" w:history="1"/>
      <w:r>
        <w:rPr>
          <w:rFonts w:cs="Arial"/>
          <w:color w:val="auto"/>
          <w:szCs w:val="24"/>
          <w:lang w:val="it-IT"/>
        </w:rPr>
        <w:t xml:space="preserve">Le seguenti immagini sono disponibili per il download nella sezione </w:t>
      </w:r>
      <w:r>
        <w:rPr>
          <w:rFonts w:cs="Arial"/>
          <w:b/>
          <w:bCs/>
          <w:color w:val="auto"/>
          <w:szCs w:val="24"/>
          <w:lang w:val="it-IT"/>
        </w:rPr>
        <w:t>“Stampa”</w:t>
      </w:r>
      <w:r>
        <w:rPr>
          <w:rFonts w:cs="Arial"/>
          <w:color w:val="auto"/>
          <w:szCs w:val="24"/>
          <w:lang w:val="it-IT"/>
        </w:rPr>
        <w:t xml:space="preserve"> su </w:t>
      </w:r>
      <w:r>
        <w:rPr>
          <w:rFonts w:cs="Arial"/>
          <w:b/>
          <w:bCs/>
          <w:color w:val="auto"/>
          <w:szCs w:val="24"/>
          <w:lang w:val="it-IT"/>
        </w:rPr>
        <w:t>www.hettich.com</w:t>
      </w:r>
      <w:r>
        <w:rPr>
          <w:rFonts w:cs="Arial"/>
          <w:color w:val="auto"/>
          <w:szCs w:val="24"/>
          <w:lang w:val="it-IT"/>
        </w:rPr>
        <w:t>:</w:t>
      </w:r>
    </w:p>
    <w:p w14:paraId="047A0308" w14:textId="77777777" w:rsidR="003037F7" w:rsidRPr="00492424" w:rsidRDefault="003037F7"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it-IT"/>
        </w:rPr>
      </w:pPr>
    </w:p>
    <w:p w14:paraId="78AF8893" w14:textId="77777777" w:rsidR="009B0276" w:rsidRDefault="009B0276" w:rsidP="00E20133">
      <w:pPr>
        <w:widowControl w:val="0"/>
        <w:suppressAutoHyphens/>
        <w:spacing w:line="360" w:lineRule="auto"/>
        <w:rPr>
          <w:noProof/>
        </w:rPr>
      </w:pPr>
      <w:r>
        <w:rPr>
          <w:noProof/>
          <w:lang w:val="it-IT"/>
        </w:rPr>
        <w:drawing>
          <wp:inline distT="0" distB="0" distL="0" distR="0" wp14:anchorId="17251FCC" wp14:editId="7628AB4A">
            <wp:extent cx="2056528" cy="1371600"/>
            <wp:effectExtent l="0" t="0" r="1270" b="0"/>
            <wp:docPr id="1697848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944" cy="1381215"/>
                    </a:xfrm>
                    <a:prstGeom prst="rect">
                      <a:avLst/>
                    </a:prstGeom>
                    <a:noFill/>
                    <a:ln>
                      <a:noFill/>
                    </a:ln>
                  </pic:spPr>
                </pic:pic>
              </a:graphicData>
            </a:graphic>
          </wp:inline>
        </w:drawing>
      </w:r>
    </w:p>
    <w:p w14:paraId="01176246" w14:textId="77777777" w:rsidR="009B0276" w:rsidRPr="00492424" w:rsidRDefault="009B0276" w:rsidP="009B0276">
      <w:pPr>
        <w:suppressAutoHyphens/>
        <w:rPr>
          <w:rFonts w:cs="Arial"/>
          <w:b/>
          <w:color w:val="auto"/>
          <w:sz w:val="22"/>
          <w:szCs w:val="22"/>
          <w:lang w:val="it-IT"/>
        </w:rPr>
      </w:pPr>
      <w:r>
        <w:rPr>
          <w:rFonts w:cs="Arial"/>
          <w:b/>
          <w:bCs/>
          <w:color w:val="auto"/>
          <w:sz w:val="22"/>
          <w:szCs w:val="22"/>
          <w:lang w:val="it-IT"/>
        </w:rPr>
        <w:t>462025_a</w:t>
      </w:r>
    </w:p>
    <w:p w14:paraId="24E86138" w14:textId="77777777" w:rsidR="009B0276" w:rsidRDefault="009B0276" w:rsidP="009B0276">
      <w:pPr>
        <w:rPr>
          <w:rFonts w:cs="Arial"/>
          <w:color w:val="auto"/>
          <w:sz w:val="22"/>
          <w:szCs w:val="22"/>
        </w:rPr>
      </w:pPr>
      <w:r>
        <w:rPr>
          <w:rFonts w:cs="Arial"/>
          <w:color w:val="auto"/>
          <w:sz w:val="22"/>
          <w:szCs w:val="22"/>
          <w:lang w:val="it-IT"/>
        </w:rPr>
        <w:t>Un mobile FurnSpin può essere realizzato con diversi materiali e anche con illuminazione LED integrata. Foto: Hettich</w:t>
      </w:r>
    </w:p>
    <w:p w14:paraId="6D7EBC3F" w14:textId="77777777" w:rsidR="00387F8E" w:rsidRDefault="00387F8E" w:rsidP="009B0276">
      <w:pPr>
        <w:rPr>
          <w:rFonts w:cs="Arial"/>
          <w:color w:val="auto"/>
          <w:sz w:val="22"/>
          <w:szCs w:val="22"/>
        </w:rPr>
      </w:pPr>
    </w:p>
    <w:p w14:paraId="4F24291B" w14:textId="77777777" w:rsidR="00387F8E" w:rsidRDefault="00387F8E" w:rsidP="009B0276">
      <w:pPr>
        <w:rPr>
          <w:rFonts w:cs="Arial"/>
          <w:color w:val="auto"/>
          <w:sz w:val="22"/>
          <w:szCs w:val="22"/>
        </w:rPr>
      </w:pPr>
    </w:p>
    <w:p w14:paraId="7CE4FDE9" w14:textId="77777777" w:rsidR="00387F8E" w:rsidRDefault="00387F8E" w:rsidP="00387F8E">
      <w:pPr>
        <w:widowControl w:val="0"/>
        <w:suppressAutoHyphens/>
        <w:rPr>
          <w:rFonts w:cs="Arial"/>
          <w:b/>
          <w:bCs/>
          <w:color w:val="auto"/>
          <w:sz w:val="22"/>
          <w:szCs w:val="22"/>
        </w:rPr>
      </w:pPr>
      <w:r>
        <w:rPr>
          <w:rFonts w:cs="Arial"/>
          <w:b/>
          <w:bCs/>
          <w:noProof/>
          <w:color w:val="auto"/>
          <w:sz w:val="22"/>
          <w:szCs w:val="22"/>
          <w:lang w:val="it-IT"/>
        </w:rPr>
        <w:lastRenderedPageBreak/>
        <w:drawing>
          <wp:inline distT="0" distB="0" distL="0" distR="0" wp14:anchorId="46EB0706" wp14:editId="41794506">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77EDDF02" w14:textId="0C40D8CF" w:rsidR="00387F8E" w:rsidRPr="00492424" w:rsidRDefault="00387F8E" w:rsidP="00387F8E">
      <w:pPr>
        <w:widowControl w:val="0"/>
        <w:suppressAutoHyphens/>
        <w:rPr>
          <w:rFonts w:cs="Arial"/>
          <w:b/>
          <w:bCs/>
          <w:color w:val="auto"/>
          <w:sz w:val="22"/>
          <w:szCs w:val="22"/>
          <w:lang w:val="it-IT"/>
        </w:rPr>
      </w:pPr>
      <w:r>
        <w:rPr>
          <w:rFonts w:cs="Arial"/>
          <w:b/>
          <w:bCs/>
          <w:color w:val="auto"/>
          <w:sz w:val="22"/>
          <w:szCs w:val="22"/>
          <w:lang w:val="it-IT"/>
        </w:rPr>
        <w:t>462025_b</w:t>
      </w:r>
    </w:p>
    <w:p w14:paraId="7B914A3B" w14:textId="77777777" w:rsidR="00387F8E" w:rsidRPr="00130942" w:rsidRDefault="00387F8E" w:rsidP="00387F8E">
      <w:pPr>
        <w:widowControl w:val="0"/>
        <w:suppressAutoHyphens/>
        <w:rPr>
          <w:rFonts w:cs="Arial"/>
          <w:color w:val="auto"/>
          <w:sz w:val="22"/>
          <w:szCs w:val="22"/>
        </w:rPr>
      </w:pPr>
      <w:r>
        <w:rPr>
          <w:rFonts w:cs="Arial"/>
          <w:color w:val="auto"/>
          <w:sz w:val="22"/>
          <w:szCs w:val="22"/>
          <w:lang w:val="it-IT"/>
        </w:rPr>
        <w:t>Discreta eleganza per cucina, bagno e soggiorno: la nuova cerniera per ante in vetro e a specchio Avosys, firmata Hettich, permette di realizzare mobili dal design minimalista con un comfort d’uso che dura nel tempo. Foto: Hettich</w:t>
      </w:r>
    </w:p>
    <w:p w14:paraId="0FD9B90A" w14:textId="77777777" w:rsidR="00387F8E" w:rsidRDefault="00387F8E" w:rsidP="00387F8E">
      <w:pPr>
        <w:widowControl w:val="0"/>
        <w:suppressAutoHyphens/>
        <w:rPr>
          <w:rFonts w:cs="Arial"/>
          <w:color w:val="auto"/>
          <w:sz w:val="22"/>
          <w:szCs w:val="22"/>
        </w:rPr>
      </w:pPr>
    </w:p>
    <w:p w14:paraId="2AE68E8A" w14:textId="77777777" w:rsidR="00652A34" w:rsidRDefault="00652A34" w:rsidP="00E65C9F">
      <w:pPr>
        <w:widowControl w:val="0"/>
        <w:suppressAutoHyphens/>
        <w:rPr>
          <w:rFonts w:cs="Arial"/>
          <w:color w:val="auto"/>
          <w:sz w:val="22"/>
          <w:szCs w:val="22"/>
        </w:rPr>
      </w:pPr>
    </w:p>
    <w:p w14:paraId="2814F146" w14:textId="77777777" w:rsidR="00387F8E" w:rsidRPr="00A71597" w:rsidRDefault="00387F8E" w:rsidP="00387F8E">
      <w:pPr>
        <w:widowControl w:val="0"/>
        <w:suppressAutoHyphens/>
        <w:rPr>
          <w:rFonts w:cs="Arial"/>
          <w:b/>
          <w:color w:val="auto"/>
          <w:sz w:val="22"/>
          <w:szCs w:val="22"/>
        </w:rPr>
      </w:pPr>
      <w:r>
        <w:rPr>
          <w:rFonts w:cs="Arial"/>
          <w:b/>
          <w:bCs/>
          <w:noProof/>
          <w:color w:val="auto"/>
          <w:sz w:val="22"/>
          <w:szCs w:val="22"/>
          <w:lang w:val="it-IT"/>
        </w:rPr>
        <w:drawing>
          <wp:inline distT="0" distB="0" distL="0" distR="0" wp14:anchorId="59712AC3" wp14:editId="6582690F">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4678C8FF" w14:textId="20E4CA0D" w:rsidR="00387F8E" w:rsidRPr="00492424" w:rsidRDefault="00387F8E" w:rsidP="00387F8E">
      <w:pPr>
        <w:widowControl w:val="0"/>
        <w:suppressAutoHyphens/>
        <w:rPr>
          <w:rFonts w:cs="Arial"/>
          <w:b/>
          <w:color w:val="auto"/>
          <w:sz w:val="22"/>
          <w:szCs w:val="22"/>
          <w:lang w:val="it-IT"/>
        </w:rPr>
      </w:pPr>
      <w:r>
        <w:rPr>
          <w:rFonts w:cs="Arial"/>
          <w:b/>
          <w:bCs/>
          <w:color w:val="auto"/>
          <w:sz w:val="22"/>
          <w:szCs w:val="22"/>
          <w:lang w:val="it-IT"/>
        </w:rPr>
        <w:t>462025_c</w:t>
      </w:r>
    </w:p>
    <w:p w14:paraId="22C3ABD1" w14:textId="77777777" w:rsidR="00387F8E" w:rsidRPr="00492424" w:rsidRDefault="00387F8E" w:rsidP="00387F8E">
      <w:pPr>
        <w:pStyle w:val="KeinLeerraum"/>
        <w:rPr>
          <w:rFonts w:ascii="Arial" w:hAnsi="Arial" w:cs="Arial"/>
          <w:lang w:val="it-IT"/>
        </w:rPr>
      </w:pPr>
      <w:r>
        <w:rPr>
          <w:rFonts w:ascii="Arial" w:hAnsi="Arial" w:cs="Arial"/>
          <w:lang w:val="it-IT"/>
        </w:rPr>
        <w:t>È arrivata la nuova generazione di AvanTech YOU Illumination che cambia tonalità: creare effetti di luce personalizzati nei cassetti non è mai stato così facile. Foto: Hettich</w:t>
      </w:r>
    </w:p>
    <w:p w14:paraId="3AB1DC2F" w14:textId="77777777" w:rsidR="00387F8E" w:rsidRPr="00492424" w:rsidRDefault="00387F8E" w:rsidP="00387F8E">
      <w:pPr>
        <w:pStyle w:val="KeinLeerraum"/>
        <w:rPr>
          <w:rFonts w:ascii="Arial" w:hAnsi="Arial" w:cs="Arial"/>
          <w:lang w:val="it-IT"/>
        </w:rPr>
      </w:pPr>
    </w:p>
    <w:p w14:paraId="47A327D9" w14:textId="77777777" w:rsidR="00387F8E" w:rsidRPr="00492424" w:rsidRDefault="00387F8E" w:rsidP="00387F8E">
      <w:pPr>
        <w:widowControl w:val="0"/>
        <w:suppressAutoHyphens/>
        <w:rPr>
          <w:rFonts w:cs="Arial"/>
          <w:b/>
          <w:color w:val="auto"/>
          <w:sz w:val="22"/>
          <w:szCs w:val="22"/>
          <w:lang w:val="it-IT"/>
        </w:rPr>
      </w:pPr>
    </w:p>
    <w:p w14:paraId="4321265C" w14:textId="77777777" w:rsidR="00652A34" w:rsidRPr="00492424" w:rsidRDefault="00652A34" w:rsidP="00E65C9F">
      <w:pPr>
        <w:widowControl w:val="0"/>
        <w:suppressAutoHyphens/>
        <w:rPr>
          <w:rFonts w:cs="Arial"/>
          <w:color w:val="auto"/>
          <w:sz w:val="22"/>
          <w:szCs w:val="22"/>
          <w:lang w:val="it-IT"/>
        </w:rPr>
      </w:pPr>
    </w:p>
    <w:p w14:paraId="711EDC98" w14:textId="77777777" w:rsidR="00652A34" w:rsidRPr="00492424" w:rsidRDefault="00652A34" w:rsidP="00E65C9F">
      <w:pPr>
        <w:widowControl w:val="0"/>
        <w:suppressAutoHyphens/>
        <w:rPr>
          <w:rFonts w:cs="Arial"/>
          <w:color w:val="auto"/>
          <w:sz w:val="22"/>
          <w:szCs w:val="22"/>
          <w:lang w:val="it-IT"/>
        </w:rPr>
      </w:pPr>
    </w:p>
    <w:p w14:paraId="5A1942B9" w14:textId="77777777" w:rsidR="007135C0" w:rsidRPr="00492424" w:rsidRDefault="007135C0" w:rsidP="007135C0">
      <w:pPr>
        <w:widowControl w:val="0"/>
        <w:suppressAutoHyphens/>
        <w:spacing w:line="360" w:lineRule="auto"/>
        <w:rPr>
          <w:rFonts w:cs="Arial"/>
          <w:sz w:val="20"/>
          <w:u w:val="single"/>
          <w:lang w:val="it-IT"/>
        </w:rPr>
      </w:pPr>
      <w:r>
        <w:rPr>
          <w:rFonts w:cs="Arial"/>
          <w:sz w:val="20"/>
          <w:u w:val="single"/>
          <w:lang w:val="it-IT"/>
        </w:rPr>
        <w:t>Chi siamo</w:t>
      </w:r>
    </w:p>
    <w:p w14:paraId="16219C2F" w14:textId="61F3DDC3" w:rsidR="007135C0" w:rsidRPr="00492424" w:rsidRDefault="007135C0" w:rsidP="007135C0">
      <w:pPr>
        <w:suppressAutoHyphens/>
        <w:rPr>
          <w:rFonts w:cs="Arial"/>
          <w:color w:val="000000" w:themeColor="text1"/>
          <w:sz w:val="20"/>
          <w:szCs w:val="18"/>
          <w:lang w:val="it-IT"/>
        </w:rPr>
      </w:pPr>
      <w:r>
        <w:rPr>
          <w:rFonts w:cs="Arial"/>
          <w:color w:val="000000" w:themeColor="text1"/>
          <w:sz w:val="20"/>
          <w:szCs w:val="18"/>
          <w:lang w:val="it-IT"/>
        </w:rPr>
        <w:t>Fondata nel 1888, oggi Hettich è una delle aziende produttrici di ferramenta per mobili più grandi e di maggior successo a livello mondiale. L’impresa di famiglia ha la propria sede centrale a Kirchlengern, nella regione di Ostwestfalen-Lippe, distretto dell’industria del mobile. Sono circa 8.400 le colleghe e i colleghi che insieme lavorano per portare le nostre soluzioni orientate al futuro in oltre 100 paesi in tutto il mondo. È all’insegna del suo motto aziendale “It’s all in Hettich”, promessa di una gamma completa di prodotti e servizi, che Hettich si impegna a proporre soluzioni mirate a soddisfare ogni esigenza dei propri clienti in tutto il mondo. Un impegno in cui il tema della sostenibilità, declinato nei suoi aspetti sociali ed ambientali, ha sempre avuto la massima priorità. www.hettich.com</w:t>
      </w:r>
    </w:p>
    <w:p w14:paraId="61BCC70B" w14:textId="77777777" w:rsidR="007135C0" w:rsidRPr="00492424" w:rsidRDefault="007135C0" w:rsidP="00571996">
      <w:pPr>
        <w:widowControl w:val="0"/>
        <w:suppressAutoHyphens/>
        <w:spacing w:line="360" w:lineRule="auto"/>
        <w:jc w:val="both"/>
        <w:rPr>
          <w:rFonts w:cs="Arial"/>
          <w:sz w:val="20"/>
          <w:u w:val="single"/>
          <w:lang w:val="it-IT"/>
        </w:rPr>
      </w:pPr>
    </w:p>
    <w:sectPr w:rsidR="007135C0" w:rsidRPr="00492424"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F1E3" w14:textId="77777777" w:rsidR="00A61D75" w:rsidRDefault="00A61D75">
      <w:r>
        <w:separator/>
      </w:r>
    </w:p>
  </w:endnote>
  <w:endnote w:type="continuationSeparator" w:id="0">
    <w:p w14:paraId="7347BB2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7ADC1CE6" w:rsidR="006F175E" w:rsidRDefault="00C53711" w:rsidP="005F115D">
    <w:pPr>
      <w:pStyle w:val="Fuzeile"/>
      <w:tabs>
        <w:tab w:val="clear" w:pos="9072"/>
        <w:tab w:val="right" w:pos="10490"/>
      </w:tabs>
      <w:ind w:left="-1417"/>
    </w:pPr>
    <w:r>
      <w:rPr>
        <w:noProof/>
        <w:lang w:val="it-IT"/>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rPr>
                          </w:pPr>
                          <w:r w:rsidRPr="00492424">
                            <w:rPr>
                              <w:rFonts w:ascii="Agfa Rotis Sans Serif" w:hAnsi="Agfa Rotis Sans Serif" w:cs="Arial"/>
                              <w:sz w:val="16"/>
                              <w:szCs w:val="16"/>
                            </w:rPr>
                            <w:t>Contatto:</w:t>
                          </w:r>
                        </w:p>
                        <w:p w14:paraId="3E14C2B6" w14:textId="77777777" w:rsidR="00A50C9A" w:rsidRDefault="003153CC" w:rsidP="003153CC">
                          <w:pPr>
                            <w:rPr>
                              <w:rFonts w:ascii="Agfa Rotis Sans Serif" w:hAnsi="Agfa Rotis Sans Serif" w:cs="Arial"/>
                              <w:sz w:val="16"/>
                              <w:szCs w:val="16"/>
                            </w:rPr>
                          </w:pPr>
                          <w:r w:rsidRPr="00492424">
                            <w:rPr>
                              <w:rFonts w:ascii="Agfa Rotis Sans Serif" w:hAnsi="Agfa Rotis Sans Serif"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rPr>
                          </w:pPr>
                          <w:r w:rsidRPr="00492424">
                            <w:rPr>
                              <w:rFonts w:ascii="Agfa Rotis Sans Serif" w:hAnsi="Agfa Rotis Sans Serif" w:cs="Arial"/>
                              <w:sz w:val="16"/>
                              <w:szCs w:val="16"/>
                            </w:rPr>
                            <w:t>GmbH &amp; Co. KG</w:t>
                          </w:r>
                        </w:p>
                        <w:p w14:paraId="6F601A80" w14:textId="69B2A2DA" w:rsidR="003153CC" w:rsidRPr="00165C67" w:rsidRDefault="004B69A3" w:rsidP="003153CC">
                          <w:pPr>
                            <w:rPr>
                              <w:rFonts w:ascii="Agfa Rotis Sans Serif" w:hAnsi="Agfa Rotis Sans Serif" w:cs="Arial"/>
                              <w:sz w:val="16"/>
                              <w:szCs w:val="16"/>
                            </w:rPr>
                          </w:pPr>
                          <w:r w:rsidRPr="00492424">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rPr>
                          </w:pPr>
                          <w:r w:rsidRPr="00492424">
                            <w:rPr>
                              <w:rFonts w:ascii="Agfa Rotis Sans Serif" w:hAnsi="Agfa Rotis Sans Serif" w:cs="Arial"/>
                              <w:sz w:val="16"/>
                              <w:szCs w:val="16"/>
                            </w:rPr>
                            <w:t>Anton-Hettich-Straße 12-16</w:t>
                          </w:r>
                          <w:r w:rsidRPr="00492424">
                            <w:rPr>
                              <w:rFonts w:ascii="Agfa Rotis Sans Serif" w:hAnsi="Agfa Rotis Sans Serif" w:cs="Arial"/>
                              <w:sz w:val="16"/>
                              <w:szCs w:val="16"/>
                            </w:rPr>
                            <w:br/>
                            <w:t>32278 Kirchlengern</w:t>
                          </w:r>
                          <w:r w:rsidRPr="00492424">
                            <w:rPr>
                              <w:rFonts w:ascii="Agfa Rotis Sans Serif" w:hAnsi="Agfa Rotis Sans Serif" w:cs="Arial"/>
                              <w:sz w:val="16"/>
                              <w:szCs w:val="16"/>
                            </w:rPr>
                            <w:br/>
                            <w:t>Germania</w:t>
                          </w:r>
                        </w:p>
                        <w:p w14:paraId="3F501568" w14:textId="55E24AD6" w:rsidR="003153CC" w:rsidRPr="00165C67" w:rsidRDefault="003153CC" w:rsidP="003153CC">
                          <w:pPr>
                            <w:rPr>
                              <w:rFonts w:ascii="Agfa Rotis Sans Serif" w:hAnsi="Agfa Rotis Sans Serif" w:cs="Arial"/>
                              <w:sz w:val="16"/>
                              <w:szCs w:val="16"/>
                            </w:rPr>
                          </w:pPr>
                          <w:r w:rsidRPr="00492424">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rPr>
                          </w:pPr>
                          <w:r w:rsidRPr="00492424">
                            <w:rPr>
                              <w:rFonts w:ascii="Agfa Rotis Sans Serif" w:hAnsi="Agfa Rotis Sans Serif" w:cs="Arial"/>
                              <w:sz w:val="16"/>
                              <w:szCs w:val="16"/>
                            </w:rPr>
                            <w:t>anke.woehler@hettich.com</w:t>
                          </w:r>
                          <w:r w:rsidRPr="00492424">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rPr>
                          </w:pPr>
                          <w:r w:rsidRPr="00492424">
                            <w:rPr>
                              <w:rFonts w:ascii="Agfa Rotis Sans Serif" w:hAnsi="Agfa Rotis Sans Serif" w:cs="Arial"/>
                              <w:sz w:val="16"/>
                              <w:szCs w:val="16"/>
                            </w:rPr>
                            <w:t xml:space="preserve">Nina Thenhausen </w:t>
                          </w:r>
                          <w:r w:rsidRPr="00492424">
                            <w:rPr>
                              <w:rFonts w:ascii="Agfa Rotis Sans Serif" w:hAnsi="Agfa Rotis Sans Serif" w:cs="Arial"/>
                              <w:sz w:val="16"/>
                              <w:szCs w:val="16"/>
                            </w:rPr>
                            <w:br/>
                            <w:t>Anton-Hettich-Straße 12-16</w:t>
                          </w:r>
                          <w:r w:rsidRPr="00492424">
                            <w:rPr>
                              <w:rFonts w:ascii="Agfa Rotis Sans Serif" w:hAnsi="Agfa Rotis Sans Serif" w:cs="Arial"/>
                              <w:sz w:val="16"/>
                              <w:szCs w:val="16"/>
                            </w:rPr>
                            <w:br/>
                            <w:t>32278 Kirchlengern</w:t>
                          </w:r>
                          <w:r w:rsidRPr="00492424">
                            <w:rPr>
                              <w:rFonts w:ascii="Agfa Rotis Sans Serif" w:hAnsi="Agfa Rotis Sans Serif" w:cs="Arial"/>
                              <w:sz w:val="16"/>
                              <w:szCs w:val="16"/>
                            </w:rPr>
                            <w:br/>
                            <w:t>Germania</w:t>
                          </w:r>
                        </w:p>
                        <w:p w14:paraId="3E6EDECC" w14:textId="77777777" w:rsidR="00C53711" w:rsidRPr="00E85C84" w:rsidRDefault="00C53711" w:rsidP="00C53711">
                          <w:pPr>
                            <w:rPr>
                              <w:rFonts w:ascii="Agfa Rotis Sans Serif" w:hAnsi="Agfa Rotis Sans Serif" w:cs="Arial"/>
                              <w:sz w:val="16"/>
                              <w:szCs w:val="16"/>
                              <w:lang w:val="en-GB"/>
                            </w:rPr>
                          </w:pPr>
                          <w:r>
                            <w:rPr>
                              <w:rFonts w:ascii="Agfa Rotis Sans Serif" w:hAnsi="Agfa Rotis Sans Serif" w:cs="Arial"/>
                              <w:sz w:val="16"/>
                              <w:szCs w:val="16"/>
                              <w:lang w:val="it-IT"/>
                            </w:rPr>
                            <w:t>Tel.: +49 151 54412445</w:t>
                          </w:r>
                        </w:p>
                        <w:p w14:paraId="3E65FDF1" w14:textId="77777777" w:rsidR="00C53711" w:rsidRPr="00E85C84" w:rsidRDefault="00C53711" w:rsidP="00C53711">
                          <w:pPr>
                            <w:rPr>
                              <w:rFonts w:ascii="Agfa Rotis Sans Serif" w:hAnsi="Agfa Rotis Sans Serif" w:cs="Arial"/>
                              <w:sz w:val="16"/>
                              <w:szCs w:val="16"/>
                              <w:lang w:val="en-GB"/>
                            </w:rPr>
                          </w:pPr>
                          <w:r>
                            <w:rPr>
                              <w:rFonts w:ascii="Agfa Rotis Sans Serif" w:hAnsi="Agfa Rotis Sans Serif" w:cs="Arial"/>
                              <w:sz w:val="16"/>
                              <w:szCs w:val="16"/>
                              <w:lang w:val="it-IT"/>
                            </w:rPr>
                            <w:t>nina.thenhausen@hettich.com</w:t>
                          </w:r>
                        </w:p>
                        <w:p w14:paraId="69CBEB7A" w14:textId="77777777" w:rsidR="00C53711" w:rsidRPr="00E85C84" w:rsidRDefault="00C53711" w:rsidP="00C53711">
                          <w:pPr>
                            <w:rPr>
                              <w:rFonts w:ascii="Agfa Rotis Sans Serif" w:hAnsi="Agfa Rotis Sans Serif" w:cs="Arial"/>
                              <w:sz w:val="16"/>
                              <w:szCs w:val="16"/>
                              <w:lang w:val="en-GB"/>
                            </w:rPr>
                          </w:pPr>
                        </w:p>
                        <w:p w14:paraId="1BD63595" w14:textId="77777777" w:rsidR="00C53711" w:rsidRPr="00E85C84" w:rsidRDefault="00C53711" w:rsidP="003153CC">
                          <w:pPr>
                            <w:rPr>
                              <w:rFonts w:ascii="Agfa Rotis Sans Serif" w:hAnsi="Agfa Rotis Sans Serif" w:cs="Arial"/>
                              <w:sz w:val="16"/>
                              <w:szCs w:val="16"/>
                              <w:lang w:val="en-GB"/>
                            </w:rPr>
                          </w:pPr>
                        </w:p>
                        <w:p w14:paraId="1324AE1F" w14:textId="77777777" w:rsidR="00A50C9A" w:rsidRPr="00E85C84" w:rsidRDefault="00A50C9A" w:rsidP="003153CC">
                          <w:pPr>
                            <w:rPr>
                              <w:rFonts w:ascii="Agfa Rotis Sans Serif" w:hAnsi="Agfa Rotis Sans Serif"/>
                              <w:sz w:val="16"/>
                              <w:szCs w:val="16"/>
                              <w:lang w:val="en-GB"/>
                            </w:rPr>
                          </w:pPr>
                        </w:p>
                        <w:p w14:paraId="52737F82" w14:textId="3EAC0228" w:rsidR="00A50C9A" w:rsidRPr="00E85C84" w:rsidRDefault="00A50C9A" w:rsidP="003153CC">
                          <w:pPr>
                            <w:rPr>
                              <w:rFonts w:ascii="Agfa Rotis Sans Serif Ex Bold" w:hAnsi="Agfa Rotis Sans Serif Ex Bold"/>
                              <w:sz w:val="20"/>
                              <w:lang w:val="en-GB"/>
                            </w:rPr>
                          </w:pPr>
                          <w:r>
                            <w:rPr>
                              <w:rFonts w:ascii="Agfa Rotis Sans Serif" w:hAnsi="Agfa Rotis Sans Serif" w:cs="Arial"/>
                              <w:sz w:val="16"/>
                              <w:szCs w:val="16"/>
                              <w:lang w:val="it-IT"/>
                            </w:rPr>
                            <w:t>Richiedere copia documento</w:t>
                          </w:r>
                        </w:p>
                        <w:p w14:paraId="03BE82C9" w14:textId="77777777" w:rsidR="00A50C9A" w:rsidRPr="00E85C84" w:rsidRDefault="00A50C9A" w:rsidP="003153CC">
                          <w:pPr>
                            <w:rPr>
                              <w:rFonts w:ascii="Agfa Rotis Sans Serif Ex Bold" w:hAnsi="Agfa Rotis Sans Serif Ex Bold"/>
                              <w:sz w:val="20"/>
                              <w:lang w:val="en-GB"/>
                            </w:rPr>
                          </w:pPr>
                        </w:p>
                        <w:p w14:paraId="6A04DF13" w14:textId="681121E0" w:rsidR="00A12554" w:rsidRPr="00A50C9A" w:rsidRDefault="00A12554" w:rsidP="003153CC">
                          <w:pPr>
                            <w:rPr>
                              <w:rFonts w:ascii="Agfa Rotis Sans Serif Ex Bold" w:hAnsi="Agfa Rotis Sans Serif Ex Bold" w:cs="Arial"/>
                              <w:sz w:val="20"/>
                            </w:rPr>
                          </w:pPr>
                          <w:r>
                            <w:rPr>
                              <w:rFonts w:ascii="Agfa Rotis Sans Serif Ex Bold" w:hAnsi="Agfa Rotis Sans Serif Ex Bold"/>
                              <w:sz w:val="20"/>
                              <w:lang w:val="it-IT"/>
                            </w:rPr>
                            <w:t>PR_462025</w:t>
                          </w:r>
                        </w:p>
                        <w:p w14:paraId="2E2EEB9B" w14:textId="77777777" w:rsidR="003153CC" w:rsidRPr="00165C67" w:rsidRDefault="003153CC" w:rsidP="003153CC">
                          <w:pPr>
                            <w:rPr>
                              <w:rFonts w:ascii="Agfa Rotis Sans Serif" w:hAnsi="Agfa Rotis Sans Serif" w:cs="Arial"/>
                              <w:sz w:val="16"/>
                              <w:szCs w:val="16"/>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rPr>
                    </w:pPr>
                    <w:r w:rsidRPr="00492424">
                      <w:rPr>
                        <w:rFonts w:ascii="Agfa Rotis Sans Serif" w:hAnsi="Agfa Rotis Sans Serif" w:cs="Arial"/>
                        <w:sz w:val="16"/>
                        <w:szCs w:val="16"/>
                      </w:rPr>
                      <w:t>Contatto:</w:t>
                    </w:r>
                  </w:p>
                  <w:p w14:paraId="3E14C2B6" w14:textId="77777777" w:rsidR="00A50C9A" w:rsidRDefault="003153CC" w:rsidP="003153CC">
                    <w:pPr>
                      <w:rPr>
                        <w:rFonts w:ascii="Agfa Rotis Sans Serif" w:hAnsi="Agfa Rotis Sans Serif" w:cs="Arial"/>
                        <w:sz w:val="16"/>
                        <w:szCs w:val="16"/>
                      </w:rPr>
                    </w:pPr>
                    <w:r w:rsidRPr="00492424">
                      <w:rPr>
                        <w:rFonts w:ascii="Agfa Rotis Sans Serif" w:hAnsi="Agfa Rotis Sans Serif"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rPr>
                    </w:pPr>
                    <w:r w:rsidRPr="00492424">
                      <w:rPr>
                        <w:rFonts w:ascii="Agfa Rotis Sans Serif" w:hAnsi="Agfa Rotis Sans Serif" w:cs="Arial"/>
                        <w:sz w:val="16"/>
                        <w:szCs w:val="16"/>
                      </w:rPr>
                      <w:t>GmbH &amp; Co. KG</w:t>
                    </w:r>
                  </w:p>
                  <w:p w14:paraId="6F601A80" w14:textId="69B2A2DA" w:rsidR="003153CC" w:rsidRPr="00165C67" w:rsidRDefault="004B69A3" w:rsidP="003153CC">
                    <w:pPr>
                      <w:rPr>
                        <w:rFonts w:ascii="Agfa Rotis Sans Serif" w:hAnsi="Agfa Rotis Sans Serif" w:cs="Arial"/>
                        <w:sz w:val="16"/>
                        <w:szCs w:val="16"/>
                      </w:rPr>
                    </w:pPr>
                    <w:r w:rsidRPr="00492424">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rPr>
                    </w:pPr>
                    <w:r w:rsidRPr="00492424">
                      <w:rPr>
                        <w:rFonts w:ascii="Agfa Rotis Sans Serif" w:hAnsi="Agfa Rotis Sans Serif" w:cs="Arial"/>
                        <w:sz w:val="16"/>
                        <w:szCs w:val="16"/>
                      </w:rPr>
                      <w:t>Anton-Hettich-Straße 12-16</w:t>
                    </w:r>
                    <w:r w:rsidRPr="00492424">
                      <w:rPr>
                        <w:rFonts w:ascii="Agfa Rotis Sans Serif" w:hAnsi="Agfa Rotis Sans Serif" w:cs="Arial"/>
                        <w:sz w:val="16"/>
                        <w:szCs w:val="16"/>
                      </w:rPr>
                      <w:br/>
                      <w:t>32278 Kirchlengern</w:t>
                    </w:r>
                    <w:r w:rsidRPr="00492424">
                      <w:rPr>
                        <w:rFonts w:ascii="Agfa Rotis Sans Serif" w:hAnsi="Agfa Rotis Sans Serif" w:cs="Arial"/>
                        <w:sz w:val="16"/>
                        <w:szCs w:val="16"/>
                      </w:rPr>
                      <w:br/>
                      <w:t>Germania</w:t>
                    </w:r>
                  </w:p>
                  <w:p w14:paraId="3F501568" w14:textId="55E24AD6" w:rsidR="003153CC" w:rsidRPr="00165C67" w:rsidRDefault="003153CC" w:rsidP="003153CC">
                    <w:pPr>
                      <w:rPr>
                        <w:rFonts w:ascii="Agfa Rotis Sans Serif" w:hAnsi="Agfa Rotis Sans Serif" w:cs="Arial"/>
                        <w:sz w:val="16"/>
                        <w:szCs w:val="16"/>
                      </w:rPr>
                    </w:pPr>
                    <w:r w:rsidRPr="00492424">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rPr>
                    </w:pPr>
                    <w:r w:rsidRPr="00492424">
                      <w:rPr>
                        <w:rFonts w:ascii="Agfa Rotis Sans Serif" w:hAnsi="Agfa Rotis Sans Serif" w:cs="Arial"/>
                        <w:sz w:val="16"/>
                        <w:szCs w:val="16"/>
                      </w:rPr>
                      <w:t>anke.woehler@hettich.com</w:t>
                    </w:r>
                    <w:r w:rsidRPr="00492424">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rPr>
                    </w:pPr>
                    <w:r w:rsidRPr="00492424">
                      <w:rPr>
                        <w:rFonts w:ascii="Agfa Rotis Sans Serif" w:hAnsi="Agfa Rotis Sans Serif" w:cs="Arial"/>
                        <w:sz w:val="16"/>
                        <w:szCs w:val="16"/>
                      </w:rPr>
                      <w:t xml:space="preserve">Nina Thenhausen </w:t>
                    </w:r>
                    <w:r w:rsidRPr="00492424">
                      <w:rPr>
                        <w:rFonts w:ascii="Agfa Rotis Sans Serif" w:hAnsi="Agfa Rotis Sans Serif" w:cs="Arial"/>
                        <w:sz w:val="16"/>
                        <w:szCs w:val="16"/>
                      </w:rPr>
                      <w:br/>
                      <w:t>Anton-Hettich-Straße 12-16</w:t>
                    </w:r>
                    <w:r w:rsidRPr="00492424">
                      <w:rPr>
                        <w:rFonts w:ascii="Agfa Rotis Sans Serif" w:hAnsi="Agfa Rotis Sans Serif" w:cs="Arial"/>
                        <w:sz w:val="16"/>
                        <w:szCs w:val="16"/>
                      </w:rPr>
                      <w:br/>
                      <w:t>32278 Kirchlengern</w:t>
                    </w:r>
                    <w:r w:rsidRPr="00492424">
                      <w:rPr>
                        <w:rFonts w:ascii="Agfa Rotis Sans Serif" w:hAnsi="Agfa Rotis Sans Serif" w:cs="Arial"/>
                        <w:sz w:val="16"/>
                        <w:szCs w:val="16"/>
                      </w:rPr>
                      <w:br/>
                      <w:t>Germania</w:t>
                    </w:r>
                  </w:p>
                  <w:p w14:paraId="3E6EDECC" w14:textId="77777777" w:rsidR="00C53711" w:rsidRPr="00E85C84" w:rsidRDefault="00C53711" w:rsidP="00C53711">
                    <w:pPr>
                      <w:rPr>
                        <w:rFonts w:ascii="Agfa Rotis Sans Serif" w:hAnsi="Agfa Rotis Sans Serif" w:cs="Arial"/>
                        <w:sz w:val="16"/>
                        <w:szCs w:val="16"/>
                        <w:lang w:val="en-GB"/>
                      </w:rPr>
                    </w:pPr>
                    <w:r>
                      <w:rPr>
                        <w:rFonts w:ascii="Agfa Rotis Sans Serif" w:hAnsi="Agfa Rotis Sans Serif" w:cs="Arial"/>
                        <w:sz w:val="16"/>
                        <w:szCs w:val="16"/>
                        <w:lang w:val="it-IT"/>
                      </w:rPr>
                      <w:t>Tel.: +49 151 54412445</w:t>
                    </w:r>
                  </w:p>
                  <w:p w14:paraId="3E65FDF1" w14:textId="77777777" w:rsidR="00C53711" w:rsidRPr="00E85C84" w:rsidRDefault="00C53711" w:rsidP="00C53711">
                    <w:pPr>
                      <w:rPr>
                        <w:rFonts w:ascii="Agfa Rotis Sans Serif" w:hAnsi="Agfa Rotis Sans Serif" w:cs="Arial"/>
                        <w:sz w:val="16"/>
                        <w:szCs w:val="16"/>
                        <w:lang w:val="en-GB"/>
                      </w:rPr>
                    </w:pPr>
                    <w:r>
                      <w:rPr>
                        <w:rFonts w:ascii="Agfa Rotis Sans Serif" w:hAnsi="Agfa Rotis Sans Serif" w:cs="Arial"/>
                        <w:sz w:val="16"/>
                        <w:szCs w:val="16"/>
                        <w:lang w:val="it-IT"/>
                      </w:rPr>
                      <w:t>nina.thenhausen@hettich.com</w:t>
                    </w:r>
                  </w:p>
                  <w:p w14:paraId="69CBEB7A" w14:textId="77777777" w:rsidR="00C53711" w:rsidRPr="00E85C84" w:rsidRDefault="00C53711" w:rsidP="00C53711">
                    <w:pPr>
                      <w:rPr>
                        <w:rFonts w:ascii="Agfa Rotis Sans Serif" w:hAnsi="Agfa Rotis Sans Serif" w:cs="Arial"/>
                        <w:sz w:val="16"/>
                        <w:szCs w:val="16"/>
                        <w:lang w:val="en-GB"/>
                      </w:rPr>
                    </w:pPr>
                  </w:p>
                  <w:p w14:paraId="1BD63595" w14:textId="77777777" w:rsidR="00C53711" w:rsidRPr="00E85C84" w:rsidRDefault="00C53711" w:rsidP="003153CC">
                    <w:pPr>
                      <w:rPr>
                        <w:rFonts w:ascii="Agfa Rotis Sans Serif" w:hAnsi="Agfa Rotis Sans Serif" w:cs="Arial"/>
                        <w:sz w:val="16"/>
                        <w:szCs w:val="16"/>
                        <w:lang w:val="en-GB"/>
                      </w:rPr>
                    </w:pPr>
                  </w:p>
                  <w:p w14:paraId="1324AE1F" w14:textId="77777777" w:rsidR="00A50C9A" w:rsidRPr="00E85C84" w:rsidRDefault="00A50C9A" w:rsidP="003153CC">
                    <w:pPr>
                      <w:rPr>
                        <w:rFonts w:ascii="Agfa Rotis Sans Serif" w:hAnsi="Agfa Rotis Sans Serif"/>
                        <w:sz w:val="16"/>
                        <w:szCs w:val="16"/>
                        <w:lang w:val="en-GB"/>
                      </w:rPr>
                    </w:pPr>
                  </w:p>
                  <w:p w14:paraId="52737F82" w14:textId="3EAC0228" w:rsidR="00A50C9A" w:rsidRPr="00E85C84" w:rsidRDefault="00A50C9A" w:rsidP="003153CC">
                    <w:pPr>
                      <w:rPr>
                        <w:rFonts w:ascii="Agfa Rotis Sans Serif Ex Bold" w:hAnsi="Agfa Rotis Sans Serif Ex Bold"/>
                        <w:sz w:val="20"/>
                        <w:lang w:val="en-GB"/>
                      </w:rPr>
                    </w:pPr>
                    <w:r>
                      <w:rPr>
                        <w:rFonts w:ascii="Agfa Rotis Sans Serif" w:hAnsi="Agfa Rotis Sans Serif" w:cs="Arial"/>
                        <w:sz w:val="16"/>
                        <w:szCs w:val="16"/>
                        <w:lang w:val="it-IT"/>
                      </w:rPr>
                      <w:t>Richiedere copia documento</w:t>
                    </w:r>
                  </w:p>
                  <w:p w14:paraId="03BE82C9" w14:textId="77777777" w:rsidR="00A50C9A" w:rsidRPr="00E85C84" w:rsidRDefault="00A50C9A" w:rsidP="003153CC">
                    <w:pPr>
                      <w:rPr>
                        <w:rFonts w:ascii="Agfa Rotis Sans Serif Ex Bold" w:hAnsi="Agfa Rotis Sans Serif Ex Bold"/>
                        <w:sz w:val="20"/>
                        <w:lang w:val="en-GB"/>
                      </w:rPr>
                    </w:pPr>
                  </w:p>
                  <w:p w14:paraId="6A04DF13" w14:textId="681121E0" w:rsidR="00A12554" w:rsidRPr="00A50C9A" w:rsidRDefault="00A12554" w:rsidP="003153CC">
                    <w:pPr>
                      <w:rPr>
                        <w:rFonts w:ascii="Agfa Rotis Sans Serif Ex Bold" w:hAnsi="Agfa Rotis Sans Serif Ex Bold" w:cs="Arial"/>
                        <w:sz w:val="20"/>
                      </w:rPr>
                    </w:pPr>
                    <w:r>
                      <w:rPr>
                        <w:rFonts w:ascii="Agfa Rotis Sans Serif Ex Bold" w:hAnsi="Agfa Rotis Sans Serif Ex Bold"/>
                        <w:sz w:val="20"/>
                        <w:lang w:val="it-IT"/>
                      </w:rPr>
                      <w:t>PR_462025</w:t>
                    </w:r>
                  </w:p>
                  <w:p w14:paraId="2E2EEB9B" w14:textId="77777777" w:rsidR="003153CC" w:rsidRPr="00165C67" w:rsidRDefault="003153CC" w:rsidP="003153CC">
                    <w:pPr>
                      <w:rPr>
                        <w:rFonts w:ascii="Agfa Rotis Sans Serif" w:hAnsi="Agfa Rotis Sans Serif" w:cs="Arial"/>
                        <w:sz w:val="16"/>
                        <w:szCs w:val="16"/>
                      </w:rPr>
                    </w:pPr>
                  </w:p>
                  <w:p w14:paraId="59116C8D" w14:textId="3EA56AF9" w:rsidR="006F175E" w:rsidRDefault="006F175E" w:rsidP="003153CC"/>
                </w:txbxContent>
              </v:textbox>
            </v:shape>
          </w:pict>
        </mc:Fallback>
      </mc:AlternateContent>
    </w:r>
    <w:r>
      <w:rPr>
        <w:noProof/>
        <w:color w:val="FF0000"/>
        <w:lang w:val="it-IT"/>
      </w:rPr>
      <mc:AlternateContent>
        <mc:Choice Requires="wps">
          <w:drawing>
            <wp:anchor distT="0" distB="0" distL="114300" distR="114300" simplePos="0" relativeHeight="251658242"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Pr>
                                  <w:rFonts w:ascii="Agfa Rotis Sans Serif" w:hAnsi="Agfa Rotis Sans Serif"/>
                                  <w:sz w:val="22"/>
                                  <w:szCs w:val="22"/>
                                  <w:lang w:val="it-IT"/>
                                </w:rPr>
                                <w:fldChar w:fldCharType="begin"/>
                              </w:r>
                              <w:r>
                                <w:rPr>
                                  <w:rFonts w:ascii="Agfa Rotis Sans Serif" w:hAnsi="Agfa Rotis Sans Serif"/>
                                  <w:sz w:val="22"/>
                                  <w:szCs w:val="22"/>
                                  <w:lang w:val="it-IT"/>
                                </w:rPr>
                                <w:instrText>PAGE  \* MERGEFORMAT</w:instrText>
                              </w:r>
                              <w:r>
                                <w:rPr>
                                  <w:rFonts w:ascii="Agfa Rotis Sans Serif" w:hAnsi="Agfa Rotis Sans Serif"/>
                                  <w:sz w:val="22"/>
                                  <w:szCs w:val="22"/>
                                  <w:lang w:val="it-IT"/>
                                </w:rPr>
                                <w:fldChar w:fldCharType="separate"/>
                              </w:r>
                              <w:r>
                                <w:rPr>
                                  <w:rFonts w:ascii="Agfa Rotis Sans Serif" w:hAnsi="Agfa Rotis Sans Serif"/>
                                  <w:noProof/>
                                  <w:sz w:val="22"/>
                                  <w:szCs w:val="22"/>
                                  <w:lang w:val="it-IT"/>
                                </w:rPr>
                                <w:t>4</w:t>
                              </w:r>
                              <w:r>
                                <w:rPr>
                                  <w:rFonts w:ascii="Agfa Rotis Sans Serif" w:hAnsi="Agfa Rotis Sans Serif"/>
                                  <w:sz w:val="22"/>
                                  <w:szCs w:val="22"/>
                                  <w:lang w:val="it-I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Pr>
                            <w:rFonts w:ascii="Agfa Rotis Sans Serif" w:hAnsi="Agfa Rotis Sans Serif"/>
                            <w:sz w:val="22"/>
                            <w:szCs w:val="22"/>
                            <w:lang w:val="it-IT"/>
                          </w:rPr>
                          <w:fldChar w:fldCharType="begin"/>
                        </w:r>
                        <w:r>
                          <w:rPr>
                            <w:rFonts w:ascii="Agfa Rotis Sans Serif" w:hAnsi="Agfa Rotis Sans Serif"/>
                            <w:sz w:val="22"/>
                            <w:szCs w:val="22"/>
                            <w:lang w:val="it-IT"/>
                          </w:rPr>
                          <w:instrText>PAGE  \* MERGEFORMAT</w:instrText>
                        </w:r>
                        <w:r>
                          <w:rPr>
                            <w:rFonts w:ascii="Agfa Rotis Sans Serif" w:hAnsi="Agfa Rotis Sans Serif"/>
                            <w:sz w:val="22"/>
                            <w:szCs w:val="22"/>
                            <w:lang w:val="it-IT"/>
                          </w:rPr>
                          <w:fldChar w:fldCharType="separate"/>
                        </w:r>
                        <w:r>
                          <w:rPr>
                            <w:rFonts w:ascii="Agfa Rotis Sans Serif" w:hAnsi="Agfa Rotis Sans Serif"/>
                            <w:noProof/>
                            <w:sz w:val="22"/>
                            <w:szCs w:val="22"/>
                            <w:lang w:val="it-IT"/>
                          </w:rPr>
                          <w:t>4</w:t>
                        </w:r>
                        <w:r>
                          <w:rPr>
                            <w:rFonts w:ascii="Agfa Rotis Sans Serif" w:hAnsi="Agfa Rotis Sans Serif"/>
                            <w:sz w:val="22"/>
                            <w:szCs w:val="22"/>
                            <w:lang w:val="it-IT"/>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4E55" w14:textId="77777777" w:rsidR="00A61D75" w:rsidRDefault="00A61D75">
      <w:r>
        <w:separator/>
      </w:r>
    </w:p>
  </w:footnote>
  <w:footnote w:type="continuationSeparator" w:id="0">
    <w:p w14:paraId="1A5CFC40"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lang w:val="it-IT"/>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rPr>
        <w:lang w:val="it-IT"/>
      </w:rPr>
      <w:t xml:space="preserve">                   </w:t>
    </w:r>
    <w:r>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5496"/>
    <w:rsid w:val="00047086"/>
    <w:rsid w:val="00050EB9"/>
    <w:rsid w:val="00052227"/>
    <w:rsid w:val="00052503"/>
    <w:rsid w:val="000528C0"/>
    <w:rsid w:val="00052948"/>
    <w:rsid w:val="0005470F"/>
    <w:rsid w:val="000547B9"/>
    <w:rsid w:val="00054A80"/>
    <w:rsid w:val="00054FEC"/>
    <w:rsid w:val="00055A47"/>
    <w:rsid w:val="00056D7A"/>
    <w:rsid w:val="000604A7"/>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47E"/>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5ED6"/>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592"/>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46D0"/>
    <w:rsid w:val="00186CEC"/>
    <w:rsid w:val="001902FB"/>
    <w:rsid w:val="0019039A"/>
    <w:rsid w:val="00190502"/>
    <w:rsid w:val="00191CE9"/>
    <w:rsid w:val="00192193"/>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C7BC2"/>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A62"/>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29BB"/>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976"/>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1C31"/>
    <w:rsid w:val="002F2AA8"/>
    <w:rsid w:val="002F355F"/>
    <w:rsid w:val="002F6093"/>
    <w:rsid w:val="002F613C"/>
    <w:rsid w:val="002F6509"/>
    <w:rsid w:val="002F6B3C"/>
    <w:rsid w:val="002F716B"/>
    <w:rsid w:val="0030263C"/>
    <w:rsid w:val="00302AA5"/>
    <w:rsid w:val="003037F7"/>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4FE"/>
    <w:rsid w:val="00317A10"/>
    <w:rsid w:val="00317AE9"/>
    <w:rsid w:val="003203E4"/>
    <w:rsid w:val="003216B1"/>
    <w:rsid w:val="0032267D"/>
    <w:rsid w:val="00325AE5"/>
    <w:rsid w:val="00326213"/>
    <w:rsid w:val="00326F0C"/>
    <w:rsid w:val="00327A70"/>
    <w:rsid w:val="0033187E"/>
    <w:rsid w:val="003329CB"/>
    <w:rsid w:val="00334B06"/>
    <w:rsid w:val="00334BAD"/>
    <w:rsid w:val="00335B79"/>
    <w:rsid w:val="00335FAA"/>
    <w:rsid w:val="0033634E"/>
    <w:rsid w:val="003408E7"/>
    <w:rsid w:val="00341D55"/>
    <w:rsid w:val="00342BFF"/>
    <w:rsid w:val="003442EB"/>
    <w:rsid w:val="00344849"/>
    <w:rsid w:val="003462B7"/>
    <w:rsid w:val="00346332"/>
    <w:rsid w:val="003479C4"/>
    <w:rsid w:val="00351A2F"/>
    <w:rsid w:val="003520C9"/>
    <w:rsid w:val="00352796"/>
    <w:rsid w:val="00354062"/>
    <w:rsid w:val="00357B0D"/>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87F8E"/>
    <w:rsid w:val="003912E3"/>
    <w:rsid w:val="003925FE"/>
    <w:rsid w:val="00393955"/>
    <w:rsid w:val="00393FE7"/>
    <w:rsid w:val="0039439A"/>
    <w:rsid w:val="00395850"/>
    <w:rsid w:val="00395D78"/>
    <w:rsid w:val="003965F6"/>
    <w:rsid w:val="00396774"/>
    <w:rsid w:val="003968AA"/>
    <w:rsid w:val="00397611"/>
    <w:rsid w:val="00397C0E"/>
    <w:rsid w:val="003A051B"/>
    <w:rsid w:val="003A0FB5"/>
    <w:rsid w:val="003A2E09"/>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FBB"/>
    <w:rsid w:val="003C20E5"/>
    <w:rsid w:val="003C2DDF"/>
    <w:rsid w:val="003C3101"/>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5C08"/>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5E4"/>
    <w:rsid w:val="004417E0"/>
    <w:rsid w:val="004418D4"/>
    <w:rsid w:val="00444956"/>
    <w:rsid w:val="0044611D"/>
    <w:rsid w:val="004466F9"/>
    <w:rsid w:val="004478D8"/>
    <w:rsid w:val="00447B08"/>
    <w:rsid w:val="00450324"/>
    <w:rsid w:val="00452EC2"/>
    <w:rsid w:val="004546A9"/>
    <w:rsid w:val="00456879"/>
    <w:rsid w:val="00456C0F"/>
    <w:rsid w:val="00457B15"/>
    <w:rsid w:val="00457CAC"/>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53DF"/>
    <w:rsid w:val="0048721A"/>
    <w:rsid w:val="00491112"/>
    <w:rsid w:val="00492424"/>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834"/>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A4D"/>
    <w:rsid w:val="004E7D18"/>
    <w:rsid w:val="004F094A"/>
    <w:rsid w:val="004F0BC2"/>
    <w:rsid w:val="004F6A31"/>
    <w:rsid w:val="004F6DED"/>
    <w:rsid w:val="004F76B2"/>
    <w:rsid w:val="00500550"/>
    <w:rsid w:val="00500648"/>
    <w:rsid w:val="00501881"/>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4D21"/>
    <w:rsid w:val="00525DFD"/>
    <w:rsid w:val="005266DC"/>
    <w:rsid w:val="00527342"/>
    <w:rsid w:val="00530143"/>
    <w:rsid w:val="00530936"/>
    <w:rsid w:val="00530A7F"/>
    <w:rsid w:val="00530CC9"/>
    <w:rsid w:val="00530D37"/>
    <w:rsid w:val="0053260A"/>
    <w:rsid w:val="00533434"/>
    <w:rsid w:val="0053408C"/>
    <w:rsid w:val="0053418F"/>
    <w:rsid w:val="00535E19"/>
    <w:rsid w:val="00535EA3"/>
    <w:rsid w:val="005376A2"/>
    <w:rsid w:val="00537962"/>
    <w:rsid w:val="00542D2F"/>
    <w:rsid w:val="00542DA6"/>
    <w:rsid w:val="00545165"/>
    <w:rsid w:val="00551326"/>
    <w:rsid w:val="0055156A"/>
    <w:rsid w:val="00553E29"/>
    <w:rsid w:val="005563B9"/>
    <w:rsid w:val="00556C54"/>
    <w:rsid w:val="00557E5F"/>
    <w:rsid w:val="005620EC"/>
    <w:rsid w:val="0056312E"/>
    <w:rsid w:val="005637E8"/>
    <w:rsid w:val="005639BF"/>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7088"/>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0793"/>
    <w:rsid w:val="00641130"/>
    <w:rsid w:val="006417CF"/>
    <w:rsid w:val="00643625"/>
    <w:rsid w:val="00643928"/>
    <w:rsid w:val="00645FBE"/>
    <w:rsid w:val="00647B5F"/>
    <w:rsid w:val="00647C2A"/>
    <w:rsid w:val="0065123D"/>
    <w:rsid w:val="00651D4A"/>
    <w:rsid w:val="00652A34"/>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836"/>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32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48E"/>
    <w:rsid w:val="007937FA"/>
    <w:rsid w:val="00793AEE"/>
    <w:rsid w:val="00795E78"/>
    <w:rsid w:val="00796102"/>
    <w:rsid w:val="0079644D"/>
    <w:rsid w:val="007965BC"/>
    <w:rsid w:val="007A00C5"/>
    <w:rsid w:val="007A0654"/>
    <w:rsid w:val="007A22A2"/>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394C"/>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303"/>
    <w:rsid w:val="00886CF6"/>
    <w:rsid w:val="00890C8E"/>
    <w:rsid w:val="00890CD6"/>
    <w:rsid w:val="008929DB"/>
    <w:rsid w:val="00893997"/>
    <w:rsid w:val="00893A94"/>
    <w:rsid w:val="00895491"/>
    <w:rsid w:val="0089692C"/>
    <w:rsid w:val="008A035C"/>
    <w:rsid w:val="008A0782"/>
    <w:rsid w:val="008A0BFF"/>
    <w:rsid w:val="008A0FE3"/>
    <w:rsid w:val="008A1AE1"/>
    <w:rsid w:val="008A34B0"/>
    <w:rsid w:val="008A5BF4"/>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5CBC"/>
    <w:rsid w:val="008C619B"/>
    <w:rsid w:val="008C6D7A"/>
    <w:rsid w:val="008C7887"/>
    <w:rsid w:val="008D04BD"/>
    <w:rsid w:val="008D4F13"/>
    <w:rsid w:val="008D579F"/>
    <w:rsid w:val="008D785E"/>
    <w:rsid w:val="008D7A57"/>
    <w:rsid w:val="008E03ED"/>
    <w:rsid w:val="008E0ADC"/>
    <w:rsid w:val="008E11AA"/>
    <w:rsid w:val="008E15DE"/>
    <w:rsid w:val="008E16DC"/>
    <w:rsid w:val="008E5C6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0FD"/>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3902"/>
    <w:rsid w:val="009A0853"/>
    <w:rsid w:val="009A39EA"/>
    <w:rsid w:val="009A4571"/>
    <w:rsid w:val="009A6793"/>
    <w:rsid w:val="009A69A6"/>
    <w:rsid w:val="009A6A58"/>
    <w:rsid w:val="009A7D27"/>
    <w:rsid w:val="009B0276"/>
    <w:rsid w:val="009B0556"/>
    <w:rsid w:val="009B0A05"/>
    <w:rsid w:val="009B1392"/>
    <w:rsid w:val="009B1F1D"/>
    <w:rsid w:val="009B25C0"/>
    <w:rsid w:val="009B3047"/>
    <w:rsid w:val="009B3C2E"/>
    <w:rsid w:val="009B4C19"/>
    <w:rsid w:val="009B6AC1"/>
    <w:rsid w:val="009C02BF"/>
    <w:rsid w:val="009C0B2C"/>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4465"/>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3655D"/>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395"/>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629"/>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3FCB"/>
    <w:rsid w:val="00B14EF1"/>
    <w:rsid w:val="00B17035"/>
    <w:rsid w:val="00B179D3"/>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0737"/>
    <w:rsid w:val="00B5303A"/>
    <w:rsid w:val="00B5427E"/>
    <w:rsid w:val="00B55504"/>
    <w:rsid w:val="00B56378"/>
    <w:rsid w:val="00B56ACF"/>
    <w:rsid w:val="00B56F84"/>
    <w:rsid w:val="00B578B3"/>
    <w:rsid w:val="00B57CE2"/>
    <w:rsid w:val="00B601CC"/>
    <w:rsid w:val="00B60C28"/>
    <w:rsid w:val="00B6335B"/>
    <w:rsid w:val="00B635F1"/>
    <w:rsid w:val="00B63868"/>
    <w:rsid w:val="00B63B77"/>
    <w:rsid w:val="00B63E31"/>
    <w:rsid w:val="00B64CF6"/>
    <w:rsid w:val="00B65817"/>
    <w:rsid w:val="00B659EF"/>
    <w:rsid w:val="00B6659F"/>
    <w:rsid w:val="00B6744B"/>
    <w:rsid w:val="00B711E5"/>
    <w:rsid w:val="00B714F5"/>
    <w:rsid w:val="00B73F2F"/>
    <w:rsid w:val="00B75A50"/>
    <w:rsid w:val="00B75F1B"/>
    <w:rsid w:val="00B760F3"/>
    <w:rsid w:val="00B763F8"/>
    <w:rsid w:val="00B764D5"/>
    <w:rsid w:val="00B76B58"/>
    <w:rsid w:val="00B76EEC"/>
    <w:rsid w:val="00B82079"/>
    <w:rsid w:val="00B82B07"/>
    <w:rsid w:val="00B830FD"/>
    <w:rsid w:val="00B83B83"/>
    <w:rsid w:val="00B84A29"/>
    <w:rsid w:val="00B85295"/>
    <w:rsid w:val="00B86FF8"/>
    <w:rsid w:val="00B90276"/>
    <w:rsid w:val="00B91185"/>
    <w:rsid w:val="00B91802"/>
    <w:rsid w:val="00B91C22"/>
    <w:rsid w:val="00B9214A"/>
    <w:rsid w:val="00B92CAD"/>
    <w:rsid w:val="00B930B0"/>
    <w:rsid w:val="00B94236"/>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2646"/>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C7D2F"/>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D92"/>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6227"/>
    <w:rsid w:val="00C67F27"/>
    <w:rsid w:val="00C722CE"/>
    <w:rsid w:val="00C72E32"/>
    <w:rsid w:val="00C749C0"/>
    <w:rsid w:val="00C763E4"/>
    <w:rsid w:val="00C7643F"/>
    <w:rsid w:val="00C77069"/>
    <w:rsid w:val="00C80643"/>
    <w:rsid w:val="00C80C08"/>
    <w:rsid w:val="00C810AF"/>
    <w:rsid w:val="00C835D5"/>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45C8"/>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6DE1"/>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5DF"/>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60C"/>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401C"/>
    <w:rsid w:val="00DC4359"/>
    <w:rsid w:val="00DC667B"/>
    <w:rsid w:val="00DC7CBA"/>
    <w:rsid w:val="00DD2439"/>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00CE"/>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6FFD"/>
    <w:rsid w:val="00E2710D"/>
    <w:rsid w:val="00E31175"/>
    <w:rsid w:val="00E311CB"/>
    <w:rsid w:val="00E31596"/>
    <w:rsid w:val="00E3188A"/>
    <w:rsid w:val="00E31EE0"/>
    <w:rsid w:val="00E3297C"/>
    <w:rsid w:val="00E33F72"/>
    <w:rsid w:val="00E35803"/>
    <w:rsid w:val="00E35CDD"/>
    <w:rsid w:val="00E36025"/>
    <w:rsid w:val="00E36457"/>
    <w:rsid w:val="00E36729"/>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2816"/>
    <w:rsid w:val="00E83956"/>
    <w:rsid w:val="00E845A7"/>
    <w:rsid w:val="00E846CF"/>
    <w:rsid w:val="00E84BDE"/>
    <w:rsid w:val="00E85880"/>
    <w:rsid w:val="00E85AD0"/>
    <w:rsid w:val="00E85C84"/>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31DA"/>
    <w:rsid w:val="00EE45B5"/>
    <w:rsid w:val="00EE5F25"/>
    <w:rsid w:val="00EE615E"/>
    <w:rsid w:val="00EE6973"/>
    <w:rsid w:val="00EE70D5"/>
    <w:rsid w:val="00EE711D"/>
    <w:rsid w:val="00EF151E"/>
    <w:rsid w:val="00EF2297"/>
    <w:rsid w:val="00EF2B9E"/>
    <w:rsid w:val="00EF2E53"/>
    <w:rsid w:val="00EF48F2"/>
    <w:rsid w:val="00EF4D6A"/>
    <w:rsid w:val="00EF5C8D"/>
    <w:rsid w:val="00EF6D6D"/>
    <w:rsid w:val="00EF7C5A"/>
    <w:rsid w:val="00F000DC"/>
    <w:rsid w:val="00F022F8"/>
    <w:rsid w:val="00F0434F"/>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38CC"/>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2B1D"/>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4649"/>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8DE"/>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8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lz.ch/de/ticke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621</Words>
  <Characters>3546</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HOLZ Basel - Hettich startet die Vermarktung von FurnSpin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HOLZ, Basilea: Hettich dà il via alla commercializzazione di FurnSpin in Svizzera. Il sistema di rotazione rende unico il design dei mobili.</dc:title>
  <dc:creator>Frauke Sänger</dc:creator>
  <cp:lastModifiedBy>Nina Thenhausen</cp:lastModifiedBy>
  <cp:revision>14</cp:revision>
  <cp:lastPrinted>2023-07-17T06:29:00Z</cp:lastPrinted>
  <dcterms:created xsi:type="dcterms:W3CDTF">2025-09-26T07:16:00Z</dcterms:created>
  <dcterms:modified xsi:type="dcterms:W3CDTF">2025-10-10T07:58:00Z</dcterms:modified>
</cp:coreProperties>
</file>