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40C8" w14:textId="77777777" w:rsidR="00E20133" w:rsidRDefault="00E83382" w:rsidP="00E20133">
      <w:pPr>
        <w:pStyle w:val="KeinLeerraum"/>
        <w:widowControl w:val="0"/>
        <w:suppressAutoHyphens/>
        <w:spacing w:line="360" w:lineRule="auto"/>
        <w:rPr>
          <w:rFonts w:ascii="Arial" w:hAnsi="Arial" w:cs="Arial"/>
          <w:b/>
          <w:sz w:val="28"/>
          <w:szCs w:val="28"/>
        </w:rPr>
      </w:pPr>
      <w:r>
        <w:rPr>
          <w:rFonts w:ascii="Microsoft YaHei UI" w:eastAsia="Calibri" w:hAnsi="Microsoft YaHei UI" w:cs="Microsoft YaHei UI"/>
          <w:b/>
          <w:sz w:val="28"/>
          <w:szCs w:val="28"/>
        </w:rPr>
        <w:t xml:space="preserve">2023年海蒂诗集团营业额达13亿欧元</w:t>
      </w:r>
    </w:p>
    <w:p w14:paraId="25113916" w14:textId="77777777" w:rsidR="00E83382" w:rsidRPr="00901326" w:rsidRDefault="00E83382" w:rsidP="00E20133">
      <w:pPr>
        <w:pStyle w:val="KeinLeerraum"/>
        <w:widowControl w:val="0"/>
        <w:suppressAutoHyphens/>
        <w:spacing w:line="360" w:lineRule="auto"/>
        <w:rPr>
          <w:rFonts w:ascii="Arial" w:hAnsi="Arial" w:cs="Arial"/>
          <w:b/>
          <w:sz w:val="24"/>
          <w:szCs w:val="24"/>
        </w:rPr>
      </w:pPr>
    </w:p>
    <w:p w14:paraId="20C7C15C" w14:textId="77777777" w:rsidR="00890CD6" w:rsidRDefault="00DF1978" w:rsidP="00B266D4">
      <w:pPr>
        <w:pStyle w:val="KeinLeerraum"/>
        <w:widowControl w:val="0"/>
        <w:suppressAutoHyphens/>
        <w:spacing w:line="360" w:lineRule="auto"/>
        <w:rPr>
          <w:rFonts w:ascii="Arial" w:hAnsi="Arial" w:cs="Arial"/>
          <w:b/>
          <w:sz w:val="24"/>
          <w:szCs w:val="24"/>
        </w:rPr>
      </w:pPr>
      <w:r>
        <w:rPr>
          <w:rFonts w:ascii="Microsoft YaHei UI" w:eastAsia="Calibri" w:hAnsi="Microsoft YaHei UI" w:cs="Microsoft YaHei UI"/>
          <w:b/>
          <w:sz w:val="24"/>
          <w:szCs w:val="24"/>
        </w:rPr>
        <w:t xml:space="preserve">总部位于德国的海蒂诗集团是全球最大的家具五金配件制造商之一。过去的2023年充满了挑战，而集团在2024年伊始也迎来了一个重要的里程碑：圆满收购意大利翡致伟集团。</w:t>
      </w:r>
    </w:p>
    <w:p w14:paraId="2A519B06" w14:textId="77777777" w:rsidR="00DF1978" w:rsidRPr="00397C0E" w:rsidRDefault="00DF1978" w:rsidP="00B266D4">
      <w:pPr>
        <w:pStyle w:val="KeinLeerraum"/>
        <w:widowControl w:val="0"/>
        <w:suppressAutoHyphens/>
        <w:spacing w:line="360" w:lineRule="auto"/>
        <w:rPr>
          <w:rFonts w:ascii="Arial" w:hAnsi="Arial" w:cs="Arial"/>
          <w:b/>
          <w:sz w:val="24"/>
          <w:szCs w:val="24"/>
        </w:rPr>
      </w:pPr>
    </w:p>
    <w:p w14:paraId="17B4FC4A" w14:textId="77777777" w:rsidR="00DF1978" w:rsidRPr="00DF1978" w:rsidRDefault="00DF1978" w:rsidP="00DF1978">
      <w:pPr>
        <w:pStyle w:val="KeinLeerraum"/>
        <w:widowControl w:val="0"/>
        <w:suppressAutoHyphens/>
        <w:spacing w:line="360" w:lineRule="auto"/>
        <w:rPr>
          <w:rFonts w:ascii="Arial" w:hAnsi="Arial" w:cs="Arial"/>
          <w:sz w:val="24"/>
          <w:szCs w:val="24"/>
        </w:rPr>
      </w:pPr>
      <w:r>
        <w:rPr>
          <w:rFonts w:ascii="Microsoft YaHei UI" w:eastAsia="Calibri" w:hAnsi="Microsoft YaHei UI" w:cs="Microsoft YaHei UI"/>
          <w:sz w:val="24"/>
          <w:szCs w:val="24"/>
        </w:rPr>
        <w:t xml:space="preserve">过去的一年对家具行业来说在经济上充满了挑战，其特点是建筑成本激增、高利率、通货膨胀以及在全球许多国家投资的不确定性。</w:t>
      </w:r>
      <w:r>
        <w:rPr>
          <w:rFonts w:ascii="Microsoft YaHei UI" w:eastAsia="Calibri" w:hAnsi="Microsoft YaHei UI" w:cs="Microsoft YaHei UI"/>
          <w:sz w:val="24"/>
          <w:szCs w:val="24"/>
        </w:rPr>
        <w:t xml:space="preserve">德国家具行业严峻的经济状况也影响到了海蒂诗集团，集团年营业额达到13亿欧元，较上一年下降了14%，</w:t>
      </w:r>
      <w:r>
        <w:rPr>
          <w:rFonts w:ascii="Microsoft YaHei UI" w:eastAsia="Calibri" w:hAnsi="Microsoft YaHei UI" w:cs="Microsoft YaHei UI"/>
          <w:sz w:val="24"/>
          <w:szCs w:val="24"/>
        </w:rPr>
        <w:t xml:space="preserve"> </w:t>
      </w:r>
      <w:r>
        <w:rPr>
          <w:rFonts w:ascii="Microsoft YaHei UI" w:eastAsia="Calibri" w:hAnsi="Microsoft YaHei UI" w:cs="Microsoft YaHei UI"/>
          <w:sz w:val="24"/>
          <w:szCs w:val="24"/>
        </w:rPr>
        <w:t xml:space="preserve">其中德国本土之外的国际市场占比为75%。2023年，海蒂诗在全球共拥有约7,700名员工，其中3,600名位于德国。</w:t>
      </w:r>
      <w:r>
        <w:rPr>
          <w:rFonts w:ascii="Microsoft YaHei UI" w:eastAsia="Calibri" w:hAnsi="Microsoft YaHei UI" w:cs="Microsoft YaHei UI"/>
          <w:sz w:val="24"/>
          <w:szCs w:val="24"/>
        </w:rPr>
        <w:t xml:space="preserve"> </w:t>
      </w:r>
    </w:p>
    <w:p w14:paraId="153F64D3"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3C0BA022" w14:textId="77777777" w:rsidR="00DF1978" w:rsidRPr="00DF1978" w:rsidRDefault="00DF1978" w:rsidP="00DF1978">
      <w:pPr>
        <w:pStyle w:val="KeinLeerraum"/>
        <w:widowControl w:val="0"/>
        <w:suppressAutoHyphens/>
        <w:spacing w:line="360" w:lineRule="auto"/>
        <w:rPr>
          <w:rFonts w:ascii="Arial" w:hAnsi="Arial" w:cs="Arial"/>
          <w:b/>
          <w:sz w:val="24"/>
          <w:szCs w:val="24"/>
        </w:rPr>
      </w:pPr>
      <w:r>
        <w:rPr>
          <w:rFonts w:ascii="Microsoft YaHei UI" w:eastAsia="Calibri" w:hAnsi="Microsoft YaHei UI" w:cs="Microsoft YaHei UI"/>
          <w:b/>
          <w:sz w:val="24"/>
          <w:szCs w:val="24"/>
        </w:rPr>
        <w:t xml:space="preserve">投资海蒂诗集团的未来</w:t>
      </w:r>
    </w:p>
    <w:p w14:paraId="250B1C02"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363E4288" w14:textId="77777777" w:rsidR="00DF1978" w:rsidRPr="00DF1978" w:rsidRDefault="00DF1978" w:rsidP="00DF1978">
      <w:pPr>
        <w:pStyle w:val="KeinLeerraum"/>
        <w:widowControl w:val="0"/>
        <w:suppressAutoHyphens/>
        <w:spacing w:line="360" w:lineRule="auto"/>
        <w:rPr>
          <w:rFonts w:ascii="Arial" w:hAnsi="Arial" w:cs="Arial"/>
          <w:sz w:val="24"/>
          <w:szCs w:val="24"/>
        </w:rPr>
      </w:pPr>
      <w:r>
        <w:rPr>
          <w:rFonts w:ascii="Microsoft YaHei UI" w:eastAsia="Calibri" w:hAnsi="Microsoft YaHei UI" w:cs="Microsoft YaHei UI"/>
          <w:sz w:val="24"/>
          <w:szCs w:val="24"/>
        </w:rPr>
        <w:t xml:space="preserve">“尤其是在困难时期，我们更要着眼未来，并以子孙后代的利益为出发点。”海蒂诗集团董事总经理Jana Schönfeld女士强调道。</w:t>
      </w:r>
      <w:r>
        <w:rPr>
          <w:rFonts w:ascii="Microsoft YaHei UI" w:eastAsia="Calibri" w:hAnsi="Microsoft YaHei UI" w:cs="Microsoft YaHei UI"/>
          <w:sz w:val="24"/>
          <w:szCs w:val="24"/>
        </w:rPr>
        <w:t xml:space="preserve">2023年，海蒂诗集团持续推进关乎未来的重点项目、流程优化和进一步的发展。</w:t>
      </w:r>
      <w:r>
        <w:rPr>
          <w:rFonts w:ascii="Microsoft YaHei UI" w:eastAsia="Calibri" w:hAnsi="Microsoft YaHei UI" w:cs="Microsoft YaHei UI"/>
          <w:sz w:val="24"/>
          <w:szCs w:val="24"/>
        </w:rPr>
        <w:t xml:space="preserve">海蒂诗集团共投资了约1.7亿欧元用于新产品开发、基础设施项目、建筑、设备、数字化建设、可持续发展和扩大产能。</w:t>
      </w:r>
      <w:r>
        <w:rPr>
          <w:rFonts w:ascii="Microsoft YaHei UI" w:eastAsia="Calibri" w:hAnsi="Microsoft YaHei UI" w:cs="Microsoft YaHei UI"/>
          <w:sz w:val="24"/>
          <w:szCs w:val="24"/>
        </w:rPr>
        <w:t xml:space="preserve">例如，扩大德国本土的生产基地以及对于新兴亚洲市场的投资，如位于中国珠海和印度巴罗达的工厂。</w:t>
      </w:r>
    </w:p>
    <w:p w14:paraId="0D8B3207" w14:textId="77777777" w:rsidR="00DF1978" w:rsidRPr="00DF1978" w:rsidRDefault="00DF1978" w:rsidP="00DF1978">
      <w:pPr>
        <w:pStyle w:val="KeinLeerraum"/>
        <w:widowControl w:val="0"/>
        <w:suppressAutoHyphens/>
        <w:spacing w:line="360" w:lineRule="auto"/>
        <w:rPr>
          <w:rFonts w:ascii="Arial" w:hAnsi="Arial" w:cs="Arial"/>
          <w:b/>
          <w:sz w:val="24"/>
          <w:szCs w:val="24"/>
        </w:rPr>
      </w:pPr>
      <w:r>
        <w:rPr>
          <w:rFonts w:ascii="Microsoft YaHei UI" w:eastAsia="Calibri" w:hAnsi="Microsoft YaHei UI" w:cs="Microsoft YaHei UI"/>
          <w:b/>
          <w:sz w:val="24"/>
          <w:szCs w:val="24"/>
        </w:rPr>
        <w:t xml:space="preserve">创新：海蒂诗颠覆性FurnSpin系统</w:t>
      </w:r>
    </w:p>
    <w:p w14:paraId="300AE91F"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2D9E150B" w14:textId="77777777" w:rsidR="00DF1978" w:rsidRPr="00DF1978" w:rsidRDefault="00DF1978" w:rsidP="00DF1978">
      <w:pPr>
        <w:pStyle w:val="KeinLeerraum"/>
        <w:widowControl w:val="0"/>
        <w:suppressAutoHyphens/>
        <w:spacing w:line="360" w:lineRule="auto"/>
        <w:rPr>
          <w:rFonts w:ascii="Arial" w:hAnsi="Arial" w:cs="Arial"/>
          <w:sz w:val="24"/>
          <w:szCs w:val="24"/>
        </w:rPr>
      </w:pPr>
      <w:r>
        <w:rPr>
          <w:rFonts w:ascii="Microsoft YaHei UI" w:eastAsia="Calibri" w:hAnsi="Microsoft YaHei UI" w:cs="Microsoft YaHei UI"/>
          <w:sz w:val="24"/>
          <w:szCs w:val="24"/>
        </w:rPr>
        <w:t xml:space="preserve">在2023年interzum德国科隆展上，海蒂诗集团在“一切尽在德国海蒂诗”的主题下，发布了在高端家具市场具有颠覆性的解决方案FurnSpin系统。</w:t>
      </w:r>
      <w:r>
        <w:rPr>
          <w:rFonts w:ascii="Microsoft YaHei UI" w:eastAsia="Calibri" w:hAnsi="Microsoft YaHei UI" w:cs="Microsoft YaHei UI"/>
          <w:sz w:val="24"/>
          <w:szCs w:val="24"/>
        </w:rPr>
        <w:t xml:space="preserve">海蒂诗集团董事总经理Sascha Groß先生对这一创新感到振奋。这不仅引领了新的家具设计标杆，也将海蒂诗的创新实力提升到了更新的高度：“无论是‘顶天立地’的大家具，还是小型展柜，FurnSpin系统都能轻松‘玩转’。</w:t>
      </w:r>
      <w:r>
        <w:rPr>
          <w:rFonts w:ascii="Microsoft YaHei UI" w:eastAsia="Calibri" w:hAnsi="Microsoft YaHei UI" w:cs="Microsoft YaHei UI"/>
          <w:sz w:val="24"/>
          <w:szCs w:val="24"/>
        </w:rPr>
        <w:t xml:space="preserve">隐藏式的设计，同时兼具轻柔的阻尼关闭和推弹开启功能，能够实现无拉手家具设计。</w:t>
      </w:r>
      <w:r>
        <w:rPr>
          <w:rFonts w:ascii="Microsoft YaHei UI" w:eastAsia="Calibri" w:hAnsi="Microsoft YaHei UI" w:cs="Microsoft YaHei UI"/>
          <w:sz w:val="24"/>
          <w:szCs w:val="24"/>
        </w:rPr>
        <w:t xml:space="preserve">FurnSpin系统具有颠覆家具世界的潜力。</w:t>
      </w:r>
      <w:r>
        <w:rPr>
          <w:rFonts w:ascii="Microsoft YaHei UI" w:eastAsia="Calibri" w:hAnsi="Microsoft YaHei UI" w:cs="Microsoft YaHei UI"/>
          <w:sz w:val="24"/>
          <w:szCs w:val="24"/>
        </w:rPr>
        <w:t xml:space="preserve">在interzum德国科隆展上，我们与来自全球各地的285名同事一起，出色地向全世界展示了我们的实力；同时，在全球各地，许多其他分支机构的同事也共同支持了展会的成功。”</w:t>
      </w:r>
      <w:r>
        <w:rPr>
          <w:rFonts w:ascii="Microsoft YaHei UI" w:eastAsia="Calibri" w:hAnsi="Microsoft YaHei UI" w:cs="Microsoft YaHei UI"/>
          <w:sz w:val="24"/>
          <w:szCs w:val="24"/>
        </w:rPr>
        <w:t xml:space="preserve"> </w:t>
      </w:r>
      <w:r>
        <w:rPr>
          <w:rFonts w:ascii="Microsoft YaHei UI" w:eastAsia="Calibri" w:hAnsi="Microsoft YaHei UI" w:cs="Microsoft YaHei UI"/>
          <w:sz w:val="24"/>
          <w:szCs w:val="24"/>
        </w:rPr>
        <w:t xml:space="preserve">这无疑是对海蒂诗品牌创新实力的最好诠释。</w:t>
      </w:r>
    </w:p>
    <w:p w14:paraId="249A051D"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43C2F344" w14:textId="77777777" w:rsidR="00DF1978" w:rsidRPr="00DF1978" w:rsidRDefault="00DF1978" w:rsidP="00DF1978">
      <w:pPr>
        <w:pStyle w:val="KeinLeerraum"/>
        <w:widowControl w:val="0"/>
        <w:suppressAutoHyphens/>
        <w:spacing w:line="360" w:lineRule="auto"/>
        <w:rPr>
          <w:rFonts w:ascii="Arial" w:hAnsi="Arial" w:cs="Arial"/>
          <w:b/>
          <w:sz w:val="24"/>
          <w:szCs w:val="24"/>
        </w:rPr>
      </w:pPr>
      <w:r>
        <w:rPr>
          <w:rFonts w:ascii="Microsoft YaHei UI" w:eastAsia="Calibri" w:hAnsi="Microsoft YaHei UI" w:cs="Microsoft YaHei UI"/>
          <w:b/>
          <w:sz w:val="24"/>
          <w:szCs w:val="24"/>
        </w:rPr>
        <w:t xml:space="preserve">圆满收购翡致伟集团：打造共同的未来</w:t>
      </w:r>
    </w:p>
    <w:p w14:paraId="28FB475B"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4AED24C2" w14:textId="77777777" w:rsidR="00DF1978" w:rsidRPr="00DF1978" w:rsidRDefault="00DF1978" w:rsidP="00DF1978">
      <w:pPr>
        <w:pStyle w:val="KeinLeerraum"/>
        <w:widowControl w:val="0"/>
        <w:suppressAutoHyphens/>
        <w:spacing w:line="360" w:lineRule="auto"/>
        <w:rPr>
          <w:rFonts w:ascii="Arial" w:hAnsi="Arial" w:cs="Arial"/>
          <w:sz w:val="24"/>
          <w:szCs w:val="24"/>
        </w:rPr>
      </w:pPr>
      <w:r>
        <w:rPr>
          <w:rFonts w:ascii="Microsoft YaHei UI" w:eastAsia="Calibri" w:hAnsi="Microsoft YaHei UI" w:cs="Microsoft YaHei UI"/>
          <w:sz w:val="24"/>
          <w:szCs w:val="24"/>
        </w:rPr>
        <w:t xml:space="preserve">2024年1月，海蒂诗集团圆满完成收购翡致伟集团，这是海蒂诗历史上至关重要的一步。</w:t>
      </w:r>
      <w:r>
        <w:rPr>
          <w:rFonts w:ascii="Microsoft YaHei UI" w:eastAsia="Calibri" w:hAnsi="Microsoft YaHei UI" w:cs="Microsoft YaHei UI"/>
          <w:sz w:val="24"/>
          <w:szCs w:val="24"/>
        </w:rPr>
        <w:t xml:space="preserve">“同样深耕家具行业，拥有强大根基的我们正在打造共同的未来。”Jana Schönfeld女士强调道，“作为两家家族企业，我们的历史加起来超过了200年，</w:t>
      </w:r>
      <w:r>
        <w:rPr>
          <w:rFonts w:ascii="Microsoft YaHei UI" w:eastAsia="Calibri" w:hAnsi="Microsoft YaHei UI" w:cs="Microsoft YaHei UI"/>
          <w:sz w:val="24"/>
          <w:szCs w:val="24"/>
        </w:rPr>
        <w:t xml:space="preserve"> </w:t>
      </w:r>
      <w:r>
        <w:rPr>
          <w:rFonts w:ascii="Microsoft YaHei UI" w:eastAsia="Calibri" w:hAnsi="Microsoft YaHei UI" w:cs="Microsoft YaHei UI"/>
          <w:sz w:val="24"/>
          <w:szCs w:val="24"/>
        </w:rPr>
        <w:t xml:space="preserve">现在，我们在全球总共拥有约8,600名员工，他们满怀热情和非凡的创意为客户提供最佳服务。”</w:t>
      </w:r>
      <w:r>
        <w:rPr>
          <w:rFonts w:ascii="Microsoft YaHei UI" w:eastAsia="Calibri" w:hAnsi="Microsoft YaHei UI" w:cs="Microsoft YaHei UI"/>
          <w:sz w:val="24"/>
          <w:szCs w:val="24"/>
        </w:rPr>
        <w:t xml:space="preserve"> </w:t>
      </w:r>
      <w:r>
        <w:rPr>
          <w:rFonts w:ascii="Microsoft YaHei UI" w:eastAsia="Calibri" w:hAnsi="Microsoft YaHei UI" w:cs="Microsoft YaHei UI"/>
          <w:sz w:val="24"/>
          <w:szCs w:val="24"/>
        </w:rPr>
        <w:t xml:space="preserve">两家公司将推动优势互补，以不断发展现有的业务活动，并为客户提供更具附加值的解决方案。</w:t>
      </w:r>
      <w:r>
        <w:rPr>
          <w:rFonts w:ascii="Microsoft YaHei UI" w:eastAsia="Calibri" w:hAnsi="Microsoft YaHei UI" w:cs="Microsoft YaHei UI"/>
          <w:sz w:val="24"/>
          <w:szCs w:val="24"/>
        </w:rPr>
        <w:t xml:space="preserve"> </w:t>
      </w:r>
    </w:p>
    <w:p w14:paraId="06A7F0E2"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73D0CFBC" w14:textId="77777777" w:rsidR="00DF1978" w:rsidRPr="00DF1978" w:rsidRDefault="00DF1978" w:rsidP="00DF1978">
      <w:pPr>
        <w:pStyle w:val="KeinLeerraum"/>
        <w:widowControl w:val="0"/>
        <w:suppressAutoHyphens/>
        <w:spacing w:line="360" w:lineRule="auto"/>
        <w:rPr>
          <w:rFonts w:ascii="Arial" w:hAnsi="Arial" w:cs="Arial"/>
          <w:b/>
          <w:sz w:val="24"/>
          <w:szCs w:val="24"/>
        </w:rPr>
      </w:pPr>
      <w:r>
        <w:rPr>
          <w:rFonts w:ascii="Microsoft YaHei UI" w:eastAsia="Calibri" w:hAnsi="Microsoft YaHei UI" w:cs="Microsoft YaHei UI"/>
          <w:b/>
          <w:sz w:val="24"/>
          <w:szCs w:val="24"/>
        </w:rPr>
        <w:t xml:space="preserve">展望2024</w:t>
      </w:r>
    </w:p>
    <w:p w14:paraId="2CBE63FF"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1F0EFB7D" w14:textId="77777777" w:rsidR="00E15A76" w:rsidRDefault="00DF1978" w:rsidP="00DF1978">
      <w:pPr>
        <w:pStyle w:val="KeinLeerraum"/>
        <w:widowControl w:val="0"/>
        <w:suppressAutoHyphens/>
        <w:spacing w:line="360" w:lineRule="auto"/>
        <w:rPr>
          <w:rFonts w:ascii="Arial" w:hAnsi="Arial" w:cs="Arial"/>
          <w:sz w:val="24"/>
          <w:szCs w:val="24"/>
        </w:rPr>
      </w:pPr>
      <w:r>
        <w:rPr>
          <w:rFonts w:ascii="Microsoft YaHei UI" w:eastAsia="Calibri" w:hAnsi="Microsoft YaHei UI" w:cs="Microsoft YaHei UI"/>
          <w:sz w:val="24"/>
          <w:szCs w:val="24"/>
        </w:rPr>
        <w:t xml:space="preserve">即使家具行业的复苏较为漫长，我们仍然充满信心。</w:t>
      </w:r>
      <w:r>
        <w:rPr>
          <w:rFonts w:ascii="Microsoft YaHei UI" w:eastAsia="Calibri" w:hAnsi="Microsoft YaHei UI" w:cs="Microsoft YaHei UI"/>
          <w:sz w:val="24"/>
          <w:szCs w:val="24"/>
        </w:rPr>
        <w:t xml:space="preserve">Sascha Groß先生强调道：“我们向忠实的客户、值得信赖的供应商和合作伙伴，以及我们庞大的海蒂诗和翡致伟团队表示由衷的感谢和最诚挚的敬意，让我们一同构建一个我们始终可以依靠的强大网络。”</w:t>
      </w:r>
      <w:r>
        <w:rPr>
          <w:rFonts w:ascii="Microsoft YaHei UI" w:eastAsia="Calibri" w:hAnsi="Microsoft YaHei UI" w:cs="Microsoft YaHei UI"/>
          <w:sz w:val="24"/>
          <w:szCs w:val="24"/>
        </w:rPr>
        <w:t xml:space="preserve"> </w:t>
      </w:r>
      <w:r>
        <w:rPr>
          <w:rFonts w:ascii="Microsoft YaHei UI" w:eastAsia="Calibri" w:hAnsi="Microsoft YaHei UI" w:cs="Microsoft YaHei UI"/>
          <w:sz w:val="24"/>
          <w:szCs w:val="24"/>
        </w:rPr>
        <w:t xml:space="preserve">海蒂诗集团仍决心积极地塑造未来，用创新为家具行业带来令人惊喜的室内空间解决方案，并共襄全球市场增长的潜能。</w:t>
      </w:r>
    </w:p>
    <w:p w14:paraId="1CD2B9B0" w14:textId="77777777" w:rsidR="00DF1978" w:rsidRDefault="00DF1978" w:rsidP="00DF1978">
      <w:pPr>
        <w:pStyle w:val="KeinLeerraum"/>
        <w:widowControl w:val="0"/>
        <w:suppressAutoHyphens/>
        <w:spacing w:line="360" w:lineRule="auto"/>
        <w:rPr>
          <w:rFonts w:ascii="Arial" w:hAnsi="Arial" w:cs="Arial"/>
          <w:sz w:val="24"/>
          <w:szCs w:val="24"/>
        </w:rPr>
      </w:pPr>
    </w:p>
    <w:p w14:paraId="5B2A4F28" w14:textId="77777777" w:rsidR="00870829" w:rsidRDefault="007309E1" w:rsidP="00870829">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rPr>
      </w:pPr>
      <w:r>
        <w:rPr>
          <w:rFonts w:eastAsia="Times New Roman" w:cs="Microsoft YaHei UI"/>
          <w:color w:val="auto"/>
          <w:szCs w:val="24"/>
        </w:rPr>
        <w:t xml:space="preserve">以下图片资料可从</w:t>
      </w:r>
      <w:r>
        <w:rPr>
          <w:rFonts w:eastAsia="Times New Roman" w:cs="Microsoft YaHei UI"/>
          <w:b/>
          <w:color w:val="auto"/>
          <w:szCs w:val="24"/>
        </w:rPr>
        <w:t xml:space="preserve">www.hettich.com“新闻”菜单</w:t>
      </w:r>
      <w:r>
        <w:rPr>
          <w:rFonts w:eastAsia="Times New Roman" w:cs="Microsoft YaHei UI"/>
          <w:color w:val="auto"/>
          <w:szCs w:val="24"/>
        </w:rPr>
        <w:t xml:space="preserve">下载：</w:t>
      </w:r>
    </w:p>
    <w:p w14:paraId="012B908B" w14:textId="77777777" w:rsidR="00DF1978" w:rsidRDefault="00DF1978" w:rsidP="00DF1978">
      <w:pPr>
        <w:rPr>
          <w:i/>
          <w:color w:val="FF0000"/>
          <w:sz w:val="22"/>
          <w:szCs w:val="16"/>
        </w:rPr>
      </w:pPr>
    </w:p>
    <w:p w14:paraId="7F54E442" w14:textId="0D9D3DDF" w:rsidR="00DF1978" w:rsidRDefault="007309E1" w:rsidP="00DF1978">
      <w:r>
        <w:rPr>
          <w:noProof/>
          <w:lang w:val="de-DE" w:eastAsia="de-DE"/>
        </w:rPr>
        <w:pict w14:anchorId="11320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8pt;height:122.7pt">
            <v:imagedata r:id="rId9" o:title="PR_BilanzPK_2024_EN"/>
          </v:shape>
        </w:pict>
      </w:r>
    </w:p>
    <w:p w14:paraId="76C5A7EB" w14:textId="77777777" w:rsidR="00DF1978" w:rsidRDefault="00DF1978" w:rsidP="00DF1978">
      <w:pPr>
        <w:rPr>
          <w:color w:val="000000" w:themeColor="text1"/>
          <w:sz w:val="22"/>
          <w:szCs w:val="22"/>
        </w:rPr>
      </w:pPr>
      <w:r>
        <w:rPr>
          <w:color w:val="000000" w:themeColor="text1"/>
          <w:sz w:val="22"/>
          <w:szCs w:val="22"/>
        </w:rPr>
        <w:t xml:space="preserve">062024_a</w:t>
      </w:r>
    </w:p>
    <w:p w14:paraId="17C7D5FD" w14:textId="77777777" w:rsidR="00DF1978" w:rsidRPr="006955B3" w:rsidRDefault="00DF1978" w:rsidP="00DF1978">
      <w:pPr>
        <w:rPr>
          <w:color w:val="000000" w:themeColor="text1"/>
          <w:sz w:val="6"/>
          <w:szCs w:val="22"/>
        </w:rPr>
      </w:pPr>
    </w:p>
    <w:p w14:paraId="5D72484C" w14:textId="222035B9" w:rsidR="00DF1978" w:rsidRPr="007309E1" w:rsidRDefault="00DF1978" w:rsidP="00DF1978">
      <w:pPr>
        <w:rPr>
          <w:color w:val="000000" w:themeColor="text1"/>
        </w:rPr>
      </w:pPr>
      <w:r>
        <w:rPr>
          <w:color w:val="000000" w:themeColor="text1"/>
          <w:sz w:val="22"/>
          <w:szCs w:val="22"/>
        </w:rPr>
        <w:t xml:space="preserve">海蒂诗集团2023年回顾</w:t>
      </w:r>
      <w:r>
        <w:rPr>
          <w:rFonts w:eastAsia="Times New Roman" w:cs="Microsoft YaHei UI"/>
          <w:color w:val="000000" w:themeColor="text1"/>
          <w:sz w:val="22"/>
          <w:szCs w:val="22"/>
        </w:rPr>
        <w:br/>
        <w:t xml:space="preserve">图片：海蒂诗</w:t>
      </w:r>
    </w:p>
    <w:p w14:paraId="044C67ED" w14:textId="77777777" w:rsidR="00DF1978" w:rsidRDefault="00DF1978" w:rsidP="00DF1978">
      <w:r>
        <w:rPr>
          <w:noProof/>
          <w:lang w:val="de-DE" w:eastAsia="de-DE"/>
        </w:rPr>
        <w:lastRenderedPageBreak/>
        <w:drawing>
          <wp:inline distT="0" distB="0" distL="0" distR="0" wp14:anchorId="34CB96EB" wp14:editId="01698181">
            <wp:extent cx="2160000" cy="1559817"/>
            <wp:effectExtent l="0" t="0" r="0" b="2540"/>
            <wp:docPr id="16" name="Grafik 16" descr="JanaSchoenfeld_PR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aSchoenfeld_PR_180x1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559817"/>
                    </a:xfrm>
                    <a:prstGeom prst="rect">
                      <a:avLst/>
                    </a:prstGeom>
                    <a:noFill/>
                    <a:ln>
                      <a:noFill/>
                    </a:ln>
                  </pic:spPr>
                </pic:pic>
              </a:graphicData>
            </a:graphic>
          </wp:inline>
        </w:drawing>
      </w:r>
    </w:p>
    <w:p w14:paraId="023B9A2F" w14:textId="77777777" w:rsidR="00DF1978" w:rsidRPr="00F068C9" w:rsidRDefault="00DF1978" w:rsidP="00DF1978">
      <w:pPr>
        <w:rPr>
          <w:color w:val="000000" w:themeColor="text1"/>
          <w:sz w:val="22"/>
          <w:szCs w:val="22"/>
        </w:rPr>
      </w:pPr>
      <w:r>
        <w:rPr>
          <w:color w:val="000000" w:themeColor="text1"/>
          <w:sz w:val="22"/>
          <w:szCs w:val="22"/>
        </w:rPr>
        <w:t xml:space="preserve">062024_b</w:t>
      </w:r>
    </w:p>
    <w:p w14:paraId="4396C18F" w14:textId="77777777" w:rsidR="00DF1978" w:rsidRPr="003C3093" w:rsidRDefault="00DF1978" w:rsidP="00DF1978">
      <w:pPr>
        <w:rPr>
          <w:color w:val="FF0000"/>
          <w:sz w:val="6"/>
          <w:szCs w:val="22"/>
        </w:rPr>
      </w:pPr>
    </w:p>
    <w:p w14:paraId="098C658B" w14:textId="77777777" w:rsidR="00DF1978" w:rsidRPr="003C3093" w:rsidRDefault="00DF1978" w:rsidP="00DF1978">
      <w:pPr>
        <w:rPr>
          <w:color w:val="000000" w:themeColor="text1"/>
        </w:rPr>
      </w:pPr>
      <w:r>
        <w:rPr>
          <w:color w:val="000000" w:themeColor="text1"/>
          <w:sz w:val="22"/>
          <w:szCs w:val="22"/>
        </w:rPr>
        <w:t xml:space="preserve">蒂诗集团董事总经理Jana Schönfeld女士</w:t>
      </w:r>
      <w:r>
        <w:rPr>
          <w:color w:val="000000" w:themeColor="text1"/>
          <w:sz w:val="22"/>
          <w:szCs w:val="22"/>
        </w:rPr>
        <w:t xml:space="preserve"> </w:t>
      </w:r>
      <w:r>
        <w:rPr>
          <w:rFonts w:eastAsia="Times New Roman" w:cs="Microsoft YaHei UI"/>
          <w:color w:val="000000" w:themeColor="text1"/>
          <w:sz w:val="22"/>
          <w:szCs w:val="22"/>
        </w:rPr>
        <w:br/>
        <w:t xml:space="preserve">图片：海蒂诗</w:t>
      </w:r>
    </w:p>
    <w:p w14:paraId="6A2040C3" w14:textId="77777777" w:rsidR="00DF1978" w:rsidRDefault="00DF1978" w:rsidP="00DF1978"/>
    <w:p w14:paraId="72616CAD" w14:textId="77777777" w:rsidR="00DF1978" w:rsidRDefault="00DF1978" w:rsidP="00DF1978">
      <w:r>
        <w:rPr>
          <w:noProof/>
          <w:lang w:val="de-DE" w:eastAsia="de-DE"/>
        </w:rPr>
        <w:drawing>
          <wp:inline distT="0" distB="0" distL="0" distR="0" wp14:anchorId="4799D3F5" wp14:editId="73652A47">
            <wp:extent cx="2160000" cy="1567636"/>
            <wp:effectExtent l="0" t="0" r="0" b="0"/>
            <wp:docPr id="15" name="Grafik 15" descr="SaschaGross_PR_130x180_2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schaGross_PR_130x180_201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1E932202" w14:textId="77777777" w:rsidR="00DF1978" w:rsidRPr="00F068C9" w:rsidRDefault="00DF1978" w:rsidP="00DF1978">
      <w:pPr>
        <w:rPr>
          <w:color w:val="000000" w:themeColor="text1"/>
          <w:sz w:val="22"/>
          <w:szCs w:val="22"/>
        </w:rPr>
      </w:pPr>
      <w:r>
        <w:rPr>
          <w:color w:val="000000" w:themeColor="text1"/>
          <w:sz w:val="22"/>
          <w:szCs w:val="22"/>
        </w:rPr>
        <w:t xml:space="preserve">062024_c</w:t>
      </w:r>
    </w:p>
    <w:p w14:paraId="0D8C75A1" w14:textId="77777777" w:rsidR="00DF1978" w:rsidRPr="003C3093" w:rsidRDefault="00DF1978" w:rsidP="00DF1978">
      <w:pPr>
        <w:rPr>
          <w:color w:val="FF0000"/>
          <w:sz w:val="6"/>
          <w:szCs w:val="22"/>
        </w:rPr>
      </w:pPr>
    </w:p>
    <w:p w14:paraId="60895F3A" w14:textId="77777777" w:rsidR="00DF1978" w:rsidRPr="00DF1978" w:rsidRDefault="00DF1978" w:rsidP="00DF1978">
      <w:pPr>
        <w:rPr>
          <w:color w:val="000000" w:themeColor="text1"/>
          <w:sz w:val="22"/>
          <w:szCs w:val="22"/>
        </w:rPr>
      </w:pPr>
      <w:r>
        <w:rPr>
          <w:color w:val="000000" w:themeColor="text1"/>
          <w:sz w:val="22"/>
          <w:szCs w:val="22"/>
        </w:rPr>
        <w:t xml:space="preserve">海蒂诗集团董事总经理Sascha Groß先生</w:t>
      </w:r>
      <w:r>
        <w:rPr>
          <w:color w:val="000000" w:themeColor="text1"/>
          <w:sz w:val="22"/>
          <w:szCs w:val="22"/>
        </w:rPr>
        <w:t xml:space="preserve"> </w:t>
      </w:r>
    </w:p>
    <w:p w14:paraId="111727B0" w14:textId="77777777" w:rsidR="00DF1978" w:rsidRDefault="00DF1978" w:rsidP="00DF1978">
      <w:pPr>
        <w:rPr>
          <w:noProof/>
        </w:rPr>
      </w:pPr>
      <w:r>
        <w:rPr>
          <w:color w:val="000000" w:themeColor="text1"/>
          <w:sz w:val="22"/>
          <w:szCs w:val="22"/>
        </w:rPr>
        <w:t xml:space="preserve">图片：海蒂诗</w:t>
      </w:r>
    </w:p>
    <w:p w14:paraId="405A48D4" w14:textId="77777777" w:rsidR="00DF1978" w:rsidRDefault="00DF1978" w:rsidP="00DF1978">
      <w:pPr>
        <w:rPr>
          <w:noProof/>
        </w:rPr>
      </w:pPr>
    </w:p>
    <w:p w14:paraId="62A8C834" w14:textId="77777777" w:rsidR="00DF1978" w:rsidRDefault="00DF1978" w:rsidP="00DF1978">
      <w:r>
        <w:rPr>
          <w:noProof/>
          <w:lang w:val="de-DE" w:eastAsia="de-DE"/>
        </w:rPr>
        <w:drawing>
          <wp:inline distT="0" distB="0" distL="0" distR="0" wp14:anchorId="0B13EE04" wp14:editId="169ECBA0">
            <wp:extent cx="2160000" cy="1555068"/>
            <wp:effectExtent l="0" t="0" r="0" b="7620"/>
            <wp:docPr id="14" name="Grafik 14" descr="DrAndreasHettich_PR_13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dreasHettich_PR_130x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555068"/>
                    </a:xfrm>
                    <a:prstGeom prst="rect">
                      <a:avLst/>
                    </a:prstGeom>
                    <a:noFill/>
                    <a:ln>
                      <a:noFill/>
                    </a:ln>
                  </pic:spPr>
                </pic:pic>
              </a:graphicData>
            </a:graphic>
          </wp:inline>
        </w:drawing>
      </w:r>
    </w:p>
    <w:p w14:paraId="00154EE8" w14:textId="77777777" w:rsidR="00DF1978" w:rsidRPr="00F068C9" w:rsidRDefault="00DF1978" w:rsidP="00DF1978">
      <w:pPr>
        <w:rPr>
          <w:color w:val="000000" w:themeColor="text1"/>
          <w:sz w:val="22"/>
          <w:szCs w:val="22"/>
        </w:rPr>
      </w:pPr>
      <w:r>
        <w:rPr>
          <w:color w:val="000000" w:themeColor="text1"/>
          <w:sz w:val="22"/>
          <w:szCs w:val="22"/>
        </w:rPr>
        <w:t xml:space="preserve">062024_d</w:t>
      </w:r>
    </w:p>
    <w:p w14:paraId="4C80CFDB" w14:textId="77777777" w:rsidR="00DF1978" w:rsidRPr="003C3093" w:rsidRDefault="00DF1978" w:rsidP="00DF1978">
      <w:pPr>
        <w:rPr>
          <w:color w:val="FF0000"/>
          <w:sz w:val="6"/>
          <w:szCs w:val="22"/>
        </w:rPr>
      </w:pPr>
    </w:p>
    <w:p w14:paraId="04B2D988" w14:textId="77777777" w:rsidR="00DF1978" w:rsidRDefault="00DF1978" w:rsidP="00DF1978">
      <w:pPr>
        <w:rPr>
          <w:color w:val="000000" w:themeColor="text1"/>
          <w:sz w:val="22"/>
          <w:szCs w:val="22"/>
        </w:rPr>
      </w:pPr>
      <w:r>
        <w:rPr>
          <w:color w:val="000000" w:themeColor="text1"/>
          <w:sz w:val="22"/>
          <w:szCs w:val="22"/>
        </w:rPr>
        <w:t xml:space="preserve">海蒂诗集团顾问委员会主席安德雷亚斯•海蒂诗博士</w:t>
      </w:r>
      <w:r>
        <w:rPr>
          <w:color w:val="000000" w:themeColor="text1"/>
          <w:sz w:val="22"/>
          <w:szCs w:val="22"/>
        </w:rPr>
        <w:t xml:space="preserve"> </w:t>
      </w:r>
      <w:r>
        <w:rPr>
          <w:color w:val="000000" w:themeColor="text1"/>
          <w:sz w:val="22"/>
          <w:szCs w:val="22"/>
        </w:rPr>
        <w:t xml:space="preserve">图片：海蒂诗</w:t>
      </w:r>
    </w:p>
    <w:p w14:paraId="5C4FF6C5" w14:textId="77777777" w:rsidR="00E83382" w:rsidRPr="00E83382" w:rsidRDefault="00E83382" w:rsidP="00DF1978">
      <w:pPr>
        <w:rPr>
          <w:color w:val="000000" w:themeColor="text1"/>
          <w:sz w:val="22"/>
          <w:szCs w:val="22"/>
        </w:rPr>
      </w:pPr>
    </w:p>
    <w:p w14:paraId="02BABE89" w14:textId="77777777" w:rsidR="00DF1978" w:rsidRDefault="00DF1978" w:rsidP="00DF1978">
      <w:r>
        <w:rPr>
          <w:noProof/>
          <w:lang w:val="de-DE" w:eastAsia="de-DE"/>
        </w:rPr>
        <w:lastRenderedPageBreak/>
        <w:drawing>
          <wp:inline distT="0" distB="0" distL="0" distR="0" wp14:anchorId="2B096478" wp14:editId="226018F3">
            <wp:extent cx="2152650" cy="1215390"/>
            <wp:effectExtent l="0" t="0" r="0" b="3810"/>
            <wp:docPr id="19" name="Grafik 19" descr="2024_3029_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_3029_23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215390"/>
                    </a:xfrm>
                    <a:prstGeom prst="rect">
                      <a:avLst/>
                    </a:prstGeom>
                    <a:noFill/>
                    <a:ln>
                      <a:noFill/>
                    </a:ln>
                  </pic:spPr>
                </pic:pic>
              </a:graphicData>
            </a:graphic>
          </wp:inline>
        </w:drawing>
      </w:r>
    </w:p>
    <w:p w14:paraId="512C2E83" w14:textId="77777777" w:rsidR="00DF1978" w:rsidRPr="001A64E9" w:rsidRDefault="00DF1978" w:rsidP="00DF1978">
      <w:pPr>
        <w:rPr>
          <w:color w:val="000000" w:themeColor="text1"/>
          <w:sz w:val="22"/>
          <w:szCs w:val="22"/>
        </w:rPr>
      </w:pPr>
      <w:r>
        <w:rPr>
          <w:color w:val="000000" w:themeColor="text1"/>
          <w:sz w:val="22"/>
          <w:szCs w:val="22"/>
        </w:rPr>
        <w:t xml:space="preserve">062024_e</w:t>
      </w:r>
    </w:p>
    <w:p w14:paraId="27013FE5" w14:textId="77777777" w:rsidR="00DF1978" w:rsidRPr="00C32D34" w:rsidRDefault="00DF1978" w:rsidP="00DF1978">
      <w:pPr>
        <w:rPr>
          <w:color w:val="FF0000"/>
          <w:sz w:val="6"/>
          <w:szCs w:val="22"/>
        </w:rPr>
      </w:pPr>
    </w:p>
    <w:p w14:paraId="75FCF8AC" w14:textId="77777777" w:rsidR="00DF1978" w:rsidRDefault="00E83382" w:rsidP="00DF1978">
      <w:pPr>
        <w:rPr>
          <w:color w:val="000000" w:themeColor="text1"/>
          <w:sz w:val="22"/>
          <w:szCs w:val="22"/>
        </w:rPr>
      </w:pPr>
      <w:r>
        <w:rPr>
          <w:color w:val="000000" w:themeColor="text1"/>
          <w:sz w:val="22"/>
          <w:szCs w:val="22"/>
        </w:rPr>
        <w:t xml:space="preserve">翡致伟集团与海蒂诗集团的管理团队代表共同出席位于 Veduggio 翡致伟集团总部的交接仪式</w:t>
      </w:r>
      <w:r>
        <w:rPr>
          <w:color w:val="000000" w:themeColor="text1"/>
          <w:sz w:val="22"/>
          <w:szCs w:val="22"/>
        </w:rPr>
        <w:t xml:space="preserve"> </w:t>
      </w:r>
      <w:r>
        <w:rPr>
          <w:color w:val="000000" w:themeColor="text1"/>
          <w:sz w:val="22"/>
          <w:szCs w:val="22"/>
        </w:rPr>
        <w:t xml:space="preserve">图片：海蒂诗</w:t>
      </w:r>
    </w:p>
    <w:p w14:paraId="04DCDF71" w14:textId="77777777" w:rsidR="00E83382" w:rsidRDefault="00E83382" w:rsidP="00DF1978"/>
    <w:p w14:paraId="28749665" w14:textId="77777777" w:rsidR="00DF1978" w:rsidRDefault="00DF1978" w:rsidP="00DF1978">
      <w:pPr>
        <w:rPr>
          <w:rFonts w:cs="Arial"/>
          <w:b/>
          <w:color w:val="auto"/>
          <w:sz w:val="22"/>
          <w:szCs w:val="22"/>
          <w:lang w:eastAsia="sv-SE"/>
        </w:rPr>
      </w:pPr>
      <w:r>
        <w:rPr>
          <w:rFonts w:cs="Arial"/>
          <w:b/>
          <w:noProof/>
          <w:color w:val="auto"/>
          <w:sz w:val="22"/>
          <w:szCs w:val="22"/>
          <w:lang w:val="de-DE" w:eastAsia="de-DE"/>
        </w:rPr>
        <w:drawing>
          <wp:inline distT="0" distB="0" distL="0" distR="0" wp14:anchorId="5BDF4B0E" wp14:editId="204F51C6">
            <wp:extent cx="180000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y of FurnSpin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BBA57D7" w14:textId="77777777" w:rsidR="00DF1978" w:rsidRPr="00F068C9" w:rsidRDefault="00DF1978" w:rsidP="00DF1978">
      <w:pPr>
        <w:rPr>
          <w:color w:val="000000" w:themeColor="text1"/>
          <w:sz w:val="22"/>
          <w:szCs w:val="22"/>
        </w:rPr>
      </w:pPr>
      <w:r>
        <w:rPr>
          <w:color w:val="000000" w:themeColor="text1"/>
          <w:sz w:val="22"/>
          <w:szCs w:val="22"/>
        </w:rPr>
        <w:t xml:space="preserve">062024_f</w:t>
      </w:r>
    </w:p>
    <w:p w14:paraId="56C8A0F4" w14:textId="77777777" w:rsidR="00DF1978" w:rsidRPr="003C3093" w:rsidRDefault="00DF1978" w:rsidP="00DF1978">
      <w:pPr>
        <w:rPr>
          <w:color w:val="FF0000"/>
          <w:sz w:val="6"/>
          <w:szCs w:val="22"/>
        </w:rPr>
      </w:pPr>
    </w:p>
    <w:p w14:paraId="69D3A647" w14:textId="77777777" w:rsidR="00E83382" w:rsidRPr="00E83382" w:rsidRDefault="00E83382" w:rsidP="00E83382">
      <w:pPr>
        <w:rPr>
          <w:color w:val="000000" w:themeColor="text1"/>
          <w:sz w:val="22"/>
          <w:szCs w:val="22"/>
        </w:rPr>
      </w:pPr>
      <w:r>
        <w:rPr>
          <w:color w:val="000000" w:themeColor="text1"/>
          <w:sz w:val="22"/>
          <w:szCs w:val="22"/>
        </w:rPr>
        <w:t xml:space="preserve">“玩转”FurnSpin，“玩转”家具体验，“玩转”空间魔法！</w:t>
      </w:r>
      <w:r>
        <w:rPr>
          <w:color w:val="000000" w:themeColor="text1"/>
          <w:sz w:val="22"/>
          <w:szCs w:val="22"/>
        </w:rPr>
        <w:t xml:space="preserve"> </w:t>
      </w:r>
    </w:p>
    <w:p w14:paraId="779ED25F" w14:textId="77777777" w:rsidR="00DF1978" w:rsidRDefault="00E83382" w:rsidP="00E83382">
      <w:pPr>
        <w:rPr>
          <w:color w:val="000000" w:themeColor="text1"/>
          <w:sz w:val="22"/>
          <w:szCs w:val="22"/>
        </w:rPr>
      </w:pPr>
      <w:r>
        <w:rPr>
          <w:color w:val="000000" w:themeColor="text1"/>
          <w:sz w:val="22"/>
          <w:szCs w:val="22"/>
        </w:rPr>
        <w:t xml:space="preserve">图片：海蒂诗</w:t>
      </w:r>
    </w:p>
    <w:p w14:paraId="22F98BE3" w14:textId="77777777" w:rsidR="00E83382" w:rsidRDefault="00E83382" w:rsidP="00E83382">
      <w:pPr>
        <w:rPr>
          <w:color w:val="000000" w:themeColor="text1"/>
          <w:sz w:val="22"/>
          <w:szCs w:val="22"/>
        </w:rPr>
      </w:pPr>
    </w:p>
    <w:p w14:paraId="5A78433A" w14:textId="77777777" w:rsidR="00E83382" w:rsidRDefault="00E83382" w:rsidP="00E83382">
      <w:pPr>
        <w:rPr>
          <w:rFonts w:cs="Arial"/>
          <w:bCs/>
          <w:color w:val="auto"/>
          <w:sz w:val="22"/>
          <w:szCs w:val="22"/>
        </w:rPr>
      </w:pPr>
    </w:p>
    <w:p w14:paraId="52B7F803" w14:textId="77777777" w:rsidR="00DF1978" w:rsidRDefault="00DF1978" w:rsidP="00DF1978">
      <w:pPr>
        <w:widowControl w:val="0"/>
        <w:suppressAutoHyphens/>
        <w:rPr>
          <w:rFonts w:cs="Arial"/>
          <w:b/>
          <w:color w:val="auto"/>
          <w:sz w:val="22"/>
          <w:szCs w:val="22"/>
          <w:lang w:val="sv-SE" w:eastAsia="sv-SE"/>
        </w:rPr>
      </w:pPr>
      <w:r>
        <w:rPr>
          <w:rFonts w:cs="Arial"/>
          <w:b/>
          <w:noProof/>
          <w:color w:val="auto"/>
          <w:sz w:val="22"/>
          <w:szCs w:val="22"/>
          <w:lang w:val="de-DE" w:eastAsia="de-DE"/>
        </w:rPr>
        <w:drawing>
          <wp:inline distT="0" distB="0" distL="0" distR="0" wp14:anchorId="1E00CBCF" wp14:editId="1F97847D">
            <wp:extent cx="2160000" cy="1559593"/>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023_b.jpg"/>
                    <pic:cNvPicPr/>
                  </pic:nvPicPr>
                  <pic:blipFill>
                    <a:blip r:embed="rId15" cstate="email">
                      <a:extLst>
                        <a:ext uri="{28A0092B-C50C-407E-A947-70E740481C1C}">
                          <a14:useLocalDpi xmlns:a14="http://schemas.microsoft.com/office/drawing/2010/main"/>
                        </a:ext>
                      </a:extLst>
                    </a:blip>
                    <a:stretch>
                      <a:fillRect/>
                    </a:stretch>
                  </pic:blipFill>
                  <pic:spPr>
                    <a:xfrm>
                      <a:off x="0" y="0"/>
                      <a:ext cx="2160000" cy="1559593"/>
                    </a:xfrm>
                    <a:prstGeom prst="rect">
                      <a:avLst/>
                    </a:prstGeom>
                  </pic:spPr>
                </pic:pic>
              </a:graphicData>
            </a:graphic>
          </wp:inline>
        </w:drawing>
      </w:r>
    </w:p>
    <w:p w14:paraId="76B2732A" w14:textId="77777777" w:rsidR="00DF1978" w:rsidRPr="00C32D34" w:rsidRDefault="00DF1978" w:rsidP="00DF1978">
      <w:pPr>
        <w:widowControl w:val="0"/>
        <w:suppressAutoHyphens/>
        <w:rPr>
          <w:rFonts w:cs="Arial"/>
          <w:b/>
          <w:color w:val="auto"/>
          <w:sz w:val="22"/>
          <w:szCs w:val="22"/>
          <w:lang w:val="sv-SE" w:eastAsia="sv-SE"/>
        </w:rPr>
      </w:pPr>
      <w:r>
        <w:rPr>
          <w:color w:val="000000" w:themeColor="text1"/>
          <w:sz w:val="22"/>
          <w:szCs w:val="22"/>
        </w:rPr>
        <w:t xml:space="preserve">062024_g</w:t>
      </w:r>
    </w:p>
    <w:p w14:paraId="36F8F790" w14:textId="77777777" w:rsidR="00DF1978" w:rsidRPr="003C3093" w:rsidRDefault="00DF1978" w:rsidP="00DF1978">
      <w:pPr>
        <w:rPr>
          <w:color w:val="FF0000"/>
          <w:sz w:val="6"/>
          <w:szCs w:val="22"/>
        </w:rPr>
      </w:pPr>
    </w:p>
    <w:p w14:paraId="083E18F9" w14:textId="77777777" w:rsidR="00DF1978" w:rsidRDefault="00E83382" w:rsidP="00DF1978">
      <w:r>
        <w:rPr>
          <w:rFonts w:eastAsia="Times New Roman" w:cs="Microsoft YaHei UI"/>
          <w:bCs/>
          <w:color w:val="auto"/>
          <w:sz w:val="22"/>
          <w:szCs w:val="22"/>
        </w:rPr>
        <w:t xml:space="preserve">全新FurnSpin系统，演绎一开一合之间的无穷乐趣</w:t>
      </w:r>
      <w:r>
        <w:rPr>
          <w:rFonts w:eastAsia="Times New Roman" w:cs="Microsoft YaHei UI"/>
          <w:bCs/>
          <w:color w:val="auto"/>
          <w:sz w:val="22"/>
          <w:szCs w:val="22"/>
        </w:rPr>
        <w:t xml:space="preserve"> </w:t>
      </w:r>
      <w:r>
        <w:rPr>
          <w:rFonts w:eastAsia="Times New Roman" w:cs="Microsoft YaHei UI"/>
          <w:bCs/>
          <w:color w:val="auto"/>
          <w:sz w:val="22"/>
          <w:szCs w:val="22"/>
        </w:rPr>
        <w:t xml:space="preserve">图片：海蒂诗</w:t>
      </w:r>
    </w:p>
    <w:p w14:paraId="5150AAC6" w14:textId="77777777" w:rsidR="00DF1978" w:rsidRDefault="00DF1978" w:rsidP="00DF1978"/>
    <w:p w14:paraId="1EB44F1D" w14:textId="77777777" w:rsidR="00DF1978" w:rsidRDefault="00DF1978" w:rsidP="00DF1978">
      <w:r>
        <w:rPr>
          <w:noProof/>
          <w:lang w:val="de-DE" w:eastAsia="de-DE"/>
        </w:rPr>
        <w:lastRenderedPageBreak/>
        <w:drawing>
          <wp:inline distT="0" distB="0" distL="0" distR="0" wp14:anchorId="12C28368" wp14:editId="4B37F802">
            <wp:extent cx="2160000" cy="1574795"/>
            <wp:effectExtent l="0" t="0" r="0" b="6985"/>
            <wp:docPr id="13" name="Grafik 13" descr="Hettich_BPK2023_PR1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tich_BPK2023_PR1_180x1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574795"/>
                    </a:xfrm>
                    <a:prstGeom prst="rect">
                      <a:avLst/>
                    </a:prstGeom>
                    <a:noFill/>
                    <a:ln>
                      <a:noFill/>
                    </a:ln>
                  </pic:spPr>
                </pic:pic>
              </a:graphicData>
            </a:graphic>
          </wp:inline>
        </w:drawing>
      </w:r>
      <w:bookmarkStart w:id="0" w:name="_GoBack"/>
      <w:bookmarkEnd w:id="0"/>
    </w:p>
    <w:p w14:paraId="064BD591" w14:textId="77777777" w:rsidR="00DF1978" w:rsidRPr="00F068C9" w:rsidRDefault="00DF1978" w:rsidP="00DF1978">
      <w:pPr>
        <w:rPr>
          <w:color w:val="000000" w:themeColor="text1"/>
          <w:sz w:val="22"/>
          <w:szCs w:val="22"/>
        </w:rPr>
      </w:pPr>
      <w:r>
        <w:rPr>
          <w:color w:val="000000" w:themeColor="text1"/>
          <w:sz w:val="22"/>
          <w:szCs w:val="22"/>
        </w:rPr>
        <w:t xml:space="preserve">062024_h</w:t>
      </w:r>
    </w:p>
    <w:p w14:paraId="264CE0D6" w14:textId="77777777" w:rsidR="00DF1978" w:rsidRPr="003C3093" w:rsidRDefault="00DF1978" w:rsidP="00DF1978">
      <w:pPr>
        <w:rPr>
          <w:color w:val="FF0000"/>
          <w:sz w:val="6"/>
          <w:szCs w:val="22"/>
        </w:rPr>
      </w:pPr>
    </w:p>
    <w:p w14:paraId="6E5A3E51" w14:textId="77777777" w:rsidR="00E83382" w:rsidRPr="00E83382" w:rsidRDefault="00E83382" w:rsidP="00E83382">
      <w:pPr>
        <w:rPr>
          <w:color w:val="000000" w:themeColor="text1"/>
          <w:sz w:val="22"/>
          <w:szCs w:val="22"/>
        </w:rPr>
      </w:pPr>
      <w:r>
        <w:rPr>
          <w:color w:val="000000" w:themeColor="text1"/>
          <w:sz w:val="22"/>
          <w:szCs w:val="22"/>
        </w:rPr>
        <w:t xml:space="preserve">位于德国基希伦根海蒂诗总部的Forum展厅</w:t>
      </w:r>
    </w:p>
    <w:p w14:paraId="17159BB2" w14:textId="77777777" w:rsidR="00DF1978" w:rsidRDefault="00E83382" w:rsidP="00E83382">
      <w:pPr>
        <w:rPr>
          <w:color w:val="000000" w:themeColor="text1"/>
          <w:sz w:val="22"/>
          <w:szCs w:val="22"/>
        </w:rPr>
      </w:pPr>
      <w:r>
        <w:rPr>
          <w:color w:val="000000" w:themeColor="text1"/>
          <w:sz w:val="22"/>
          <w:szCs w:val="22"/>
        </w:rPr>
        <w:t xml:space="preserve">图片：海蒂诗</w:t>
      </w:r>
    </w:p>
    <w:p w14:paraId="3302AF4A" w14:textId="77777777" w:rsidR="00E83382" w:rsidRDefault="00E83382" w:rsidP="00E83382"/>
    <w:p w14:paraId="090B897F" w14:textId="77777777" w:rsidR="00DF1978" w:rsidRDefault="00DF1978" w:rsidP="00DF1978">
      <w:r>
        <w:rPr>
          <w:noProof/>
          <w:lang w:val="de-DE" w:eastAsia="de-DE"/>
        </w:rPr>
        <w:drawing>
          <wp:inline distT="0" distB="0" distL="0" distR="0" wp14:anchorId="3D324CA7" wp14:editId="4DB37A09">
            <wp:extent cx="2160000" cy="1571507"/>
            <wp:effectExtent l="0" t="0" r="0" b="0"/>
            <wp:docPr id="12" name="Grafik 12" descr="39202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2021_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571507"/>
                    </a:xfrm>
                    <a:prstGeom prst="rect">
                      <a:avLst/>
                    </a:prstGeom>
                    <a:noFill/>
                    <a:ln>
                      <a:noFill/>
                    </a:ln>
                  </pic:spPr>
                </pic:pic>
              </a:graphicData>
            </a:graphic>
          </wp:inline>
        </w:drawing>
      </w:r>
    </w:p>
    <w:p w14:paraId="1AA677EC" w14:textId="77777777" w:rsidR="00DF1978" w:rsidRPr="00F068C9" w:rsidRDefault="00DF1978" w:rsidP="00DF1978">
      <w:pPr>
        <w:rPr>
          <w:color w:val="000000" w:themeColor="text1"/>
          <w:sz w:val="22"/>
          <w:szCs w:val="22"/>
        </w:rPr>
      </w:pPr>
      <w:r>
        <w:rPr>
          <w:color w:val="000000" w:themeColor="text1"/>
          <w:sz w:val="22"/>
          <w:szCs w:val="22"/>
        </w:rPr>
        <w:t xml:space="preserve">062024_i</w:t>
      </w:r>
    </w:p>
    <w:p w14:paraId="7F5367B5" w14:textId="77777777" w:rsidR="00DF1978" w:rsidRPr="003C3093" w:rsidRDefault="00DF1978" w:rsidP="00DF1978">
      <w:pPr>
        <w:rPr>
          <w:color w:val="FF0000"/>
          <w:sz w:val="6"/>
          <w:szCs w:val="22"/>
        </w:rPr>
      </w:pPr>
    </w:p>
    <w:p w14:paraId="3DBE75D4" w14:textId="77777777" w:rsidR="00E83382" w:rsidRPr="00E83382" w:rsidRDefault="00E83382" w:rsidP="00E83382">
      <w:pPr>
        <w:rPr>
          <w:color w:val="000000" w:themeColor="text1"/>
          <w:sz w:val="22"/>
          <w:szCs w:val="22"/>
        </w:rPr>
      </w:pPr>
      <w:r>
        <w:rPr>
          <w:color w:val="000000" w:themeColor="text1"/>
          <w:sz w:val="22"/>
          <w:szCs w:val="22"/>
        </w:rPr>
        <w:t xml:space="preserve">位于德国基希伦根海蒂诗总部的Forum展厅</w:t>
      </w:r>
    </w:p>
    <w:p w14:paraId="4EBB0F38" w14:textId="77777777" w:rsidR="00DF1978" w:rsidRDefault="00E83382" w:rsidP="00E83382">
      <w:pPr>
        <w:rPr>
          <w:color w:val="000000" w:themeColor="text1"/>
          <w:sz w:val="22"/>
          <w:szCs w:val="22"/>
        </w:rPr>
      </w:pPr>
      <w:r>
        <w:rPr>
          <w:color w:val="000000" w:themeColor="text1"/>
          <w:sz w:val="22"/>
          <w:szCs w:val="22"/>
        </w:rPr>
        <w:t xml:space="preserve">图片：海蒂诗</w:t>
      </w:r>
    </w:p>
    <w:p w14:paraId="7943C2F0" w14:textId="77777777" w:rsidR="00E83382" w:rsidRDefault="00E83382" w:rsidP="00E83382"/>
    <w:p w14:paraId="379A6B19" w14:textId="77777777" w:rsidR="00DF1978" w:rsidRDefault="00DF1978" w:rsidP="00DF1978">
      <w:r>
        <w:rPr>
          <w:noProof/>
          <w:lang w:val="de-DE" w:eastAsia="de-DE"/>
        </w:rPr>
        <w:drawing>
          <wp:inline distT="0" distB="0" distL="0" distR="0" wp14:anchorId="795D7D2A" wp14:editId="1297A28E">
            <wp:extent cx="2160000" cy="1567636"/>
            <wp:effectExtent l="0" t="0" r="0" b="0"/>
            <wp:docPr id="18" name="Grafik 18" descr="Hettich_BPK2023_PR5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tich_BPK2023_PR5_180x1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3A0B65F0" w14:textId="77777777" w:rsidR="00DF1978" w:rsidRPr="00F068C9" w:rsidRDefault="00DF1978" w:rsidP="00DF1978">
      <w:pPr>
        <w:rPr>
          <w:color w:val="000000" w:themeColor="text1"/>
          <w:sz w:val="22"/>
          <w:szCs w:val="22"/>
        </w:rPr>
      </w:pPr>
      <w:r>
        <w:rPr>
          <w:color w:val="000000" w:themeColor="text1"/>
          <w:sz w:val="22"/>
          <w:szCs w:val="22"/>
        </w:rPr>
        <w:t xml:space="preserve">062024_j</w:t>
      </w:r>
    </w:p>
    <w:p w14:paraId="62528971" w14:textId="77777777" w:rsidR="00DF1978" w:rsidRPr="003C3093" w:rsidRDefault="00DF1978" w:rsidP="00DF1978">
      <w:pPr>
        <w:rPr>
          <w:color w:val="FF0000"/>
          <w:sz w:val="6"/>
          <w:szCs w:val="22"/>
        </w:rPr>
      </w:pPr>
    </w:p>
    <w:p w14:paraId="136FAB6A" w14:textId="77777777" w:rsidR="00E83382" w:rsidRPr="00E83382" w:rsidRDefault="00E83382" w:rsidP="00E83382">
      <w:pPr>
        <w:suppressAutoHyphens/>
        <w:ind w:right="-1"/>
        <w:rPr>
          <w:color w:val="000000" w:themeColor="text1"/>
          <w:sz w:val="22"/>
          <w:szCs w:val="22"/>
        </w:rPr>
      </w:pPr>
      <w:r>
        <w:rPr>
          <w:color w:val="000000" w:themeColor="text1"/>
          <w:sz w:val="22"/>
          <w:szCs w:val="22"/>
        </w:rPr>
        <w:t xml:space="preserve">海蒂诗产线一览</w:t>
      </w:r>
    </w:p>
    <w:p w14:paraId="3E0FC28C" w14:textId="77777777" w:rsidR="00DF1978" w:rsidRPr="0017209B" w:rsidRDefault="00E83382" w:rsidP="00E83382">
      <w:pPr>
        <w:suppressAutoHyphens/>
        <w:ind w:right="-1"/>
        <w:rPr>
          <w:rFonts w:cs="Arial"/>
          <w:color w:val="212100"/>
          <w:sz w:val="20"/>
        </w:rPr>
      </w:pPr>
      <w:r>
        <w:rPr>
          <w:color w:val="000000" w:themeColor="text1"/>
          <w:sz w:val="22"/>
          <w:szCs w:val="22"/>
        </w:rPr>
        <w:t xml:space="preserve">图片：海蒂诗</w:t>
      </w:r>
    </w:p>
    <w:p w14:paraId="7DA741CF" w14:textId="77777777" w:rsidR="00F36315" w:rsidRPr="000B4D30" w:rsidRDefault="00F36315" w:rsidP="00F80F40">
      <w:pPr>
        <w:pStyle w:val="KeinLeerraum"/>
        <w:widowControl w:val="0"/>
        <w:suppressAutoHyphens/>
        <w:rPr>
          <w:rFonts w:ascii="Arial" w:hAnsi="Arial" w:cs="Arial"/>
        </w:rPr>
      </w:pPr>
    </w:p>
    <w:p w14:paraId="149490F2" w14:textId="77777777" w:rsidR="00E65479" w:rsidRDefault="00E65479" w:rsidP="00E65C9F">
      <w:pPr>
        <w:widowControl w:val="0"/>
        <w:suppressAutoHyphens/>
        <w:rPr>
          <w:rFonts w:cs="Arial"/>
          <w:color w:val="auto"/>
          <w:sz w:val="22"/>
          <w:szCs w:val="22"/>
        </w:rPr>
      </w:pPr>
    </w:p>
    <w:p w14:paraId="22895960" w14:textId="77777777" w:rsidR="00571996" w:rsidRPr="009F17CE" w:rsidRDefault="00571996" w:rsidP="00571996">
      <w:pPr>
        <w:widowControl w:val="0"/>
        <w:suppressAutoHyphens/>
        <w:spacing w:line="360" w:lineRule="auto"/>
        <w:jc w:val="both"/>
        <w:rPr>
          <w:rFonts w:cs="Arial"/>
          <w:sz w:val="20"/>
          <w:u w:val="single"/>
        </w:rPr>
      </w:pPr>
      <w:r>
        <w:rPr>
          <w:rFonts w:eastAsia="Times New Roman" w:cs="Microsoft YaHei UI"/>
          <w:sz w:val="20"/>
          <w:u w:val="single"/>
        </w:rPr>
        <w:t xml:space="preserve">关于海蒂诗</w:t>
      </w:r>
    </w:p>
    <w:p w14:paraId="0A3679F7" w14:textId="77777777" w:rsidR="00E83382" w:rsidRPr="00E83382" w:rsidRDefault="00E83382" w:rsidP="00E83382">
      <w:pPr>
        <w:suppressAutoHyphens/>
        <w:rPr>
          <w:rFonts w:cs="Arial"/>
          <w:color w:val="000000" w:themeColor="text1"/>
          <w:szCs w:val="24"/>
        </w:rPr>
      </w:pPr>
      <w:r>
        <w:rPr>
          <w:rFonts w:eastAsia="Times New Roman" w:cs="Microsoft YaHei UI"/>
          <w:color w:val="212100"/>
          <w:sz w:val="20"/>
        </w:rPr>
        <w:t xml:space="preserve">海蒂诗作为全球家具五金行业的领导品牌，于1888年成立于德国黑森林地区，至今已经是全球最大的家具配件制造商之一。</w:t>
      </w:r>
      <w:r>
        <w:rPr>
          <w:rFonts w:eastAsia="Times New Roman" w:cs="Microsoft YaHei UI"/>
          <w:color w:val="000000" w:themeColor="text1"/>
          <w:sz w:val="20"/>
        </w:rPr>
        <w:t xml:space="preserve">作为家族企业，现在的海蒂诗总部位于德国家具产业的集群的核心地带，威斯特法伦东部的基希伦根。</w:t>
      </w:r>
      <w:r>
        <w:rPr>
          <w:rFonts w:eastAsia="Times New Roman" w:cs="Microsoft YaHei UI"/>
          <w:color w:val="000000" w:themeColor="text1"/>
          <w:sz w:val="20"/>
        </w:rPr>
        <w:t xml:space="preserve">我们8600名左右的员工共同携手，为全球100多个国家和地区提供历久弥新的家具五金配件产品和解决方案。</w:t>
      </w:r>
      <w:r>
        <w:rPr>
          <w:rFonts w:eastAsia="Times New Roman" w:cs="Microsoft YaHei UI"/>
          <w:color w:val="000000" w:themeColor="text1"/>
          <w:sz w:val="20"/>
        </w:rPr>
        <w:t xml:space="preserve">在“一切尽在德国海蒂诗”的品牌承诺下，海蒂诗以全球客户需求为导向，提供全方位的产品与服务。</w:t>
      </w:r>
      <w:r>
        <w:rPr>
          <w:rFonts w:eastAsia="Times New Roman" w:cs="Microsoft YaHei UI"/>
          <w:color w:val="212100"/>
          <w:sz w:val="20"/>
        </w:rPr>
        <w:t xml:space="preserve">秉持一贯的理念，海蒂诗聚焦于集团、社会和生态三个方面可持续发展。</w:t>
      </w:r>
      <w:hyperlink r:id="rId19" w:history="1" w:tooltip="">
        <w:r>
          <w:rPr>
            <w:rFonts w:eastAsia="Times New Roman" w:cs="Microsoft YaHei UI"/>
            <w:rStyle w:val="Hyperlink"/>
            <w:color w:val="000000" w:themeColor="text1"/>
            <w:sz w:val="20"/>
          </w:rPr>
          <w:t xml:space="preserve">www.hettich.com</w:t>
        </w:r>
      </w:hyperlink>
      <w:r>
        <w:rPr>
          <w:rFonts w:eastAsia="Times New Roman" w:cs="Microsoft YaHei UI"/>
          <w:color w:val="000000" w:themeColor="text1"/>
          <w:sz w:val="20"/>
        </w:rPr>
        <w:t xml:space="preserve"> </w:t>
      </w:r>
    </w:p>
    <w:p w14:paraId="66F1B426" w14:textId="77777777" w:rsidR="00571996" w:rsidRPr="00E83382" w:rsidRDefault="00571996" w:rsidP="00E65479">
      <w:pPr>
        <w:suppressAutoHyphens/>
        <w:rPr>
          <w:rFonts w:cs="Arial"/>
          <w:color w:val="000000" w:themeColor="text1"/>
          <w:sz w:val="22"/>
          <w:szCs w:val="22"/>
        </w:rPr>
      </w:pPr>
    </w:p>
    <w:sectPr w:rsidR="00571996" w:rsidRPr="00E83382" w:rsidSect="00E05D73">
      <w:headerReference w:type="default" r:id="rId20"/>
      <w:footerReference w:type="default" r:id="rId21"/>
      <w:pgSz w:w="11900" w:h="16840"/>
      <w:pgMar w:top="2835" w:right="3402" w:bottom="1418" w:left="1418" w:header="709" w:footer="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C502A" w14:textId="77777777" w:rsidR="00DB4DAD" w:rsidRDefault="00DB4DAD">
      <w:r>
        <w:separator/>
      </w:r>
    </w:p>
  </w:endnote>
  <w:endnote w:type="continuationSeparator" w:id="0">
    <w:p w14:paraId="1EE1E576" w14:textId="77777777" w:rsidR="00DB4DAD" w:rsidRDefault="00DB4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ourier New"/>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Arial"/>
    <w:panose1 w:val="00000000000000000000"/>
    <w:charset w:val="00"/>
    <w:family w:val="swiss"/>
    <w:notTrueType/>
    <w:pitch w:val="variable"/>
    <w:sig w:usb0="00000287"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16B9" w14:textId="77777777" w:rsidR="006F175E" w:rsidRDefault="00BC10EF" w:rsidP="005F115D">
    <w:pPr>
      <w:pStyle w:val="Fuzeile"/>
      <w:tabs>
        <w:tab w:val="clear" w:pos="9072"/>
        <w:tab w:val="right" w:pos="10490"/>
      </w:tabs>
      <w:ind w:left="-1417"/>
    </w:pPr>
    <w:r>
      <w:rPr>
        <w:noProof/>
        <w:color w:val="FF0000"/>
        <w:lang w:val="de-DE" w:eastAsia="de-DE"/>
      </w:rPr>
      <mc:AlternateContent>
        <mc:Choice Requires="wps">
          <w:drawing>
            <wp:anchor distT="0" distB="0" distL="114300" distR="114300" simplePos="0" relativeHeight="251668992" behindDoc="0" locked="0" layoutInCell="0" allowOverlap="1" wp14:anchorId="46642943" wp14:editId="0B8FDB77">
              <wp:simplePos x="0" y="0"/>
              <wp:positionH relativeFrom="rightMargin">
                <wp:posOffset>1343660</wp:posOffset>
              </wp:positionH>
              <wp:positionV relativeFrom="page">
                <wp:posOffset>9531985</wp:posOffset>
              </wp:positionV>
              <wp:extent cx="554355" cy="243840"/>
              <wp:effectExtent l="0" t="0" r="1905"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501932477"/>
                            <w:docPartObj>
                              <w:docPartGallery w:val="Page Numbers (Margins)"/>
                              <w:docPartUnique/>
                            </w:docPartObj>
                          </w:sdtPr>
                          <w:sdtEndPr/>
                          <w:sdtContent>
                            <w:p w14:paraId="2ED33E6E" w14:textId="0D9E46E6" w:rsidR="006920FD" w:rsidRPr="006920FD" w:rsidRDefault="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6920FD">
                                <w:rPr>
                                  <w:rFonts w:ascii="Agfa Rotis Sans Serif" w:hAnsi="Agfa Rotis Sans Serif"/>
                                  <w:sz w:val="22"/>
                                  <w:szCs w:val="22"/>
                                </w:rPr>
                                <w:instrText>PAGE  \* MERGEFORMAT</w:instrText>
                              </w:r>
                              <w:r w:rsidRPr="006920FD">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lang w:val="de-DE"/>
                                </w:rPr>
                                <w:t>7</w:t>
                              </w:r>
                              <w:r w:rsidRPr="006920FD">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42943" id="Rectangle 10" o:spid="_x0000_s1030" style="position:absolute;left:0;text-align:left;margin-left:105.8pt;margin-top:750.55pt;width:43.65pt;height:19.2pt;z-index:251668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" o:allowincell="f" stroked="f">
              <v:textbox>
                <w:txbxContent>
                  <w:sdt>
                    <w:sdtPr>
                      <w:rPr>
                        <w:rFonts w:ascii="Agfa Rotis Sans Serif" w:eastAsiaTheme="majorEastAsia" w:hAnsi="Agfa Rotis Sans Serif" w:cstheme="majorBidi"/>
                        <w:sz w:val="22"/>
                        <w:szCs w:val="22"/>
                      </w:rPr>
                      <w:id w:val="501932477"/>
                      <w:docPartObj>
                        <w:docPartGallery w:val="Page Numbers (Margins)"/>
                        <w:docPartUnique/>
                      </w:docPartObj>
                    </w:sdtPr>
                    <w:sdtEndPr/>
                    <w:sdtContent>
                      <w:p w14:paraId="2ED33E6E" w14:textId="0D9E46E6" w:rsidR="006920FD" w:rsidRPr="006920FD" w:rsidRDefault="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6920FD">
                          <w:rPr>
                            <w:rFonts w:ascii="Agfa Rotis Sans Serif" w:hAnsi="Agfa Rotis Sans Serif"/>
                            <w:sz w:val="22"/>
                            <w:szCs w:val="22"/>
                          </w:rPr>
                          <w:instrText>PAGE  \* MERGEFORMAT</w:instrText>
                        </w:r>
                        <w:r w:rsidRPr="006920FD">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lang w:val="de-DE"/>
                          </w:rPr>
                          <w:t>7</w:t>
                        </w:r>
                        <w:r w:rsidRPr="006920FD">
                          <w:rPr>
                            <w:rFonts w:ascii="Agfa Rotis Sans Serif" w:eastAsiaTheme="majorEastAsia" w:hAnsi="Agfa Rotis Sans Serif" w:cstheme="majorBidi"/>
                            <w:sz w:val="22"/>
                            <w:szCs w:val="22"/>
                          </w:rPr>
                          <w:fldChar w:fldCharType="end"/>
                        </w:r>
                      </w:p>
                    </w:sdtContent>
                  </w:sdt>
                </w:txbxContent>
              </v:textbox>
              <w10:wrap anchorx="margin" anchory="page"/>
            </v:rect>
          </w:pict>
        </mc:Fallback>
      </mc:AlternateContent>
    </w:r>
    <w:r>
      <w:rPr>
        <w:noProof/>
        <w:lang w:val="de-DE" w:eastAsia="de-DE"/>
      </w:rPr>
      <mc:AlternateContent>
        <mc:Choice Requires="wps">
          <w:drawing>
            <wp:anchor distT="0" distB="0" distL="114300" distR="114300" simplePos="0" relativeHeight="251658240" behindDoc="0" locked="0" layoutInCell="1" allowOverlap="1" wp14:anchorId="28E31BD4" wp14:editId="2BAF6550">
              <wp:simplePos x="0" y="0"/>
              <wp:positionH relativeFrom="column">
                <wp:posOffset>4647565</wp:posOffset>
              </wp:positionH>
              <wp:positionV relativeFrom="paragraph">
                <wp:posOffset>-3046730</wp:posOffset>
              </wp:positionV>
              <wp:extent cx="1828800" cy="189801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98015"/>
                      </a:xfrm>
                      <a:prstGeom prst="rect">
                        <a:avLst/>
                      </a:prstGeom>
                      <a:solidFill>
                        <a:srgbClr val="FFFFFF"/>
                      </a:solidFill>
                      <a:ln>
                        <a:noFill/>
                      </a:ln>
                    </wps:spPr>
                    <wps:txbx>
                      <w:txbxContent>
                        <w:p w14:paraId="4A695544" w14:textId="77777777" w:rsidR="003153CC" w:rsidRPr="00ED72F6" w:rsidRDefault="003153CC"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Contact:</w:t>
                          </w:r>
                        </w:p>
                        <w:p w14:paraId="45F8E28D" w14:textId="77777777" w:rsidR="003153CC" w:rsidRPr="00ED72F6" w:rsidRDefault="003153CC"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Hettich Holding GmbH &amp; Co. oHG</w:t>
                          </w:r>
                        </w:p>
                        <w:p w14:paraId="781814AF" w14:textId="77777777" w:rsidR="003153CC" w:rsidRPr="00ED72F6" w:rsidRDefault="00BC10EF"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Laura-Sophie Fuchs</w:t>
                          </w:r>
                        </w:p>
                        <w:p w14:paraId="4EDE7921" w14:textId="77777777" w:rsidR="003153CC" w:rsidRPr="00ED72F6" w:rsidRDefault="00AB748F"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Anton-Hettich-Straße 12-16</w:t>
                            <w:br/>
                            <w:t xml:space="preserve">32278 Kirchlengern</w:t>
                            <w:br/>
                            <w:t xml:space="preserve">Germany</w:t>
                          </w:r>
                        </w:p>
                        <w:p w14:paraId="47D9D50F" w14:textId="77777777" w:rsidR="003153CC" w:rsidRPr="00ED72F6" w:rsidRDefault="00BC10EF"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Tel.: +49 1512 0372378</w:t>
                          </w:r>
                        </w:p>
                        <w:p w14:paraId="0ACF73C6" w14:textId="77777777" w:rsidR="003153CC" w:rsidRDefault="00BC10EF" w:rsidP="003153CC">
                          <w:pPr>
                            <w:rPr>
                              <w:rFonts w:ascii="Agfa Rotis Sans Serif" w:hAnsi="Agfa Rotis Sans Serif" w:cs="Arial"/>
                              <w:sz w:val="16"/>
                              <w:szCs w:val="16"/>
                            </w:rPr>
                          </w:pPr>
                          <w:r>
                            <w:rPr>
                              <w:rFonts w:ascii="Agfa Rotis Sans Serif" w:eastAsia="Times New Roman" w:hAnsi="Agfa Rotis Sans Serif" w:cs="Arial"/>
                              <w:sz w:val="16"/>
                              <w:szCs w:val="16"/>
                            </w:rPr>
                            <w:t xml:space="preserve">Laura-sophie.fuchs@hettich.com</w:t>
                          </w:r>
                        </w:p>
                        <w:p w14:paraId="539925CE" w14:textId="77777777" w:rsidR="00F3668E" w:rsidRDefault="00F3668E" w:rsidP="00EE232B">
                          <w:pPr>
                            <w:rPr>
                              <w:rFonts w:ascii="Agfa Rotis Sans Serif" w:hAnsi="Agfa Rotis Sans Serif" w:cs="Arial"/>
                              <w:sz w:val="16"/>
                              <w:szCs w:val="16"/>
                            </w:rPr>
                          </w:pPr>
                        </w:p>
                        <w:p w14:paraId="354C367D" w14:textId="77777777" w:rsidR="00EE232B" w:rsidRPr="00EE232B" w:rsidRDefault="00F3668E" w:rsidP="00EE232B">
                          <w:pPr>
                            <w:rPr>
                              <w:rFonts w:ascii="Agfa Rotis Sans Serif" w:hAnsi="Agfa Rotis Sans Serif"/>
                              <w:sz w:val="16"/>
                              <w:szCs w:val="16"/>
                            </w:rPr>
                          </w:pPr>
                          <w:r>
                            <w:rPr>
                              <w:rFonts w:ascii="Agfa Rotis Sans Serif" w:eastAsia="Times New Roman" w:hAnsi="Agfa Rotis Sans Serif" w:cs="Arial"/>
                              <w:sz w:val="16"/>
                              <w:szCs w:val="16"/>
                            </w:rPr>
                            <w:t xml:space="preserve">Voucher copy requested</w:t>
                          </w:r>
                        </w:p>
                        <w:p w14:paraId="47D32D68" w14:textId="77777777" w:rsidR="00EE232B" w:rsidRPr="00ED72F6" w:rsidRDefault="00EE232B" w:rsidP="003153CC">
                          <w:pPr>
                            <w:rPr>
                              <w:rFonts w:ascii="Agfa Rotis Sans Serif" w:hAnsi="Agfa Rotis Sans Serif" w:cs="Arial"/>
                              <w:sz w:val="16"/>
                              <w:szCs w:val="16"/>
                              <w:lang w:val="sv-SE"/>
                            </w:rPr>
                          </w:pPr>
                        </w:p>
                        <w:p w14:paraId="0B81BA03" w14:textId="77777777" w:rsidR="006F175E" w:rsidRDefault="00F3668E" w:rsidP="003153CC">
                          <w:pPr>
                            <w:rPr>
                              <w:rFonts w:ascii="Agfa Rotis Sans Serif Ex Bold" w:hAnsi="Agfa Rotis Sans Serif Ex Bold"/>
                              <w:sz w:val="20"/>
                            </w:rPr>
                          </w:pPr>
                          <w:r>
                            <w:rPr>
                              <w:rFonts w:ascii="Agfa Rotis Sans Serif Ex Bold" w:eastAsia="Times New Roman" w:hAnsi="Agfa Rotis Sans Serif Ex Bold"/>
                              <w:sz w:val="20"/>
                            </w:rPr>
                            <w:t xml:space="preserve">PR_062024</w:t>
                          </w:r>
                        </w:p>
                        <w:p w14:paraId="0AC9C6A8" w14:textId="77777777" w:rsidR="006920FD" w:rsidRDefault="006920FD" w:rsidP="003153CC">
                          <w:pPr>
                            <w:rPr>
                              <w:rFonts w:ascii="Agfa Rotis Sans Serif Ex Bold" w:hAnsi="Agfa Rotis Sans Serif Ex Bold"/>
                              <w:sz w:val="20"/>
                            </w:rPr>
                          </w:pPr>
                        </w:p>
                        <w:p w14:paraId="79D6CC08" w14:textId="77777777" w:rsidR="006920FD" w:rsidRPr="00F3668E" w:rsidRDefault="006920FD" w:rsidP="003153CC">
                          <w:pPr>
                            <w:rPr>
                              <w:rFonts w:ascii="Agfa Rotis Sans Serif Ex Bold" w:hAnsi="Agfa Rotis Sans Serif Ex Bold"/>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31BD4" id="_x0000_t202" coordsize="21600,21600" o:spt="202" path="m,l,21600r21600,l21600,xe">
              <v:stroke joinstyle="miter"/>
              <v:path gradientshapeok="t" o:connecttype="rect"/>
            </v:shapetype>
            <v:shape id="Textfeld 1" o:spid="_x0000_s1031" type="#_x0000_t202" style="position:absolute;left:0;text-align:left;margin-left:365.95pt;margin-top:-239.9pt;width:2in;height:14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" stroked="f">
              <v:textbox>
                <w:txbxContent>
                  <w:p w14:paraId="4A695544" w14:textId="77777777" w:rsidR="003153CC" w:rsidRPr="00ED72F6" w:rsidRDefault="003153CC"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Contact:</w:t>
                    </w:r>
                  </w:p>
                  <w:p w14:paraId="45F8E28D" w14:textId="77777777" w:rsidR="003153CC" w:rsidRPr="00ED72F6" w:rsidRDefault="003153CC"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Hettich Holding GmbH &amp; Co. oHG</w:t>
                    </w:r>
                  </w:p>
                  <w:p w14:paraId="781814AF" w14:textId="77777777" w:rsidR="003153CC" w:rsidRPr="00ED72F6" w:rsidRDefault="00BC10EF"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Laura-Sophie Fuchs</w:t>
                    </w:r>
                  </w:p>
                  <w:p w14:paraId="4EDE7921" w14:textId="77777777" w:rsidR="003153CC" w:rsidRPr="00ED72F6" w:rsidRDefault="00AB748F"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Anton-Hettich-Straße 12-16</w:t>
                      <w:br/>
                      <w:t xml:space="preserve">32278 Kirchlengern</w:t>
                      <w:br/>
                      <w:t xml:space="preserve">Germany</w:t>
                    </w:r>
                  </w:p>
                  <w:p w14:paraId="47D9D50F" w14:textId="77777777" w:rsidR="003153CC" w:rsidRPr="00ED72F6" w:rsidRDefault="00BC10EF" w:rsidP="003153CC">
                    <w:pPr>
                      <w:rPr>
                        <w:rFonts w:ascii="Agfa Rotis Sans Serif" w:hAnsi="Agfa Rotis Sans Serif" w:cs="Arial"/>
                        <w:sz w:val="16"/>
                        <w:szCs w:val="16"/>
                        <w:lang w:val="sv-SE"/>
                      </w:rPr>
                    </w:pPr>
                    <w:r>
                      <w:rPr>
                        <w:rFonts w:ascii="Agfa Rotis Sans Serif" w:eastAsia="Times New Roman" w:hAnsi="Agfa Rotis Sans Serif" w:cs="Arial"/>
                        <w:sz w:val="16"/>
                        <w:szCs w:val="16"/>
                      </w:rPr>
                      <w:t xml:space="preserve">Tel.: +49 1512 0372378</w:t>
                    </w:r>
                  </w:p>
                  <w:p w14:paraId="0ACF73C6" w14:textId="77777777" w:rsidR="003153CC" w:rsidRDefault="00BC10EF" w:rsidP="003153CC">
                    <w:pPr>
                      <w:rPr>
                        <w:rFonts w:ascii="Agfa Rotis Sans Serif" w:hAnsi="Agfa Rotis Sans Serif" w:cs="Arial"/>
                        <w:sz w:val="16"/>
                        <w:szCs w:val="16"/>
                      </w:rPr>
                    </w:pPr>
                    <w:r>
                      <w:rPr>
                        <w:rFonts w:ascii="Agfa Rotis Sans Serif" w:eastAsia="Times New Roman" w:hAnsi="Agfa Rotis Sans Serif" w:cs="Arial"/>
                        <w:sz w:val="16"/>
                        <w:szCs w:val="16"/>
                      </w:rPr>
                      <w:t xml:space="preserve">Laura-sophie.fuchs@hettich.com</w:t>
                    </w:r>
                  </w:p>
                  <w:p w14:paraId="539925CE" w14:textId="77777777" w:rsidR="00F3668E" w:rsidRDefault="00F3668E" w:rsidP="00EE232B">
                    <w:pPr>
                      <w:rPr>
                        <w:rFonts w:ascii="Agfa Rotis Sans Serif" w:hAnsi="Agfa Rotis Sans Serif" w:cs="Arial"/>
                        <w:sz w:val="16"/>
                        <w:szCs w:val="16"/>
                      </w:rPr>
                    </w:pPr>
                  </w:p>
                  <w:p w14:paraId="354C367D" w14:textId="77777777" w:rsidR="00EE232B" w:rsidRPr="00EE232B" w:rsidRDefault="00F3668E" w:rsidP="00EE232B">
                    <w:pPr>
                      <w:rPr>
                        <w:rFonts w:ascii="Agfa Rotis Sans Serif" w:hAnsi="Agfa Rotis Sans Serif"/>
                        <w:sz w:val="16"/>
                        <w:szCs w:val="16"/>
                      </w:rPr>
                    </w:pPr>
                    <w:r>
                      <w:rPr>
                        <w:rFonts w:ascii="Agfa Rotis Sans Serif" w:eastAsia="Times New Roman" w:hAnsi="Agfa Rotis Sans Serif" w:cs="Arial"/>
                        <w:sz w:val="16"/>
                        <w:szCs w:val="16"/>
                      </w:rPr>
                      <w:t xml:space="preserve">Voucher copy requested</w:t>
                    </w:r>
                  </w:p>
                  <w:p w14:paraId="47D32D68" w14:textId="77777777" w:rsidR="00EE232B" w:rsidRPr="00ED72F6" w:rsidRDefault="00EE232B" w:rsidP="003153CC">
                    <w:pPr>
                      <w:rPr>
                        <w:rFonts w:ascii="Agfa Rotis Sans Serif" w:hAnsi="Agfa Rotis Sans Serif" w:cs="Arial"/>
                        <w:sz w:val="16"/>
                        <w:szCs w:val="16"/>
                        <w:lang w:val="sv-SE"/>
                      </w:rPr>
                    </w:pPr>
                  </w:p>
                  <w:p w14:paraId="0B81BA03" w14:textId="77777777" w:rsidR="006F175E" w:rsidRDefault="00F3668E" w:rsidP="003153CC">
                    <w:pPr>
                      <w:rPr>
                        <w:rFonts w:ascii="Agfa Rotis Sans Serif Ex Bold" w:hAnsi="Agfa Rotis Sans Serif Ex Bold"/>
                        <w:sz w:val="20"/>
                      </w:rPr>
                    </w:pPr>
                    <w:r>
                      <w:rPr>
                        <w:rFonts w:ascii="Agfa Rotis Sans Serif Ex Bold" w:eastAsia="Times New Roman" w:hAnsi="Agfa Rotis Sans Serif Ex Bold"/>
                        <w:sz w:val="20"/>
                      </w:rPr>
                      <w:t xml:space="preserve">PR_062024</w:t>
                    </w:r>
                  </w:p>
                  <w:p w14:paraId="0AC9C6A8" w14:textId="77777777" w:rsidR="006920FD" w:rsidRDefault="006920FD" w:rsidP="003153CC">
                    <w:pPr>
                      <w:rPr>
                        <w:rFonts w:ascii="Agfa Rotis Sans Serif Ex Bold" w:hAnsi="Agfa Rotis Sans Serif Ex Bold"/>
                        <w:sz w:val="20"/>
                      </w:rPr>
                    </w:pPr>
                  </w:p>
                  <w:p w14:paraId="79D6CC08" w14:textId="77777777" w:rsidR="006920FD" w:rsidRPr="00F3668E" w:rsidRDefault="006920FD" w:rsidP="003153CC">
                    <w:pPr>
                      <w:rPr>
                        <w:rFonts w:ascii="Agfa Rotis Sans Serif Ex Bold" w:hAnsi="Agfa Rotis Sans Serif Ex Bold"/>
                        <w:sz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31171" w14:textId="77777777" w:rsidR="00DB4DAD" w:rsidRDefault="00DB4DAD">
      <w:r>
        <w:separator/>
      </w:r>
    </w:p>
  </w:footnote>
  <w:footnote w:type="continuationSeparator" w:id="0">
    <w:p w14:paraId="0313177B" w14:textId="77777777" w:rsidR="00DB4DAD" w:rsidRDefault="00DB4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5CC30" w14:textId="77777777" w:rsidR="001B2CB6" w:rsidRPr="006135E1" w:rsidRDefault="00BC10EF" w:rsidP="005F115D">
    <w:pPr>
      <w:pStyle w:val="Kopfzeile"/>
      <w:ind w:left="-1417"/>
      <w:rPr>
        <w:color w:val="FF0000"/>
      </w:rPr>
    </w:pPr>
    <w:r>
      <w:rPr>
        <w:noProof/>
        <w:lang w:val="de-DE" w:eastAsia="de-DE"/>
      </w:rPr>
      <mc:AlternateContent>
        <mc:Choice Requires="wps">
          <w:drawing>
            <wp:anchor distT="0" distB="0" distL="114300" distR="114300" simplePos="0" relativeHeight="251660800" behindDoc="0" locked="0" layoutInCell="0" allowOverlap="1" wp14:anchorId="5B8906B5" wp14:editId="32D32A4B">
              <wp:simplePos x="0" y="0"/>
              <wp:positionH relativeFrom="rightMargin">
                <wp:posOffset>6891655</wp:posOffset>
              </wp:positionH>
              <wp:positionV relativeFrom="margin">
                <wp:posOffset>9337675</wp:posOffset>
              </wp:positionV>
              <wp:extent cx="443230" cy="318770"/>
              <wp:effectExtent l="0" t="0" r="0" b="0"/>
              <wp:wrapNone/>
              <wp:docPr id="11"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15F2C1C4" w14:textId="5023D1A0" w:rsidR="006920FD" w:rsidRPr="00206324" w:rsidRDefault="006920FD" w:rsidP="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906B5" id="Rechteck 3" o:spid="_x0000_s1026" style="position:absolute;left:0;text-align:left;margin-left:542.65pt;margin-top:735.25pt;width:34.9pt;height:25.1pt;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15F2C1C4" w14:textId="5023D1A0" w:rsidR="006920FD" w:rsidRPr="00206324" w:rsidRDefault="006920FD" w:rsidP="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ED72F6">
      <w:rPr>
        <w:noProof/>
        <w:lang w:val="de-DE" w:eastAsia="de-DE"/>
      </w:rPr>
      <w:drawing>
        <wp:anchor distT="0" distB="0" distL="114300" distR="114300" simplePos="0" relativeHeight="251658752" behindDoc="1" locked="0" layoutInCell="1" allowOverlap="1" wp14:anchorId="6A0A3F3C" wp14:editId="2628BF49">
          <wp:simplePos x="0" y="0"/>
          <wp:positionH relativeFrom="column">
            <wp:posOffset>4749165</wp:posOffset>
          </wp:positionH>
          <wp:positionV relativeFrom="paragraph">
            <wp:posOffset>237490</wp:posOffset>
          </wp:positionV>
          <wp:extent cx="1036800" cy="648000"/>
          <wp:effectExtent l="0" t="0" r="0" b="0"/>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800"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734EA" w14:textId="77777777" w:rsidR="006F175E" w:rsidRDefault="00782242" w:rsidP="005F115D">
    <w:pPr>
      <w:pStyle w:val="Kopfzeile"/>
      <w:ind w:left="-1417"/>
    </w:pPr>
    <w:r>
      <w:t xml:space="preserve">                   </w:t>
    </w:r>
    <w:r w:rsidR="00BC10EF">
      <w:rPr>
        <w:noProof/>
        <w:lang w:val="de-DE" w:eastAsia="de-DE"/>
      </w:rPr>
      <mc:AlternateContent>
        <mc:Choice Requires="wps">
          <w:drawing>
            <wp:anchor distT="0" distB="0" distL="114300" distR="114300" simplePos="0" relativeHeight="251666944" behindDoc="0" locked="0" layoutInCell="0" allowOverlap="1" wp14:anchorId="043F08DF" wp14:editId="01441314">
              <wp:simplePos x="0" y="0"/>
              <wp:positionH relativeFrom="rightMargin">
                <wp:posOffset>6891655</wp:posOffset>
              </wp:positionH>
              <wp:positionV relativeFrom="margin">
                <wp:posOffset>9337675</wp:posOffset>
              </wp:positionV>
              <wp:extent cx="443230" cy="318770"/>
              <wp:effectExtent l="0" t="0" r="0" b="0"/>
              <wp:wrapNone/>
              <wp:docPr id="1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176261935"/>
                            <w:docPartObj>
                              <w:docPartGallery w:val="Page Numbers (Margins)"/>
                              <w:docPartUnique/>
                            </w:docPartObj>
                          </w:sdtPr>
                          <w:sdtEndPr/>
                          <w:sdtContent>
                            <w:p w14:paraId="2F3429B7" w14:textId="3CB5055E" w:rsidR="006920FD" w:rsidRPr="00206324" w:rsidRDefault="006920FD" w:rsidP="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08DF" id="_x0000_s1027" style="position:absolute;left:0;text-align:left;margin-left:542.65pt;margin-top:735.25pt;width:34.9pt;height:25.1pt;z-index:251666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IgSUXYUCAAAM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176261935"/>
                      <w:docPartObj>
                        <w:docPartGallery w:val="Page Numbers (Margins)"/>
                        <w:docPartUnique/>
                      </w:docPartObj>
                    </w:sdtPr>
                    <w:sdtEndPr/>
                    <w:sdtContent>
                      <w:p w14:paraId="2F3429B7" w14:textId="3CB5055E" w:rsidR="006920FD" w:rsidRPr="00206324" w:rsidRDefault="006920FD" w:rsidP="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BC10EF">
      <w:rPr>
        <w:noProof/>
        <w:lang w:val="de-DE" w:eastAsia="de-DE"/>
      </w:rPr>
      <mc:AlternateContent>
        <mc:Choice Requires="wps">
          <w:drawing>
            <wp:anchor distT="0" distB="0" distL="114300" distR="114300" simplePos="0" relativeHeight="251664896" behindDoc="0" locked="0" layoutInCell="0" allowOverlap="1" wp14:anchorId="2B9CA55B" wp14:editId="33806BA7">
              <wp:simplePos x="0" y="0"/>
              <wp:positionH relativeFrom="rightMargin">
                <wp:posOffset>6891655</wp:posOffset>
              </wp:positionH>
              <wp:positionV relativeFrom="margin">
                <wp:posOffset>9337675</wp:posOffset>
              </wp:positionV>
              <wp:extent cx="443230" cy="318770"/>
              <wp:effectExtent l="0" t="0" r="0" b="0"/>
              <wp:wrapNone/>
              <wp:docPr id="9"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20769137"/>
                            <w:docPartObj>
                              <w:docPartGallery w:val="Page Numbers (Margins)"/>
                              <w:docPartUnique/>
                            </w:docPartObj>
                          </w:sdtPr>
                          <w:sdtEndPr/>
                          <w:sdtContent>
                            <w:p w14:paraId="1A43F264" w14:textId="7B5ED190" w:rsidR="006920FD" w:rsidRPr="00206324" w:rsidRDefault="006920FD" w:rsidP="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CA55B" id="_x0000_s1028" style="position:absolute;left:0;text-align:left;margin-left:542.65pt;margin-top:735.25pt;width:34.9pt;height:25.1pt;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9b3Gq4UCAAAL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820769137"/>
                      <w:docPartObj>
                        <w:docPartGallery w:val="Page Numbers (Margins)"/>
                        <w:docPartUnique/>
                      </w:docPartObj>
                    </w:sdtPr>
                    <w:sdtEndPr/>
                    <w:sdtContent>
                      <w:p w14:paraId="1A43F264" w14:textId="7B5ED190" w:rsidR="006920FD" w:rsidRPr="00206324" w:rsidRDefault="006920FD" w:rsidP="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BC10EF">
      <w:rPr>
        <w:noProof/>
        <w:lang w:val="de-DE" w:eastAsia="de-DE"/>
      </w:rPr>
      <mc:AlternateContent>
        <mc:Choice Requires="wps">
          <w:drawing>
            <wp:anchor distT="0" distB="0" distL="114300" distR="114300" simplePos="0" relativeHeight="251662848" behindDoc="0" locked="0" layoutInCell="0" allowOverlap="1" wp14:anchorId="60AEB19B" wp14:editId="28E077E4">
              <wp:simplePos x="0" y="0"/>
              <wp:positionH relativeFrom="rightMargin">
                <wp:posOffset>6891655</wp:posOffset>
              </wp:positionH>
              <wp:positionV relativeFrom="margin">
                <wp:posOffset>9337675</wp:posOffset>
              </wp:positionV>
              <wp:extent cx="443230" cy="31877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272699125"/>
                            <w:docPartObj>
                              <w:docPartGallery w:val="Page Numbers (Margins)"/>
                              <w:docPartUnique/>
                            </w:docPartObj>
                          </w:sdtPr>
                          <w:sdtEndPr/>
                          <w:sdtContent>
                            <w:p w14:paraId="666E0E8F" w14:textId="66D76625" w:rsidR="006920FD" w:rsidRPr="00206324" w:rsidRDefault="006920FD" w:rsidP="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EB19B" id="_x0000_s1029" style="position:absolute;left:0;text-align:left;margin-left:542.65pt;margin-top:735.25pt;width:34.9pt;height:25.1pt;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oAzp8IUCAAAL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272699125"/>
                      <w:docPartObj>
                        <w:docPartGallery w:val="Page Numbers (Margins)"/>
                        <w:docPartUnique/>
                      </w:docPartObj>
                    </w:sdtPr>
                    <w:sdtEndPr/>
                    <w:sdtContent>
                      <w:p w14:paraId="666E0E8F" w14:textId="66D76625" w:rsidR="006920FD" w:rsidRPr="00206324" w:rsidRDefault="006920FD" w:rsidP="006920FD">
                        <w:pPr>
                          <w:jc w:val="center"/>
                          <w:rPr>
                            <w:rFonts w:ascii="Agfa Rotis Sans Serif" w:eastAsiaTheme="majorEastAsia" w:hAnsi="Agfa Rotis Sans Serif" w:cstheme="majorBidi"/>
                            <w:sz w:val="22"/>
                            <w:szCs w:val="22"/>
                          </w:rPr>
                        </w:pPr>
                        <w:r>
                          <w:rPr>
                            <w:rFonts w:ascii="Agfa Rotis Sans Serif" w:eastAsia="Microsoft YaHei UI" w:hAnsi="Agfa Rotis Sans Serif"/>
                            <w:sz w:val="22"/>
                            <w:szCs w:val="22"/>
                          </w:rPr>
                          <w:rPr>
                            <w:rFonts w:ascii="Agfa Rotis Sans Serif" w:eastAsia="Microsoft YaHei UI"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5E10"/>
    <w:rsid w:val="000067B2"/>
    <w:rsid w:val="00006C15"/>
    <w:rsid w:val="00007AE3"/>
    <w:rsid w:val="000115BE"/>
    <w:rsid w:val="00011D00"/>
    <w:rsid w:val="0001272F"/>
    <w:rsid w:val="00017980"/>
    <w:rsid w:val="0002101A"/>
    <w:rsid w:val="00022380"/>
    <w:rsid w:val="00024419"/>
    <w:rsid w:val="00024512"/>
    <w:rsid w:val="00024741"/>
    <w:rsid w:val="00025DEB"/>
    <w:rsid w:val="00026658"/>
    <w:rsid w:val="00030063"/>
    <w:rsid w:val="000301AE"/>
    <w:rsid w:val="00032952"/>
    <w:rsid w:val="00032B24"/>
    <w:rsid w:val="00032CD7"/>
    <w:rsid w:val="0003312D"/>
    <w:rsid w:val="00036CAD"/>
    <w:rsid w:val="00037611"/>
    <w:rsid w:val="00037739"/>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5E1"/>
    <w:rsid w:val="00072478"/>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2CBD"/>
    <w:rsid w:val="000A5409"/>
    <w:rsid w:val="000A5CBD"/>
    <w:rsid w:val="000A60E5"/>
    <w:rsid w:val="000A689F"/>
    <w:rsid w:val="000A6FF7"/>
    <w:rsid w:val="000B229C"/>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756"/>
    <w:rsid w:val="000F5947"/>
    <w:rsid w:val="000F5956"/>
    <w:rsid w:val="000F7581"/>
    <w:rsid w:val="00100286"/>
    <w:rsid w:val="001002C9"/>
    <w:rsid w:val="0010226C"/>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7475"/>
    <w:rsid w:val="001575E7"/>
    <w:rsid w:val="00160D97"/>
    <w:rsid w:val="00163B68"/>
    <w:rsid w:val="00163C83"/>
    <w:rsid w:val="00164110"/>
    <w:rsid w:val="001641A6"/>
    <w:rsid w:val="001649B3"/>
    <w:rsid w:val="00164CA4"/>
    <w:rsid w:val="00170B29"/>
    <w:rsid w:val="00171CBE"/>
    <w:rsid w:val="00172607"/>
    <w:rsid w:val="00172C10"/>
    <w:rsid w:val="00172D09"/>
    <w:rsid w:val="00174201"/>
    <w:rsid w:val="001742A3"/>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CB5"/>
    <w:rsid w:val="001A7E7A"/>
    <w:rsid w:val="001B0D02"/>
    <w:rsid w:val="001B25CA"/>
    <w:rsid w:val="001B2CB6"/>
    <w:rsid w:val="001B2E97"/>
    <w:rsid w:val="001B2FAD"/>
    <w:rsid w:val="001B3CF4"/>
    <w:rsid w:val="001B45A0"/>
    <w:rsid w:val="001B54E6"/>
    <w:rsid w:val="001C2B51"/>
    <w:rsid w:val="001C3B72"/>
    <w:rsid w:val="001C60F2"/>
    <w:rsid w:val="001C717C"/>
    <w:rsid w:val="001C7477"/>
    <w:rsid w:val="001C7571"/>
    <w:rsid w:val="001C7A6F"/>
    <w:rsid w:val="001D0C17"/>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6B1F"/>
    <w:rsid w:val="001F6ECE"/>
    <w:rsid w:val="002001DB"/>
    <w:rsid w:val="00201573"/>
    <w:rsid w:val="002018E1"/>
    <w:rsid w:val="00202835"/>
    <w:rsid w:val="00203EED"/>
    <w:rsid w:val="00211508"/>
    <w:rsid w:val="00212C0F"/>
    <w:rsid w:val="00213519"/>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EA2"/>
    <w:rsid w:val="002634EF"/>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43F7"/>
    <w:rsid w:val="00285422"/>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D18"/>
    <w:rsid w:val="00311B26"/>
    <w:rsid w:val="003127CB"/>
    <w:rsid w:val="00312E58"/>
    <w:rsid w:val="00313181"/>
    <w:rsid w:val="00313D9E"/>
    <w:rsid w:val="00313E92"/>
    <w:rsid w:val="003145FD"/>
    <w:rsid w:val="00314832"/>
    <w:rsid w:val="00314F78"/>
    <w:rsid w:val="003153CC"/>
    <w:rsid w:val="00316F1D"/>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19B"/>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25FE"/>
    <w:rsid w:val="00393955"/>
    <w:rsid w:val="00393FE7"/>
    <w:rsid w:val="0039439A"/>
    <w:rsid w:val="00395850"/>
    <w:rsid w:val="00395D78"/>
    <w:rsid w:val="00396774"/>
    <w:rsid w:val="003968AA"/>
    <w:rsid w:val="00397611"/>
    <w:rsid w:val="00397C0E"/>
    <w:rsid w:val="003A051B"/>
    <w:rsid w:val="003A0FB5"/>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1CCC"/>
    <w:rsid w:val="003D2076"/>
    <w:rsid w:val="003D2967"/>
    <w:rsid w:val="003D2C40"/>
    <w:rsid w:val="003D2E5F"/>
    <w:rsid w:val="003D3312"/>
    <w:rsid w:val="003D40C5"/>
    <w:rsid w:val="003D4152"/>
    <w:rsid w:val="003D6340"/>
    <w:rsid w:val="003D6692"/>
    <w:rsid w:val="003E02ED"/>
    <w:rsid w:val="003E0D35"/>
    <w:rsid w:val="003E17AB"/>
    <w:rsid w:val="003E1CFB"/>
    <w:rsid w:val="003E1F60"/>
    <w:rsid w:val="003E5AA8"/>
    <w:rsid w:val="003E5F3D"/>
    <w:rsid w:val="003E7127"/>
    <w:rsid w:val="003E7C95"/>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2257"/>
    <w:rsid w:val="00423DF6"/>
    <w:rsid w:val="004248B0"/>
    <w:rsid w:val="00425295"/>
    <w:rsid w:val="00425616"/>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B7E"/>
    <w:rsid w:val="00492F27"/>
    <w:rsid w:val="00495893"/>
    <w:rsid w:val="00495964"/>
    <w:rsid w:val="00495E40"/>
    <w:rsid w:val="00496305"/>
    <w:rsid w:val="00496319"/>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E007B"/>
    <w:rsid w:val="004E0B6C"/>
    <w:rsid w:val="004E1BD1"/>
    <w:rsid w:val="004E36E1"/>
    <w:rsid w:val="004E5B11"/>
    <w:rsid w:val="004E66B4"/>
    <w:rsid w:val="004E7D18"/>
    <w:rsid w:val="004F094A"/>
    <w:rsid w:val="004F0BC2"/>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458E"/>
    <w:rsid w:val="00515071"/>
    <w:rsid w:val="00516FEF"/>
    <w:rsid w:val="005175F4"/>
    <w:rsid w:val="005215A7"/>
    <w:rsid w:val="00522A94"/>
    <w:rsid w:val="0052488D"/>
    <w:rsid w:val="00525DFD"/>
    <w:rsid w:val="005266DC"/>
    <w:rsid w:val="00527342"/>
    <w:rsid w:val="00530143"/>
    <w:rsid w:val="00530A7F"/>
    <w:rsid w:val="00530CC9"/>
    <w:rsid w:val="00530D37"/>
    <w:rsid w:val="0053260A"/>
    <w:rsid w:val="00533434"/>
    <w:rsid w:val="0053408C"/>
    <w:rsid w:val="00535EA3"/>
    <w:rsid w:val="005376A2"/>
    <w:rsid w:val="00537962"/>
    <w:rsid w:val="005425A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405B"/>
    <w:rsid w:val="005843AD"/>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E00DB"/>
    <w:rsid w:val="005E01B5"/>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4B"/>
    <w:rsid w:val="006031C4"/>
    <w:rsid w:val="00603994"/>
    <w:rsid w:val="00604179"/>
    <w:rsid w:val="00605D96"/>
    <w:rsid w:val="00607033"/>
    <w:rsid w:val="006070B9"/>
    <w:rsid w:val="00607B25"/>
    <w:rsid w:val="00607FE3"/>
    <w:rsid w:val="0061031B"/>
    <w:rsid w:val="006114ED"/>
    <w:rsid w:val="006122F0"/>
    <w:rsid w:val="0061258A"/>
    <w:rsid w:val="00612B2C"/>
    <w:rsid w:val="006135E1"/>
    <w:rsid w:val="00614ED8"/>
    <w:rsid w:val="00614F3B"/>
    <w:rsid w:val="00615B5B"/>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2FCB"/>
    <w:rsid w:val="00673643"/>
    <w:rsid w:val="00680D0B"/>
    <w:rsid w:val="00681304"/>
    <w:rsid w:val="006820C9"/>
    <w:rsid w:val="00683020"/>
    <w:rsid w:val="006839C5"/>
    <w:rsid w:val="00683DE4"/>
    <w:rsid w:val="00686470"/>
    <w:rsid w:val="00686C40"/>
    <w:rsid w:val="006902A5"/>
    <w:rsid w:val="00691358"/>
    <w:rsid w:val="00691E89"/>
    <w:rsid w:val="006920FD"/>
    <w:rsid w:val="00694291"/>
    <w:rsid w:val="00694726"/>
    <w:rsid w:val="006951E5"/>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30286"/>
    <w:rsid w:val="007309E1"/>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269F"/>
    <w:rsid w:val="007A3307"/>
    <w:rsid w:val="007A335D"/>
    <w:rsid w:val="007A3CCD"/>
    <w:rsid w:val="007A6D09"/>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60A2"/>
    <w:rsid w:val="007C698D"/>
    <w:rsid w:val="007C6E9B"/>
    <w:rsid w:val="007C740D"/>
    <w:rsid w:val="007C7989"/>
    <w:rsid w:val="007C7DDC"/>
    <w:rsid w:val="007D182E"/>
    <w:rsid w:val="007D2D0D"/>
    <w:rsid w:val="007D2F21"/>
    <w:rsid w:val="007D3A58"/>
    <w:rsid w:val="007D5808"/>
    <w:rsid w:val="007D5A56"/>
    <w:rsid w:val="007D6D3C"/>
    <w:rsid w:val="007D79FA"/>
    <w:rsid w:val="007E0F59"/>
    <w:rsid w:val="007E33A0"/>
    <w:rsid w:val="007E7BAF"/>
    <w:rsid w:val="007F02B4"/>
    <w:rsid w:val="007F0B0D"/>
    <w:rsid w:val="007F39EA"/>
    <w:rsid w:val="007F3C91"/>
    <w:rsid w:val="007F684D"/>
    <w:rsid w:val="007F7A8D"/>
    <w:rsid w:val="00800158"/>
    <w:rsid w:val="008036FE"/>
    <w:rsid w:val="00803D14"/>
    <w:rsid w:val="00806502"/>
    <w:rsid w:val="00807799"/>
    <w:rsid w:val="0081034A"/>
    <w:rsid w:val="00812B6C"/>
    <w:rsid w:val="00812C5D"/>
    <w:rsid w:val="00812C61"/>
    <w:rsid w:val="008135B5"/>
    <w:rsid w:val="00814AD8"/>
    <w:rsid w:val="00815486"/>
    <w:rsid w:val="00815D0E"/>
    <w:rsid w:val="00815FA5"/>
    <w:rsid w:val="00816DFB"/>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9BA"/>
    <w:rsid w:val="008408A7"/>
    <w:rsid w:val="00840F81"/>
    <w:rsid w:val="008413E2"/>
    <w:rsid w:val="008425AD"/>
    <w:rsid w:val="00842885"/>
    <w:rsid w:val="00845B72"/>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1AB0"/>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5DE"/>
    <w:rsid w:val="008E16DC"/>
    <w:rsid w:val="008E5F62"/>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A05"/>
    <w:rsid w:val="00921C46"/>
    <w:rsid w:val="00926301"/>
    <w:rsid w:val="009267B5"/>
    <w:rsid w:val="00926BD8"/>
    <w:rsid w:val="00926BED"/>
    <w:rsid w:val="00926C9D"/>
    <w:rsid w:val="009273B6"/>
    <w:rsid w:val="00927B3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762"/>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6AC1"/>
    <w:rsid w:val="009C02BF"/>
    <w:rsid w:val="009C16DF"/>
    <w:rsid w:val="009C241A"/>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420A"/>
    <w:rsid w:val="00A14375"/>
    <w:rsid w:val="00A1587B"/>
    <w:rsid w:val="00A16697"/>
    <w:rsid w:val="00A206AE"/>
    <w:rsid w:val="00A237A7"/>
    <w:rsid w:val="00A239E5"/>
    <w:rsid w:val="00A239E6"/>
    <w:rsid w:val="00A23A1A"/>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5006A"/>
    <w:rsid w:val="00A50131"/>
    <w:rsid w:val="00A5162B"/>
    <w:rsid w:val="00A516FC"/>
    <w:rsid w:val="00A5430E"/>
    <w:rsid w:val="00A547F8"/>
    <w:rsid w:val="00A54E38"/>
    <w:rsid w:val="00A5572F"/>
    <w:rsid w:val="00A55EC1"/>
    <w:rsid w:val="00A56B93"/>
    <w:rsid w:val="00A573DD"/>
    <w:rsid w:val="00A575A1"/>
    <w:rsid w:val="00A6194C"/>
    <w:rsid w:val="00A61D75"/>
    <w:rsid w:val="00A61F7F"/>
    <w:rsid w:val="00A63403"/>
    <w:rsid w:val="00A65AF3"/>
    <w:rsid w:val="00A66270"/>
    <w:rsid w:val="00A667C6"/>
    <w:rsid w:val="00A74291"/>
    <w:rsid w:val="00A759FB"/>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5E05"/>
    <w:rsid w:val="00AB5F71"/>
    <w:rsid w:val="00AB748F"/>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F22D0"/>
    <w:rsid w:val="00AF26DA"/>
    <w:rsid w:val="00AF2CA8"/>
    <w:rsid w:val="00AF2D28"/>
    <w:rsid w:val="00AF56EA"/>
    <w:rsid w:val="00B00144"/>
    <w:rsid w:val="00B018AE"/>
    <w:rsid w:val="00B025E2"/>
    <w:rsid w:val="00B03F09"/>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F5"/>
    <w:rsid w:val="00B73F2F"/>
    <w:rsid w:val="00B75A50"/>
    <w:rsid w:val="00B75F1B"/>
    <w:rsid w:val="00B760F3"/>
    <w:rsid w:val="00B763F8"/>
    <w:rsid w:val="00B76B58"/>
    <w:rsid w:val="00B76EEC"/>
    <w:rsid w:val="00B82079"/>
    <w:rsid w:val="00B82B07"/>
    <w:rsid w:val="00B830FD"/>
    <w:rsid w:val="00B83B83"/>
    <w:rsid w:val="00B84A29"/>
    <w:rsid w:val="00B85295"/>
    <w:rsid w:val="00B86FF8"/>
    <w:rsid w:val="00B91185"/>
    <w:rsid w:val="00B91802"/>
    <w:rsid w:val="00B91C22"/>
    <w:rsid w:val="00B9214A"/>
    <w:rsid w:val="00B92CAD"/>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45D3"/>
    <w:rsid w:val="00BB47D4"/>
    <w:rsid w:val="00BB59CB"/>
    <w:rsid w:val="00BB5C5B"/>
    <w:rsid w:val="00BB7979"/>
    <w:rsid w:val="00BB7E3A"/>
    <w:rsid w:val="00BC0E34"/>
    <w:rsid w:val="00BC10EF"/>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4838"/>
    <w:rsid w:val="00BE4A8F"/>
    <w:rsid w:val="00BE4D30"/>
    <w:rsid w:val="00BE5B3B"/>
    <w:rsid w:val="00BE6369"/>
    <w:rsid w:val="00BE791A"/>
    <w:rsid w:val="00BF2D63"/>
    <w:rsid w:val="00BF2E47"/>
    <w:rsid w:val="00BF35F8"/>
    <w:rsid w:val="00BF3929"/>
    <w:rsid w:val="00BF3AAD"/>
    <w:rsid w:val="00BF5F60"/>
    <w:rsid w:val="00C003EB"/>
    <w:rsid w:val="00C01D5A"/>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1EDD"/>
    <w:rsid w:val="00C334DF"/>
    <w:rsid w:val="00C33D2F"/>
    <w:rsid w:val="00C362A3"/>
    <w:rsid w:val="00C36C1D"/>
    <w:rsid w:val="00C3752F"/>
    <w:rsid w:val="00C3754B"/>
    <w:rsid w:val="00C379D2"/>
    <w:rsid w:val="00C42AAF"/>
    <w:rsid w:val="00C43150"/>
    <w:rsid w:val="00C458F4"/>
    <w:rsid w:val="00C46AE3"/>
    <w:rsid w:val="00C47D85"/>
    <w:rsid w:val="00C50B7F"/>
    <w:rsid w:val="00C50BE7"/>
    <w:rsid w:val="00C50CAF"/>
    <w:rsid w:val="00C52289"/>
    <w:rsid w:val="00C5371C"/>
    <w:rsid w:val="00C54B5C"/>
    <w:rsid w:val="00C5655B"/>
    <w:rsid w:val="00C5768C"/>
    <w:rsid w:val="00C57DC7"/>
    <w:rsid w:val="00C603FE"/>
    <w:rsid w:val="00C6144C"/>
    <w:rsid w:val="00C62BDE"/>
    <w:rsid w:val="00C65430"/>
    <w:rsid w:val="00C655DC"/>
    <w:rsid w:val="00C658D6"/>
    <w:rsid w:val="00C660C3"/>
    <w:rsid w:val="00C67F27"/>
    <w:rsid w:val="00C722CE"/>
    <w:rsid w:val="00C72E32"/>
    <w:rsid w:val="00C7643F"/>
    <w:rsid w:val="00C77069"/>
    <w:rsid w:val="00C80643"/>
    <w:rsid w:val="00C80C08"/>
    <w:rsid w:val="00C810AF"/>
    <w:rsid w:val="00C86E50"/>
    <w:rsid w:val="00C86E52"/>
    <w:rsid w:val="00C911EC"/>
    <w:rsid w:val="00C91CAD"/>
    <w:rsid w:val="00C923E6"/>
    <w:rsid w:val="00C92547"/>
    <w:rsid w:val="00C93BFA"/>
    <w:rsid w:val="00C94704"/>
    <w:rsid w:val="00C9492F"/>
    <w:rsid w:val="00C94BF6"/>
    <w:rsid w:val="00C971A7"/>
    <w:rsid w:val="00C97553"/>
    <w:rsid w:val="00CA00EF"/>
    <w:rsid w:val="00CA0783"/>
    <w:rsid w:val="00CA0923"/>
    <w:rsid w:val="00CA270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A08"/>
    <w:rsid w:val="00CD3D2B"/>
    <w:rsid w:val="00CD5BFC"/>
    <w:rsid w:val="00CE0C7A"/>
    <w:rsid w:val="00CE150C"/>
    <w:rsid w:val="00CE2F75"/>
    <w:rsid w:val="00CE7CBC"/>
    <w:rsid w:val="00CF114F"/>
    <w:rsid w:val="00CF130C"/>
    <w:rsid w:val="00CF1F33"/>
    <w:rsid w:val="00CF266E"/>
    <w:rsid w:val="00CF3085"/>
    <w:rsid w:val="00CF5A74"/>
    <w:rsid w:val="00CF6AA1"/>
    <w:rsid w:val="00CF7283"/>
    <w:rsid w:val="00CF76A5"/>
    <w:rsid w:val="00CF7B65"/>
    <w:rsid w:val="00D02F90"/>
    <w:rsid w:val="00D02FC1"/>
    <w:rsid w:val="00D03B1A"/>
    <w:rsid w:val="00D03D03"/>
    <w:rsid w:val="00D067F4"/>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4998"/>
    <w:rsid w:val="00D94CEF"/>
    <w:rsid w:val="00D94F83"/>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4DAD"/>
    <w:rsid w:val="00DB50B4"/>
    <w:rsid w:val="00DB7980"/>
    <w:rsid w:val="00DC32BD"/>
    <w:rsid w:val="00DC36B9"/>
    <w:rsid w:val="00DC3973"/>
    <w:rsid w:val="00DC5B5C"/>
    <w:rsid w:val="00DC667B"/>
    <w:rsid w:val="00DC7CBA"/>
    <w:rsid w:val="00DD2D03"/>
    <w:rsid w:val="00DD454E"/>
    <w:rsid w:val="00DD499F"/>
    <w:rsid w:val="00DD6280"/>
    <w:rsid w:val="00DD6B4F"/>
    <w:rsid w:val="00DD6BAF"/>
    <w:rsid w:val="00DD7EAB"/>
    <w:rsid w:val="00DE275A"/>
    <w:rsid w:val="00DE46D6"/>
    <w:rsid w:val="00DE5570"/>
    <w:rsid w:val="00DE759B"/>
    <w:rsid w:val="00DF0912"/>
    <w:rsid w:val="00DF1978"/>
    <w:rsid w:val="00DF3A9E"/>
    <w:rsid w:val="00DF5BD4"/>
    <w:rsid w:val="00DF6A20"/>
    <w:rsid w:val="00DF7631"/>
    <w:rsid w:val="00E0134E"/>
    <w:rsid w:val="00E016B6"/>
    <w:rsid w:val="00E05D73"/>
    <w:rsid w:val="00E065FA"/>
    <w:rsid w:val="00E06B7A"/>
    <w:rsid w:val="00E076CE"/>
    <w:rsid w:val="00E100AF"/>
    <w:rsid w:val="00E10867"/>
    <w:rsid w:val="00E118A6"/>
    <w:rsid w:val="00E12FF9"/>
    <w:rsid w:val="00E151EA"/>
    <w:rsid w:val="00E1579D"/>
    <w:rsid w:val="00E15A76"/>
    <w:rsid w:val="00E15F38"/>
    <w:rsid w:val="00E1657D"/>
    <w:rsid w:val="00E20133"/>
    <w:rsid w:val="00E26797"/>
    <w:rsid w:val="00E26B70"/>
    <w:rsid w:val="00E2710D"/>
    <w:rsid w:val="00E31175"/>
    <w:rsid w:val="00E311CB"/>
    <w:rsid w:val="00E31596"/>
    <w:rsid w:val="00E3188A"/>
    <w:rsid w:val="00E31EE0"/>
    <w:rsid w:val="00E3297C"/>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CD8"/>
    <w:rsid w:val="00E81A3D"/>
    <w:rsid w:val="00E83382"/>
    <w:rsid w:val="00E83956"/>
    <w:rsid w:val="00E845A7"/>
    <w:rsid w:val="00E846CF"/>
    <w:rsid w:val="00E84BDE"/>
    <w:rsid w:val="00E85880"/>
    <w:rsid w:val="00E85AD0"/>
    <w:rsid w:val="00E865E0"/>
    <w:rsid w:val="00E872DD"/>
    <w:rsid w:val="00E8776D"/>
    <w:rsid w:val="00E90DA6"/>
    <w:rsid w:val="00E91795"/>
    <w:rsid w:val="00E919BD"/>
    <w:rsid w:val="00E961E2"/>
    <w:rsid w:val="00E9685A"/>
    <w:rsid w:val="00E97305"/>
    <w:rsid w:val="00E97455"/>
    <w:rsid w:val="00EA2724"/>
    <w:rsid w:val="00EA2810"/>
    <w:rsid w:val="00EA3403"/>
    <w:rsid w:val="00EA5538"/>
    <w:rsid w:val="00EA635E"/>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2F6"/>
    <w:rsid w:val="00ED7E05"/>
    <w:rsid w:val="00EE15CC"/>
    <w:rsid w:val="00EE19FA"/>
    <w:rsid w:val="00EE1B71"/>
    <w:rsid w:val="00EE1D81"/>
    <w:rsid w:val="00EE2059"/>
    <w:rsid w:val="00EE232B"/>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D87"/>
    <w:rsid w:val="00F0745C"/>
    <w:rsid w:val="00F1248A"/>
    <w:rsid w:val="00F1370A"/>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668E"/>
    <w:rsid w:val="00F37C96"/>
    <w:rsid w:val="00F40F54"/>
    <w:rsid w:val="00F41442"/>
    <w:rsid w:val="00F4189C"/>
    <w:rsid w:val="00F4283B"/>
    <w:rsid w:val="00F42B4B"/>
    <w:rsid w:val="00F42EEA"/>
    <w:rsid w:val="00F4350D"/>
    <w:rsid w:val="00F43849"/>
    <w:rsid w:val="00F44F33"/>
    <w:rsid w:val="00F452D3"/>
    <w:rsid w:val="00F45CAF"/>
    <w:rsid w:val="00F4607E"/>
    <w:rsid w:val="00F46B84"/>
    <w:rsid w:val="00F47580"/>
    <w:rsid w:val="00F47A15"/>
    <w:rsid w:val="00F50D02"/>
    <w:rsid w:val="00F50DB6"/>
    <w:rsid w:val="00F5185D"/>
    <w:rsid w:val="00F51F06"/>
    <w:rsid w:val="00F52595"/>
    <w:rsid w:val="00F52CA0"/>
    <w:rsid w:val="00F5351D"/>
    <w:rsid w:val="00F53DFE"/>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D1D51"/>
    <w:rsid w:val="00FD280B"/>
    <w:rsid w:val="00FD3064"/>
    <w:rsid w:val="00FD33AE"/>
    <w:rsid w:val="00FD394B"/>
    <w:rsid w:val="00FD41BA"/>
    <w:rsid w:val="00FD4AD4"/>
    <w:rsid w:val="00FD4EEB"/>
    <w:rsid w:val="00FD5445"/>
    <w:rsid w:val="00FD5669"/>
    <w:rsid w:val="00FD6100"/>
    <w:rsid w:val="00FE0192"/>
    <w:rsid w:val="00FE36DF"/>
    <w:rsid w:val="00FE5828"/>
    <w:rsid w:val="00FE648F"/>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0AA3497"/>
  <w15:docId w15:val="{D5CE9B0F-711F-4E41-8FFB-FC172728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YaHei UI" w:eastAsia="Microsoft YaHei UI" w:hAnsi="Microsoft YaHei UI" w:cs="Microsoft YaHei UI"/>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Microsoft YaHei UI" w:eastAsia="Microsoft YaHei UI" w:hAnsi="Microsoft YaHei UI"/>
      <w:color w:val="000000"/>
      <w:sz w:val="24"/>
    </w:rPr>
  </w:style>
  <w:style w:type="paragraph" w:styleId="berschrift1">
    <w:name w:val="heading 1"/>
    <w:basedOn w:val="Standard"/>
    <w:next w:val="Standard"/>
    <w:qFormat/>
    <w:rsid w:val="00351A2F"/>
    <w:pPr>
      <w:keepNext/>
      <w:outlineLvl w:val="0"/>
    </w:pPr>
    <w:rPr>
      <w:rFonts w:ascii="Agfa Rotis Sans Serif" w:eastAsia="Microsoft YaHei UI" w:hAnsi="Agfa Rotis Sans Serif"/>
      <w:b/>
      <w:bCs/>
      <w:color w:val="auto"/>
      <w:szCs w:val="24"/>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Microsoft YaHei UI" w:hAnsiTheme="majorHAnsi" w:cstheme="majorBidi"/>
      <w:color w:val="365F91" w:themeColor="accent1" w:themeShade="BF"/>
      <w:sz w:val="26"/>
      <w:szCs w:val="26"/>
    </w:rPr>
  </w:style>
  <w:style w:type="character" w:default="1" w:styleId="Absatz-Standardschriftart">
    <w:name w:val="Default Paragraph Font"/>
    <w:uiPriority w:val="1"/>
    <w:semiHidden/>
    <w:unhideWhenUsed/>
    <w:rPr>
      <w:rFonts w:eastAsia="Microsoft YaHei UI"/>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rPr>
      <w:rFonts w:eastAsia="Microsoft YaHei UI"/>
    </w:rPr>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rPr>
      <w:rFonts w:eastAsia="Microsoft YaHei UI"/>
    </w:rPr>
  </w:style>
  <w:style w:type="paragraph" w:styleId="Fuzeile">
    <w:name w:val="footer"/>
    <w:basedOn w:val="Standard"/>
    <w:semiHidden/>
    <w:rsid w:val="00A354F3"/>
    <w:pPr>
      <w:tabs>
        <w:tab w:val="center" w:pos="4536"/>
        <w:tab w:val="right" w:pos="9072"/>
      </w:tabs>
    </w:pPr>
    <w:rPr>
      <w:rFonts w:eastAsia="Microsoft YaHei UI"/>
    </w:r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Microsoft YaHei UI" w:eastAsia="Microsoft YaHei UI" w:hAnsi="Microsoft YaHei UI"/>
      <w:color w:val="00204A"/>
      <w:szCs w:val="24"/>
    </w:rPr>
  </w:style>
  <w:style w:type="paragraph" w:styleId="Textkrper">
    <w:name w:val="Body Text"/>
    <w:basedOn w:val="Standard"/>
    <w:rsid w:val="00351A2F"/>
    <w:rPr>
      <w:rFonts w:ascii="Agfa Rotis Sans Serif" w:eastAsia="Microsoft YaHei UI" w:hAnsi="Agfa Rotis Sans Serif"/>
      <w:szCs w:val="23"/>
    </w:rPr>
  </w:style>
  <w:style w:type="paragraph" w:styleId="Textkrper2">
    <w:name w:val="Body Text 2"/>
    <w:basedOn w:val="Standard"/>
    <w:rsid w:val="00351A2F"/>
    <w:pPr>
      <w:autoSpaceDE w:val="0"/>
      <w:autoSpaceDN w:val="0"/>
      <w:adjustRightInd w:val="0"/>
    </w:pPr>
    <w:rPr>
      <w:rFonts w:ascii="Agfa Rotis Sans Serif" w:eastAsia="Microsoft YaHei UI" w:hAnsi="Agfa Rotis Sans Serif"/>
      <w:b/>
      <w:bCs/>
      <w:color w:val="auto"/>
      <w:szCs w:val="24"/>
    </w:rPr>
  </w:style>
  <w:style w:type="paragraph" w:styleId="Sprechblasentext">
    <w:name w:val="Balloon Text"/>
    <w:basedOn w:val="Standard"/>
    <w:semiHidden/>
    <w:rsid w:val="00250D1B"/>
    <w:rPr>
      <w:rFonts w:ascii="Microsoft YaHei UI" w:eastAsia="Microsoft YaHei UI" w:hAnsi="Microsoft YaHei UI" w:cs="Microsoft YaHei UI"/>
      <w:sz w:val="16"/>
      <w:szCs w:val="16"/>
    </w:rPr>
  </w:style>
  <w:style w:type="paragraph" w:styleId="KeinLeerraum">
    <w:name w:val="No Spacing"/>
    <w:uiPriority w:val="1"/>
    <w:qFormat/>
    <w:rsid w:val="00B56ACF"/>
    <w:rPr>
      <w:rFonts w:ascii="Microsoft YaHei UI" w:eastAsia="Microsoft YaHei UI" w:hAnsi="Microsoft YaHei U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Microsoft YaHei UI" w:eastAsia="Microsoft YaHei UI" w:hAnsi="Microsoft YaHei UI"/>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Microsoft YaHei UI" w:eastAsia="Microsoft YaHei UI" w:hAnsi="Microsoft YaHei UI"/>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ascii="Microsoft YaHei UI" w:eastAsia="Microsoft YaHei UI" w:hAnsi="Microsoft YaHei UI"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rPr>
      <w:rFonts w:eastAsia="Microsoft YaHei UI"/>
    </w:rPr>
  </w:style>
  <w:style w:type="character" w:customStyle="1" w:styleId="berschrift2Zchn">
    <w:name w:val="Überschrift 2 Zchn"/>
    <w:basedOn w:val="Absatz-Standardschriftart"/>
    <w:link w:val="berschrift2"/>
    <w:semiHidden/>
    <w:rsid w:val="00FC066D"/>
    <w:rPr>
      <w:rFonts w:asciiTheme="majorHAnsi" w:eastAsia="Microsoft YaHei UI" w:hAnsiTheme="majorHAnsi" w:cstheme="majorBidi"/>
      <w:color w:val="365F91" w:themeColor="accent1" w:themeShade="BF"/>
      <w:sz w:val="26"/>
      <w:szCs w:val="26"/>
    </w:rPr>
  </w:style>
  <w:style w:type="paragraph" w:styleId="berarbeitung">
    <w:name w:val="Revision"/>
    <w:hidden/>
    <w:uiPriority w:val="99"/>
    <w:semiHidden/>
    <w:rsid w:val="00CB681E"/>
    <w:rPr>
      <w:rFonts w:ascii="Microsoft YaHei UI" w:eastAsia="Microsoft YaHei UI" w:hAnsi="Microsoft YaHei U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Relationships xmlns="http://schemas.openxmlformats.org/package/2006/relationships"><Relationship Id="rId8" Type="http://schemas.openxmlformats.org/officeDocument/2006/relationships/hyperlink" Target="https://web.hettich.com/nl-be/producten-eshop/techniek-innovaties-2022"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hettich.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Microsoft YaHei UI"/>
        <a:ea typeface="Microsoft YaHei UI"/>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Microsoft YaHei UI"/>
        <a:ea typeface="Microsoft YaHei UI"/>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CF98A-7E1B-47A5-B2EE-01A123F3B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7</Pages>
  <Words>844</Words>
  <Characters>4960</Characters>
  <Application>Microsoft Office Word</Application>
  <DocSecurity>0</DocSecurity>
  <Lines>41</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New to the Hettich Forum and on "roominspirations": Ideas for successful furniture concepts</vt:lpstr>
      <vt:lpstr>Hettich zeigt Innovationen zur Eurobois 2022: Möbelgestaltung nach Wunsch und wandelbare Räume</vt:lpstr>
    </vt:vector>
  </TitlesOfParts>
  <Company>.</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to the Hettich Forum and on "roominspirations": Ideas for successful furniture concepts</dc:title>
  <dc:creator>Prototype</dc:creator>
  <cp:lastModifiedBy>Laura-Sophie Fuchs</cp:lastModifiedBy>
  <cp:revision>4</cp:revision>
  <cp:lastPrinted>2023-07-17T06:29:00Z</cp:lastPrinted>
  <dcterms:created xsi:type="dcterms:W3CDTF">2024-02-12T07:55:00Z</dcterms:created>
  <dcterms:modified xsi:type="dcterms:W3CDTF">2024-02-13T10:03:00Z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6c57d3c7b93d72b74bf4dc2c14287015ab1a3c00d575232584c730a3c6c657bd</vt:lpwstr>
  </property>
</Properties>
</file>