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9CCC73" w14:textId="7F4360B1" w:rsidR="0043395B" w:rsidRPr="005A443C" w:rsidRDefault="0043395B" w:rsidP="0005488C">
      <w:pPr>
        <w:spacing w:line="360" w:lineRule="auto"/>
        <w:ind w:right="-575"/>
        <w:rPr>
          <w:rFonts w:cs="Arial"/>
          <w:b/>
          <w:color w:val="000000" w:themeColor="text1"/>
          <w:sz w:val="28"/>
          <w:szCs w:val="28"/>
        </w:rPr>
      </w:pPr>
      <w:r w:rsidRPr="005A443C">
        <w:rPr>
          <w:rFonts w:cs="Arial"/>
          <w:b/>
          <w:color w:val="000000" w:themeColor="text1"/>
          <w:sz w:val="28"/>
          <w:szCs w:val="28"/>
        </w:rPr>
        <w:t>Grupo Hettich regista aumento de 10% no volume de vendas em 2022</w:t>
      </w:r>
    </w:p>
    <w:p w14:paraId="52B52198" w14:textId="12ADC2C4" w:rsidR="00CC216A" w:rsidRPr="005A443C" w:rsidRDefault="00017849" w:rsidP="0005488C">
      <w:pPr>
        <w:spacing w:line="360" w:lineRule="auto"/>
        <w:ind w:right="-575"/>
        <w:rPr>
          <w:rFonts w:cs="Arial"/>
          <w:b/>
          <w:color w:val="000000" w:themeColor="text1"/>
          <w:szCs w:val="24"/>
        </w:rPr>
      </w:pPr>
      <w:r w:rsidRPr="005A443C">
        <w:rPr>
          <w:rFonts w:cs="Arial"/>
          <w:b/>
          <w:color w:val="000000" w:themeColor="text1"/>
          <w:szCs w:val="24"/>
        </w:rPr>
        <w:t>Volume de negócios de 1,5 mil milhões de euros em 2022</w:t>
      </w:r>
    </w:p>
    <w:p w14:paraId="265C5A74" w14:textId="77777777" w:rsidR="0043395B" w:rsidRPr="005A443C" w:rsidRDefault="0043395B" w:rsidP="0005488C">
      <w:pPr>
        <w:pStyle w:val="berschrift1"/>
        <w:tabs>
          <w:tab w:val="left" w:pos="7320"/>
        </w:tabs>
        <w:spacing w:line="360" w:lineRule="auto"/>
        <w:ind w:right="-6"/>
        <w:rPr>
          <w:rFonts w:ascii="Arial" w:hAnsi="Arial" w:cs="Arial"/>
          <w:bCs w:val="0"/>
          <w:color w:val="000000" w:themeColor="text1"/>
          <w:szCs w:val="20"/>
        </w:rPr>
      </w:pPr>
    </w:p>
    <w:p w14:paraId="78B9E2CA" w14:textId="6BF445CF" w:rsidR="0043395B" w:rsidRPr="005A443C" w:rsidRDefault="0043395B" w:rsidP="0005488C">
      <w:pPr>
        <w:tabs>
          <w:tab w:val="left" w:pos="7320"/>
        </w:tabs>
        <w:spacing w:line="360" w:lineRule="auto"/>
        <w:ind w:right="-6"/>
        <w:rPr>
          <w:rFonts w:cs="Arial"/>
          <w:b/>
          <w:color w:val="000000" w:themeColor="text1"/>
        </w:rPr>
      </w:pPr>
      <w:r w:rsidRPr="005A443C">
        <w:rPr>
          <w:rFonts w:cs="Arial"/>
          <w:b/>
          <w:bCs/>
          <w:color w:val="000000" w:themeColor="text1"/>
          <w:szCs w:val="24"/>
        </w:rPr>
        <w:t xml:space="preserve">Em 2022, o grupo empresarial Hettich, um dos maiores fabricantes de ferragens para móveis no mundo inteiro, com sede em Kirchlengern, Alemanha, faturou aproximadamente 1,5 mil milhões de euros. Depois do crescimento de mais de 26% em 2021, o grupo Hettich conseguiu repetir a proeza em 2022, alcançando um crescimento adicional de cerca de 10% no volume de negócios em comparação com o ano anterior. </w:t>
      </w:r>
      <w:r w:rsidRPr="005A443C">
        <w:rPr>
          <w:rFonts w:cs="Arial"/>
          <w:b/>
          <w:color w:val="000000" w:themeColor="text1"/>
        </w:rPr>
        <w:t xml:space="preserve">As exportações rondaram os 74%. No total, a Hettich investiu </w:t>
      </w:r>
      <w:r w:rsidR="00261A13" w:rsidRPr="005A443C">
        <w:rPr>
          <w:rFonts w:cs="Arial"/>
          <w:b/>
          <w:color w:val="000000" w:themeColor="text1"/>
        </w:rPr>
        <w:t>125</w:t>
      </w:r>
      <w:r w:rsidRPr="005A443C">
        <w:rPr>
          <w:rFonts w:cs="Arial"/>
          <w:b/>
          <w:color w:val="000000" w:themeColor="text1"/>
        </w:rPr>
        <w:t xml:space="preserve"> milhões de euros em novos produtos, edifícios e máquinas. Atualmente, a Hettich emprega </w:t>
      </w:r>
      <w:r w:rsidR="00261A13" w:rsidRPr="005A443C">
        <w:rPr>
          <w:rFonts w:cs="Arial"/>
          <w:b/>
          <w:color w:val="000000" w:themeColor="text1"/>
        </w:rPr>
        <w:t>aproximadamente</w:t>
      </w:r>
      <w:r w:rsidRPr="005A443C">
        <w:rPr>
          <w:rFonts w:cs="Arial"/>
          <w:b/>
          <w:color w:val="000000" w:themeColor="text1"/>
        </w:rPr>
        <w:t xml:space="preserve"> </w:t>
      </w:r>
      <w:r w:rsidR="00261A13" w:rsidRPr="005A443C">
        <w:rPr>
          <w:rFonts w:cs="Arial"/>
          <w:b/>
          <w:color w:val="000000" w:themeColor="text1"/>
        </w:rPr>
        <w:t>80</w:t>
      </w:r>
      <w:r w:rsidRPr="005A443C">
        <w:rPr>
          <w:rFonts w:cs="Arial"/>
          <w:b/>
          <w:color w:val="000000" w:themeColor="text1"/>
        </w:rPr>
        <w:t xml:space="preserve">00 colaboradores e colaboradoras no mundo inteiro, mais de </w:t>
      </w:r>
      <w:r w:rsidR="00261A13" w:rsidRPr="005A443C">
        <w:rPr>
          <w:rFonts w:cs="Arial"/>
          <w:b/>
          <w:color w:val="000000" w:themeColor="text1"/>
        </w:rPr>
        <w:t>38</w:t>
      </w:r>
      <w:r w:rsidRPr="005A443C">
        <w:rPr>
          <w:rFonts w:cs="Arial"/>
          <w:b/>
          <w:color w:val="000000" w:themeColor="text1"/>
        </w:rPr>
        <w:t>00 dos quais na Alemanha.</w:t>
      </w:r>
    </w:p>
    <w:p w14:paraId="0E3E5C4B" w14:textId="77777777" w:rsidR="0043395B" w:rsidRDefault="0043395B" w:rsidP="0005488C">
      <w:pPr>
        <w:tabs>
          <w:tab w:val="left" w:pos="7320"/>
        </w:tabs>
        <w:spacing w:line="360" w:lineRule="auto"/>
        <w:ind w:right="-6"/>
        <w:rPr>
          <w:rFonts w:cs="Arial"/>
          <w:color w:val="auto"/>
        </w:rPr>
      </w:pPr>
    </w:p>
    <w:p w14:paraId="1B14B8AE" w14:textId="0848BE6A" w:rsidR="00D52BE0" w:rsidRPr="00D52BE0" w:rsidRDefault="00D52BE0" w:rsidP="0005488C">
      <w:pPr>
        <w:spacing w:line="360" w:lineRule="auto"/>
        <w:rPr>
          <w:rFonts w:cs="Arial"/>
          <w:b/>
        </w:rPr>
      </w:pPr>
      <w:r>
        <w:rPr>
          <w:rFonts w:cs="Arial"/>
          <w:b/>
        </w:rPr>
        <w:t>Período de grande procura é seguido de período de reticência notória por parte dos consumidores</w:t>
      </w:r>
    </w:p>
    <w:p w14:paraId="02E1530C" w14:textId="77777777" w:rsidR="00D52BE0" w:rsidRDefault="00D52BE0" w:rsidP="0005488C">
      <w:pPr>
        <w:spacing w:line="360" w:lineRule="auto"/>
        <w:rPr>
          <w:rFonts w:cs="Arial"/>
        </w:rPr>
      </w:pPr>
    </w:p>
    <w:p w14:paraId="22283F1D" w14:textId="26CC70AC" w:rsidR="00F40908" w:rsidRDefault="00D352F1" w:rsidP="0005488C">
      <w:pPr>
        <w:spacing w:line="360" w:lineRule="auto"/>
        <w:rPr>
          <w:rFonts w:cs="Arial"/>
        </w:rPr>
      </w:pPr>
      <w:r w:rsidRPr="00D90B19">
        <w:rPr>
          <w:rFonts w:cs="Arial"/>
          <w:lang w:val="en-US"/>
        </w:rPr>
        <w:t xml:space="preserve">O crescimento da procura no mercado do design de interiores e decoração, que começara no 2.º semestre de 2020, prosseguiu até meados de 2022. </w:t>
      </w:r>
      <w:r>
        <w:rPr>
          <w:rFonts w:cs="Arial"/>
        </w:rPr>
        <w:t xml:space="preserve">O desejo de decorar e renovar o interior das habitações, bem como a procura na área da bricolage, não abrandou entre os consumidores a nível mundial. Muitas pessoas decidiram investir entre quatro paredes. O grupo empresarial Hettich deu o seu melhor para, juntamente com os seus clientes, criar novas possibilidades e soluções de decoração de interiores para o maior número possível de consumidores finais. A Hettich contribuiu para esta tendência oferecendo as suas soluções na </w:t>
      </w:r>
      <w:r>
        <w:rPr>
          <w:rFonts w:cs="Arial"/>
        </w:rPr>
        <w:lastRenderedPageBreak/>
        <w:t>área da bricolage. Depois de o mercado do mobiliário ter estado tanto tempo em alta, passaram a ser notórias, no segundo semestre do ano, as reticências por parte dos consumidores finais de muitos países. Taxas de inflação elevadas na maioria das regiões do mundo, bem como as subidas drásticas do preço da eletricidade e do gás, fizeram disparar os preços em 2022, tanto para a Hettich enquanto empresa, como para os consumidores finais enquanto compradores. "Bens de uso diário, energia e móveis encareceram, o que fez com que os consumidores em muitas regiões do mundo começassem em 2022 a redefinir as suas prioridades nas decisões de compra", afirma Jana Schönfeld, gerente do grupo Hettich.</w:t>
      </w:r>
    </w:p>
    <w:p w14:paraId="02650948" w14:textId="77777777" w:rsidR="00F40908" w:rsidRDefault="00F40908" w:rsidP="0005488C">
      <w:pPr>
        <w:spacing w:line="360" w:lineRule="auto"/>
        <w:rPr>
          <w:rFonts w:cs="Arial"/>
        </w:rPr>
      </w:pPr>
    </w:p>
    <w:p w14:paraId="4F58C80E" w14:textId="77777777" w:rsidR="007C5905" w:rsidRDefault="00F40908" w:rsidP="0005488C">
      <w:pPr>
        <w:spacing w:line="360" w:lineRule="auto"/>
        <w:rPr>
          <w:rFonts w:cs="Arial"/>
          <w:b/>
        </w:rPr>
      </w:pPr>
      <w:r>
        <w:rPr>
          <w:rFonts w:cs="Arial"/>
          <w:b/>
        </w:rPr>
        <w:t>A Hettich está preparada para escassez de gás</w:t>
      </w:r>
    </w:p>
    <w:p w14:paraId="0A839305" w14:textId="77777777" w:rsidR="00714474" w:rsidRPr="00B829D4" w:rsidRDefault="00714474" w:rsidP="0005488C">
      <w:pPr>
        <w:spacing w:line="360" w:lineRule="auto"/>
        <w:rPr>
          <w:rFonts w:cs="Arial"/>
          <w:b/>
        </w:rPr>
      </w:pPr>
    </w:p>
    <w:p w14:paraId="56DD1BC4" w14:textId="0C0B5041" w:rsidR="009A709B" w:rsidRDefault="008955DB" w:rsidP="00B829D4">
      <w:pPr>
        <w:spacing w:line="360" w:lineRule="auto"/>
        <w:rPr>
          <w:rFonts w:cs="Arial"/>
        </w:rPr>
      </w:pPr>
      <w:r>
        <w:rPr>
          <w:rFonts w:cs="Arial"/>
        </w:rPr>
        <w:t>Se ocorrer uma escassez de gás em função da falta que existe, o grupo Hettich está preparado. "Mas vamos ter de contar com custos muito mais elevados", informa Sascha Groß, gerente do grupo Hettich. Como alternativa para cobrir a necessidade de gás no processo de produção, tanto pode ser usado gás liquefeito, como também energia elétrica. Outro meio de apoio adicional serão processos para baixar o consumo de energia e recuperar energia, uma vez que são métodos particularmente sustentáveis. "Para nós, é muito importante estarmos preparados para uma eventual escassez de gás, porque queremos continuar a ser um parceiro fiável e transparente para os nossos clientes", confirma Groß.</w:t>
      </w:r>
      <w:r>
        <w:t xml:space="preserve"> "Como é óbvio, muito nos apraz saber que o governo federal alemão pretende ajudar as empresas </w:t>
      </w:r>
      <w:r>
        <w:rPr>
          <w:rFonts w:cs="Arial"/>
          <w:szCs w:val="24"/>
        </w:rPr>
        <w:t>através de tetos ao aumento dos preços</w:t>
      </w:r>
      <w:r>
        <w:t xml:space="preserve">." Mas, atualmente, ainda não é previsível se e até que ponto a </w:t>
      </w:r>
      <w:r>
        <w:rPr>
          <w:rFonts w:cs="Arial"/>
        </w:rPr>
        <w:t xml:space="preserve">Hettich poderá usufruir dos tetos aplicados aos </w:t>
      </w:r>
      <w:r>
        <w:rPr>
          <w:rFonts w:cs="Arial"/>
        </w:rPr>
        <w:lastRenderedPageBreak/>
        <w:t>preços de eletricidade e gás decretados na Alemanha. O motivo prende-se com a complexidade das definições destes tetos aos preços.</w:t>
      </w:r>
    </w:p>
    <w:p w14:paraId="06263C96" w14:textId="77777777" w:rsidR="005A71D1" w:rsidRDefault="005A71D1" w:rsidP="00B829D4">
      <w:pPr>
        <w:spacing w:line="360" w:lineRule="auto"/>
        <w:rPr>
          <w:rFonts w:cs="Arial"/>
        </w:rPr>
      </w:pPr>
    </w:p>
    <w:p w14:paraId="73F0F4FF" w14:textId="3954022A" w:rsidR="00D1508C" w:rsidRPr="00D1508C" w:rsidRDefault="00D1508C" w:rsidP="00B829D4">
      <w:pPr>
        <w:spacing w:line="360" w:lineRule="auto"/>
        <w:rPr>
          <w:rFonts w:cs="Arial"/>
          <w:b/>
        </w:rPr>
      </w:pPr>
      <w:r>
        <w:rPr>
          <w:rFonts w:cs="Arial"/>
          <w:b/>
        </w:rPr>
        <w:t>Interligação mundial em rede e diversão no trabalho</w:t>
      </w:r>
    </w:p>
    <w:p w14:paraId="56E9B990" w14:textId="77777777" w:rsidR="00D1508C" w:rsidRDefault="00D1508C" w:rsidP="00B829D4">
      <w:pPr>
        <w:spacing w:line="360" w:lineRule="auto"/>
        <w:rPr>
          <w:rFonts w:cs="Arial"/>
        </w:rPr>
      </w:pPr>
    </w:p>
    <w:p w14:paraId="66E3CD09" w14:textId="43AA7B27" w:rsidR="00C93AB2" w:rsidRDefault="00D1508C" w:rsidP="007A13E8">
      <w:pPr>
        <w:spacing w:line="360" w:lineRule="auto"/>
        <w:rPr>
          <w:rFonts w:cs="Arial"/>
        </w:rPr>
      </w:pPr>
      <w:r>
        <w:rPr>
          <w:rFonts w:cs="Arial"/>
        </w:rPr>
        <w:t>"Aproveitámos estes últimos meses para nos interligarmos ainda mais entre as nossas unidades, encontrarmos juntos novas ideias, melhorarmos os nossos processos a nível interdepartamental e, acima de tudo, para nos divertirmos juntos com o nosso trabalho", explica Schönfeld.</w:t>
      </w:r>
    </w:p>
    <w:p w14:paraId="691331CC" w14:textId="78217016" w:rsidR="00B72511" w:rsidRDefault="007A13E8" w:rsidP="007A13E8">
      <w:pPr>
        <w:spacing w:line="360" w:lineRule="auto"/>
        <w:rPr>
          <w:rFonts w:cs="Arial"/>
        </w:rPr>
      </w:pPr>
      <w:r>
        <w:rPr>
          <w:rFonts w:cs="Arial"/>
        </w:rPr>
        <w:t>No primeiro evento de aprendizagem Hettich global, chamado "Future Days", os colegas participantes trocaram os seus conhecimentos durante três dias e deixaram-se inspirar por impulsos de peritos externos. "No total, os(as) nossos(as) colegas organizaram 62 eventos online e inúmeros eventos presenciais nas nossas unidades no mundo inteiro", refere Groß com grande entusiasmo ao explicar este novo formato de aprendizagem com ênfase em temas estratégicos. Além disso, foi realizada uma festa de empresa para todas as unidades da Alemanha, um total de 1700, em Bielefeld, no "Lokschuppen". Outro ponto alto foi no fim de ano, quando cerca de 230 colegas no mundo inteiro participaram num vídeo de Natal conjunto, que também contribuiu imenso para intensificar o espírito de equipa na Hettich.</w:t>
      </w:r>
    </w:p>
    <w:p w14:paraId="586F64AC" w14:textId="77777777" w:rsidR="0064519D" w:rsidRDefault="0064519D" w:rsidP="0005488C">
      <w:pPr>
        <w:spacing w:line="360" w:lineRule="auto"/>
        <w:rPr>
          <w:rFonts w:cs="Arial"/>
        </w:rPr>
      </w:pPr>
    </w:p>
    <w:p w14:paraId="7D4A4CD3" w14:textId="64962E24" w:rsidR="00415F32" w:rsidRDefault="00FD148A" w:rsidP="0005488C">
      <w:pPr>
        <w:spacing w:line="360" w:lineRule="auto"/>
        <w:rPr>
          <w:rFonts w:cs="Arial"/>
          <w:b/>
        </w:rPr>
      </w:pPr>
      <w:r>
        <w:rPr>
          <w:rFonts w:cs="Arial"/>
          <w:b/>
        </w:rPr>
        <w:t>Sustentabilidade como objetivo importante</w:t>
      </w:r>
    </w:p>
    <w:p w14:paraId="44E6169E" w14:textId="77777777" w:rsidR="00F02E3C" w:rsidRDefault="00F02E3C" w:rsidP="0005488C">
      <w:pPr>
        <w:spacing w:line="360" w:lineRule="auto"/>
        <w:rPr>
          <w:rFonts w:cs="Arial"/>
          <w:b/>
        </w:rPr>
      </w:pPr>
    </w:p>
    <w:p w14:paraId="711CEF5A" w14:textId="6E415003" w:rsidR="005A2C08" w:rsidRDefault="00F02E3C" w:rsidP="005A2C08">
      <w:pPr>
        <w:pStyle w:val="KeinLeerraum"/>
        <w:widowControl w:val="0"/>
        <w:suppressAutoHyphens/>
        <w:spacing w:line="360" w:lineRule="auto"/>
        <w:rPr>
          <w:rFonts w:ascii="Arial" w:hAnsi="Arial" w:cs="Arial"/>
          <w:color w:val="000000" w:themeColor="text1"/>
          <w:sz w:val="24"/>
          <w:szCs w:val="24"/>
        </w:rPr>
      </w:pPr>
      <w:r>
        <w:rPr>
          <w:rFonts w:ascii="Arial" w:hAnsi="Arial" w:cs="Arial"/>
          <w:sz w:val="24"/>
          <w:szCs w:val="24"/>
        </w:rPr>
        <w:t>O objetivo da estratégia empresarial do grupo Hettich, a longo prazo, consiste em interligar o sucesso económico com a responsabilidade social e ambiental.</w:t>
      </w:r>
      <w:r>
        <w:rPr>
          <w:rFonts w:ascii="Arial" w:hAnsi="Arial" w:cs="Arial"/>
          <w:color w:val="000000" w:themeColor="text1"/>
          <w:sz w:val="24"/>
          <w:szCs w:val="24"/>
        </w:rPr>
        <w:t xml:space="preserve"> "Queremos que os nossos </w:t>
      </w:r>
      <w:r>
        <w:rPr>
          <w:rFonts w:ascii="Arial" w:hAnsi="Arial" w:cs="Arial"/>
          <w:color w:val="000000" w:themeColor="text1"/>
          <w:sz w:val="24"/>
          <w:szCs w:val="24"/>
        </w:rPr>
        <w:lastRenderedPageBreak/>
        <w:t>atos no presente assegurem, para todos nós, um futuro que valha a pena viver", revela Schönfeld. No que concerne à responsabilidade social, a empresa familiar preocupa-se com os seus colegas. A saúde e a segurança no trabalho continuam a ter grande importância. Para que, no futuro, todos sejamos saudáveis realizamos projetos à volta do tema da saúde com grupos-alvo específicos. O foco está na saúde física e psíquica de todos os colaboradores da Hettich. Um exemplo são os programas de movimentação nas unidades de produção, mas a Hettich também está a trabalhar na possibilidade de usar exoesqueletos como meio de apoio físico em diversos processos de trabalho.</w:t>
      </w:r>
    </w:p>
    <w:p w14:paraId="3CC983A4" w14:textId="5AA767F1" w:rsidR="00F02E3C" w:rsidRDefault="00F02E3C" w:rsidP="005A2C08">
      <w:pPr>
        <w:pStyle w:val="KeinLeerraum"/>
        <w:widowControl w:val="0"/>
        <w:suppressAutoHyphens/>
        <w:spacing w:line="360" w:lineRule="auto"/>
        <w:rPr>
          <w:rFonts w:ascii="Arial" w:hAnsi="Arial" w:cs="Arial"/>
          <w:color w:val="000000" w:themeColor="text1"/>
          <w:sz w:val="24"/>
          <w:szCs w:val="24"/>
        </w:rPr>
      </w:pPr>
      <w:r>
        <w:rPr>
          <w:rFonts w:ascii="Arial" w:hAnsi="Arial" w:cs="Arial"/>
          <w:color w:val="000000" w:themeColor="text1"/>
          <w:sz w:val="24"/>
          <w:szCs w:val="24"/>
        </w:rPr>
        <w:t>Além disso, a Hettich está empenhada na construção de uma sociedade justa e bem formada. "Promovemos as atividades voluntárias dos nossos colegas no mundo inteiro, melhoramos a diversidade nas nossas unidades, colaboramos em projetos sociais a nível local e procuramos muito cedo o contacto com jovens para os motivar a iniciarem a sua carreira profissional na nossa empresa", enfatiza Schönfeld para descrever os objetivos da Hettich ao nível da responsabilidade social.</w:t>
      </w:r>
    </w:p>
    <w:p w14:paraId="19CC1248" w14:textId="634B7545" w:rsidR="00F02E3C" w:rsidRDefault="00845922" w:rsidP="002B64FD">
      <w:pPr>
        <w:pStyle w:val="KeinLeerraum"/>
        <w:widowControl w:val="0"/>
        <w:suppressAutoHyphens/>
        <w:spacing w:line="360" w:lineRule="auto"/>
        <w:rPr>
          <w:rFonts w:ascii="Arial" w:hAnsi="Arial" w:cs="Arial"/>
          <w:color w:val="000000" w:themeColor="text1"/>
          <w:sz w:val="24"/>
          <w:szCs w:val="24"/>
        </w:rPr>
      </w:pPr>
      <w:r>
        <w:rPr>
          <w:rFonts w:ascii="Arial" w:hAnsi="Arial" w:cs="Arial"/>
          <w:color w:val="000000" w:themeColor="text1"/>
          <w:sz w:val="24"/>
          <w:szCs w:val="24"/>
        </w:rPr>
        <w:t>A responsabilidade ambiental sempre foi levada muito a sério pela Hettich. A empresa familiar tenciona alcançar a neutralidade climática nas suas unidades, poupar recursos e aumentar a eficiência energética, bem como otimizar ainda mais o grau de reciclabilidade dos seus produtos.</w:t>
      </w:r>
    </w:p>
    <w:p w14:paraId="6B428FF9" w14:textId="77777777" w:rsidR="00464AB3" w:rsidRDefault="00464AB3" w:rsidP="0005488C">
      <w:pPr>
        <w:spacing w:line="360" w:lineRule="auto"/>
        <w:rPr>
          <w:rFonts w:cs="Arial"/>
          <w:b/>
        </w:rPr>
      </w:pPr>
    </w:p>
    <w:p w14:paraId="739A2AB5" w14:textId="342E2393" w:rsidR="00464AB3" w:rsidRDefault="00464AB3" w:rsidP="0005488C">
      <w:pPr>
        <w:spacing w:line="360" w:lineRule="auto"/>
        <w:rPr>
          <w:rFonts w:cs="Arial"/>
          <w:b/>
        </w:rPr>
      </w:pPr>
      <w:r>
        <w:rPr>
          <w:rFonts w:cs="Arial"/>
          <w:b/>
        </w:rPr>
        <w:t>Investimentos para um futuro comum</w:t>
      </w:r>
    </w:p>
    <w:p w14:paraId="6CBD45DD" w14:textId="77777777" w:rsidR="00D92871" w:rsidRDefault="00D92871" w:rsidP="0005488C">
      <w:pPr>
        <w:spacing w:line="360" w:lineRule="auto"/>
        <w:rPr>
          <w:rFonts w:cs="Arial"/>
          <w:b/>
        </w:rPr>
      </w:pPr>
    </w:p>
    <w:p w14:paraId="09C84EF7" w14:textId="27B56A22" w:rsidR="00464AB3" w:rsidRDefault="00D92871" w:rsidP="0005488C">
      <w:pPr>
        <w:spacing w:line="360" w:lineRule="auto"/>
        <w:rPr>
          <w:rFonts w:cs="Arial"/>
          <w:color w:val="auto"/>
        </w:rPr>
      </w:pPr>
      <w:r>
        <w:rPr>
          <w:rFonts w:cs="Arial"/>
        </w:rPr>
        <w:t xml:space="preserve">Desde a sua fundação, em 1888, a empresa familiar Hettich nunca parou de evoluir. Apesar de ir já na quarta geração, a empresa continua a atuar com foco na inovação e a crescer de </w:t>
      </w:r>
      <w:r w:rsidRPr="005A443C">
        <w:rPr>
          <w:rFonts w:cs="Arial"/>
          <w:color w:val="000000" w:themeColor="text1"/>
        </w:rPr>
        <w:lastRenderedPageBreak/>
        <w:t xml:space="preserve">forma sustentada. No ano passado, o grupo Hettich investiu </w:t>
      </w:r>
      <w:r w:rsidR="00261A13" w:rsidRPr="005A443C">
        <w:rPr>
          <w:rFonts w:cs="Arial"/>
          <w:color w:val="000000" w:themeColor="text1"/>
        </w:rPr>
        <w:t>125</w:t>
      </w:r>
      <w:r w:rsidRPr="005A443C">
        <w:rPr>
          <w:rFonts w:cs="Arial"/>
          <w:color w:val="000000" w:themeColor="text1"/>
        </w:rPr>
        <w:t xml:space="preserve"> milhões </w:t>
      </w:r>
      <w:r>
        <w:rPr>
          <w:rFonts w:cs="Arial"/>
          <w:color w:val="auto"/>
        </w:rPr>
        <w:t xml:space="preserve">de euros em produtos novos, projetos infraestruturais, imóveis, instalações, software para a digitalização, mas também na ampliação das suas capacidades de produção. "É disso exemplo o avanço para a construção do nosso pavilhão de produção multifuncional em Kirchlengern. No início de fevereiro pudemos festejar a colocação da cobertura, estando contentes por vermos que tudo está a decorrer dentro dos prazos previstos", conta Groß com grande entusiasmo. </w:t>
      </w:r>
    </w:p>
    <w:p w14:paraId="320D631A" w14:textId="77777777" w:rsidR="00C833F7" w:rsidRDefault="00C833F7" w:rsidP="0005488C">
      <w:pPr>
        <w:spacing w:line="360" w:lineRule="auto"/>
        <w:rPr>
          <w:rFonts w:cs="Arial"/>
          <w:color w:val="auto"/>
        </w:rPr>
      </w:pPr>
    </w:p>
    <w:p w14:paraId="3CF809BC" w14:textId="1626CE2B" w:rsidR="00E345AE" w:rsidRDefault="00464AB3" w:rsidP="0005488C">
      <w:pPr>
        <w:spacing w:line="360" w:lineRule="auto"/>
        <w:rPr>
          <w:rFonts w:cs="Arial"/>
          <w:b/>
        </w:rPr>
      </w:pPr>
      <w:r>
        <w:rPr>
          <w:rFonts w:cs="Arial"/>
          <w:b/>
        </w:rPr>
        <w:t>Hettich confiante no futuro</w:t>
      </w:r>
    </w:p>
    <w:p w14:paraId="69BFF6E6" w14:textId="77777777" w:rsidR="00C43469" w:rsidRDefault="00C43469" w:rsidP="0005488C">
      <w:pPr>
        <w:spacing w:line="360" w:lineRule="auto"/>
        <w:rPr>
          <w:rFonts w:cs="Arial"/>
          <w:b/>
        </w:rPr>
      </w:pPr>
    </w:p>
    <w:p w14:paraId="5C320454" w14:textId="6A49DF53" w:rsidR="0043395B" w:rsidRDefault="00C43469" w:rsidP="0005488C">
      <w:pPr>
        <w:spacing w:line="360" w:lineRule="auto"/>
        <w:rPr>
          <w:rFonts w:cs="Arial"/>
        </w:rPr>
      </w:pPr>
      <w:r>
        <w:rPr>
          <w:rFonts w:cs="Arial"/>
        </w:rPr>
        <w:t>Desafios, como o preço elevado do aço, custos energéticos e logísticos crescentes, riscos geopolíticos e a insegurança no abastecimento do gás, são fatores que continuarão a acompanhar a empresa. Também em 2023, a Hettich conta com restrições locais devido à Covid e com limitações continuadas na cadeia de subfornecedores. "Mas, ao mesmo tempo, estamos confiantes de que estaremos prontos para enfrentar estes desafios como equipa forte. Os nossos colegas no mundo inteiro fazem todos os anos um excelente trabalho e sabemos que também vamos poder contar com a fiabilidade dos nossos subfornecedores e parceiros em 2023", afirma Schönfeld descrevendo o espírito de equipa.</w:t>
      </w:r>
    </w:p>
    <w:p w14:paraId="5CE73212" w14:textId="08B6AECC" w:rsidR="0051330E" w:rsidRDefault="00EF2B8B" w:rsidP="0005488C">
      <w:pPr>
        <w:spacing w:line="360" w:lineRule="auto"/>
        <w:rPr>
          <w:rFonts w:cs="Arial"/>
        </w:rPr>
      </w:pPr>
      <w:r>
        <w:rPr>
          <w:rFonts w:cs="Arial"/>
        </w:rPr>
        <w:t xml:space="preserve">Não olhamos apenas para os próximos meses, mas pensamos também a longo prazo", acrescenta Groß. "As diversas regiões do mundo nas quais operamos estão a desenvolver-se de forma muito distinta. Por isso, iremos continuar a adaptar-nos com flexibilidade às diferentes prerrogativas dos nossos clientes nos diversos países e a aproveitar as novas oportunidades que forem surgindo." A equipa Hettich também colaborará com os seus </w:t>
      </w:r>
      <w:r>
        <w:rPr>
          <w:rFonts w:cs="Arial"/>
        </w:rPr>
        <w:lastRenderedPageBreak/>
        <w:t>clientes no sentido de criar novos ambientes para o escritório, caracterizados pela mobilidade, e realizar projetos de otimização no setor da bricolage. A Hettich crê poder concretizar todos os potenciais de crescimento no mundo inteiro e aproveitá-los para aumentar as suas capacidades de produção para os clientes existentes e para os novos clientes.</w:t>
      </w:r>
    </w:p>
    <w:p w14:paraId="479B310C" w14:textId="77777777" w:rsidR="005A443C" w:rsidRPr="000625B9" w:rsidRDefault="005A443C" w:rsidP="0005488C">
      <w:pPr>
        <w:spacing w:line="360" w:lineRule="auto"/>
        <w:rPr>
          <w:rFonts w:cs="Arial"/>
        </w:rPr>
      </w:pPr>
    </w:p>
    <w:p w14:paraId="2784009D" w14:textId="1712AC49" w:rsidR="000F17DD" w:rsidRDefault="00072EAA" w:rsidP="0005488C">
      <w:pPr>
        <w:widowControl w:val="0"/>
        <w:suppressAutoHyphens/>
        <w:spacing w:line="360" w:lineRule="auto"/>
        <w:rPr>
          <w:rFonts w:cs="Arial"/>
          <w:color w:val="auto"/>
          <w:szCs w:val="24"/>
          <w:lang w:val="sv-SE" w:eastAsia="sv-SE"/>
        </w:rPr>
      </w:pPr>
      <w:r>
        <w:rPr>
          <w:rFonts w:cs="Arial"/>
          <w:color w:val="auto"/>
          <w:szCs w:val="24"/>
        </w:rPr>
        <w:t xml:space="preserve">Neste link poderá descarregar imagens referentes à conferência de imprensa de balanço em 2023: </w:t>
      </w:r>
      <w:r w:rsidR="00D90B19" w:rsidRPr="00D90B19">
        <w:rPr>
          <w:rStyle w:val="Hyperlink"/>
          <w:rFonts w:cs="Arial"/>
          <w:color w:val="000000" w:themeColor="text1"/>
          <w:szCs w:val="24"/>
        </w:rPr>
        <w:t>https://www.hettich.com/short/ogds8lx</w:t>
      </w:r>
      <w:bookmarkStart w:id="0" w:name="_GoBack"/>
      <w:bookmarkEnd w:id="0"/>
    </w:p>
    <w:p w14:paraId="5B11EE8D" w14:textId="56E3A510" w:rsidR="001F690F" w:rsidRPr="00072EAA" w:rsidRDefault="000F17DD" w:rsidP="00072EAA">
      <w:pPr>
        <w:widowControl w:val="0"/>
        <w:suppressAutoHyphens/>
        <w:spacing w:line="360" w:lineRule="auto"/>
        <w:rPr>
          <w:rFonts w:cs="Arial"/>
          <w:color w:val="auto"/>
          <w:szCs w:val="24"/>
          <w:lang w:val="sv-SE" w:eastAsia="sv-SE"/>
        </w:rPr>
      </w:pPr>
      <w:r>
        <w:rPr>
          <w:rFonts w:cs="Arial"/>
          <w:color w:val="auto"/>
          <w:szCs w:val="24"/>
        </w:rPr>
        <w:t xml:space="preserve">Todas as fotografias também podem ser descarregadas em </w:t>
      </w:r>
      <w:r>
        <w:rPr>
          <w:rFonts w:cs="Arial"/>
          <w:b/>
          <w:color w:val="auto"/>
          <w:szCs w:val="24"/>
        </w:rPr>
        <w:t>www.hettich.com, menu: Imprensa</w:t>
      </w:r>
      <w:r>
        <w:rPr>
          <w:rFonts w:cs="Arial"/>
          <w:color w:val="auto"/>
          <w:szCs w:val="24"/>
        </w:rPr>
        <w:t>.</w:t>
      </w:r>
    </w:p>
    <w:p w14:paraId="46EBB1D4" w14:textId="77777777" w:rsidR="001F690F" w:rsidRDefault="001F690F" w:rsidP="0005488C">
      <w:pPr>
        <w:suppressAutoHyphens/>
        <w:ind w:right="-1"/>
        <w:rPr>
          <w:rFonts w:cs="Arial"/>
          <w:color w:val="212100"/>
          <w:szCs w:val="24"/>
        </w:rPr>
      </w:pPr>
    </w:p>
    <w:p w14:paraId="69517A8A" w14:textId="288AF183" w:rsidR="00CA2595" w:rsidRDefault="00CA2595" w:rsidP="0005488C">
      <w:pPr>
        <w:suppressAutoHyphens/>
        <w:ind w:right="-1"/>
        <w:rPr>
          <w:rFonts w:cs="Arial"/>
          <w:color w:val="212100"/>
          <w:szCs w:val="24"/>
        </w:rPr>
      </w:pPr>
    </w:p>
    <w:p w14:paraId="505514B7" w14:textId="77777777" w:rsidR="00A779C8" w:rsidRPr="009F17CE" w:rsidRDefault="00A779C8" w:rsidP="0005488C">
      <w:pPr>
        <w:widowControl w:val="0"/>
        <w:suppressAutoHyphens/>
        <w:spacing w:line="360" w:lineRule="auto"/>
        <w:ind w:right="-1"/>
        <w:rPr>
          <w:rFonts w:cs="Arial"/>
          <w:sz w:val="20"/>
          <w:u w:val="single"/>
        </w:rPr>
      </w:pPr>
      <w:r>
        <w:rPr>
          <w:rFonts w:cs="Arial"/>
          <w:sz w:val="20"/>
          <w:u w:val="single"/>
        </w:rPr>
        <w:t>Sobre a Hettich</w:t>
      </w:r>
    </w:p>
    <w:p w14:paraId="04EE2B8A" w14:textId="25C63FD3" w:rsidR="00A779C8" w:rsidRPr="0017209B" w:rsidRDefault="00A779C8" w:rsidP="0005488C">
      <w:pPr>
        <w:suppressAutoHyphens/>
        <w:ind w:right="-1"/>
        <w:rPr>
          <w:rFonts w:cs="Arial"/>
          <w:color w:val="212100"/>
          <w:sz w:val="20"/>
        </w:rPr>
      </w:pPr>
      <w:r>
        <w:rPr>
          <w:rFonts w:cs="Arial"/>
          <w:color w:val="212100"/>
          <w:sz w:val="20"/>
        </w:rPr>
        <w:t>A empresa Hettich foi fundada em 1888 e é atualmente um dos maiores e bem-</w:t>
      </w:r>
      <w:r w:rsidRPr="005A443C">
        <w:rPr>
          <w:rFonts w:cs="Arial"/>
          <w:color w:val="000000" w:themeColor="text1"/>
          <w:sz w:val="20"/>
        </w:rPr>
        <w:t xml:space="preserve">sucedidos fabricantes de ferragens para móveis no mundo inteiro. </w:t>
      </w:r>
      <w:r w:rsidR="00261A13" w:rsidRPr="005A443C">
        <w:rPr>
          <w:rFonts w:cs="Arial"/>
          <w:color w:val="000000" w:themeColor="text1"/>
          <w:sz w:val="20"/>
        </w:rPr>
        <w:t>Aproximadamente</w:t>
      </w:r>
      <w:r w:rsidRPr="005A443C">
        <w:rPr>
          <w:rFonts w:cs="Arial"/>
          <w:color w:val="000000" w:themeColor="text1"/>
          <w:sz w:val="20"/>
        </w:rPr>
        <w:t xml:space="preserve"> </w:t>
      </w:r>
      <w:r w:rsidR="00261A13" w:rsidRPr="005A443C">
        <w:rPr>
          <w:rFonts w:cs="Arial"/>
          <w:color w:val="000000" w:themeColor="text1"/>
          <w:sz w:val="20"/>
        </w:rPr>
        <w:t>8000</w:t>
      </w:r>
      <w:r w:rsidRPr="005A443C">
        <w:rPr>
          <w:rFonts w:cs="Arial"/>
          <w:color w:val="000000" w:themeColor="text1"/>
          <w:sz w:val="20"/>
        </w:rPr>
        <w:t xml:space="preserve"> colegas em quase 80 países cooperam para alcançar o objetivo de desenvolver tecnologia inteligente para móveis. Desta forma, a Hettich fascina muitas pessoas no mundo inteiro </w:t>
      </w:r>
      <w:r>
        <w:rPr>
          <w:rFonts w:cs="Arial"/>
          <w:color w:val="212100"/>
          <w:sz w:val="20"/>
        </w:rPr>
        <w:t>e é um parceiro incontornável para a indústria dos móveis, o comércio e os artesãos.</w:t>
      </w:r>
      <w:r>
        <w:rPr>
          <w:rFonts w:cs="Arial"/>
          <w:sz w:val="20"/>
        </w:rPr>
        <w:t xml:space="preserve"> </w:t>
      </w:r>
      <w:r>
        <w:rPr>
          <w:rFonts w:cs="Arial"/>
          <w:color w:val="212100"/>
          <w:sz w:val="20"/>
        </w:rPr>
        <w:t>A marca Hettich é sinónimo de valores coerentes: qualidade, inovação, fiabilidade e proximidade ao cliente. Apesar da sua dimensão e relevância no plano internacional, a Hettich preservou a sua matriz de empresa familiar. A inexistência de investidores externos, permite delinear o futuro da empresa com liberdade, humanidade e sustentabilidade. www.hettich.com</w:t>
      </w:r>
    </w:p>
    <w:sectPr w:rsidR="00A779C8" w:rsidRPr="0017209B" w:rsidSect="006F326A">
      <w:headerReference w:type="default" r:id="rId8"/>
      <w:footerReference w:type="default" r:id="rId9"/>
      <w:pgSz w:w="11900" w:h="16840"/>
      <w:pgMar w:top="2835" w:right="3395" w:bottom="1418" w:left="1418" w:header="709" w:footer="6"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4291C3" w14:textId="77777777" w:rsidR="00197A07" w:rsidRDefault="00197A07">
      <w:r>
        <w:separator/>
      </w:r>
    </w:p>
  </w:endnote>
  <w:endnote w:type="continuationSeparator" w:id="0">
    <w:p w14:paraId="385F191A" w14:textId="77777777" w:rsidR="00197A07" w:rsidRDefault="00197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gfa Rotis Sans Serif">
    <w:altName w:val="Courier New"/>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C20704" w14:textId="208C8DB8" w:rsidR="006F175E" w:rsidRDefault="001D6019" w:rsidP="005F115D">
    <w:pPr>
      <w:pStyle w:val="Fuzeile"/>
      <w:tabs>
        <w:tab w:val="clear" w:pos="9072"/>
        <w:tab w:val="right" w:pos="10490"/>
      </w:tabs>
      <w:ind w:left="-1417"/>
    </w:pPr>
    <w:r>
      <w:rPr>
        <w:noProof/>
      </w:rPr>
      <mc:AlternateContent>
        <mc:Choice Requires="wps">
          <w:drawing>
            <wp:anchor distT="0" distB="0" distL="114300" distR="114300" simplePos="0" relativeHeight="251660288" behindDoc="0" locked="0" layoutInCell="0" allowOverlap="1" wp14:anchorId="741251A2" wp14:editId="5BCBA2DE">
              <wp:simplePos x="0" y="0"/>
              <wp:positionH relativeFrom="rightMargin">
                <wp:posOffset>183251</wp:posOffset>
              </wp:positionH>
              <wp:positionV relativeFrom="margin">
                <wp:posOffset>7619365</wp:posOffset>
              </wp:positionV>
              <wp:extent cx="1647166" cy="370900"/>
              <wp:effectExtent l="0" t="0" r="0" b="0"/>
              <wp:wrapNone/>
              <wp:docPr id="1" name="Rechtec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7166" cy="370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D2B4E0" w14:textId="44EFBC8F" w:rsidR="00A11201" w:rsidRPr="000E7699" w:rsidRDefault="000E7699" w:rsidP="000E7699">
                          <w:pPr>
                            <w:jc w:val="right"/>
                            <w:rPr>
                              <w:rFonts w:eastAsiaTheme="majorEastAsia" w:cs="Arial"/>
                              <w:sz w:val="22"/>
                              <w:szCs w:val="22"/>
                            </w:rPr>
                          </w:pPr>
                          <w:r>
                            <w:rPr>
                              <w:rFonts w:eastAsiaTheme="majorEastAsia" w:cs="Arial"/>
                              <w:sz w:val="22"/>
                              <w:szCs w:val="22"/>
                            </w:rPr>
                            <w:t xml:space="preserve">Página </w:t>
                          </w:r>
                          <w:sdt>
                            <w:sdtPr>
                              <w:rPr>
                                <w:rFonts w:eastAsiaTheme="majorEastAsia" w:cs="Arial"/>
                                <w:sz w:val="22"/>
                                <w:szCs w:val="22"/>
                              </w:rPr>
                              <w:id w:val="-1037275350"/>
                              <w:docPartObj>
                                <w:docPartGallery w:val="Page Numbers (Margins)"/>
                                <w:docPartUnique/>
                              </w:docPartObj>
                            </w:sdtPr>
                            <w:sdtEndPr/>
                            <w:sdtContent>
                              <w:r w:rsidR="00A11201" w:rsidRPr="000E7699">
                                <w:rPr>
                                  <w:rFonts w:eastAsiaTheme="minorEastAsia" w:cs="Arial"/>
                                  <w:sz w:val="22"/>
                                  <w:szCs w:val="22"/>
                                </w:rPr>
                                <w:fldChar w:fldCharType="begin"/>
                              </w:r>
                              <w:r w:rsidR="00A11201" w:rsidRPr="000E7699">
                                <w:rPr>
                                  <w:rFonts w:cs="Arial"/>
                                  <w:sz w:val="22"/>
                                  <w:szCs w:val="22"/>
                                </w:rPr>
                                <w:instrText>PAGE  \* MERGEFORMAT</w:instrText>
                              </w:r>
                              <w:r w:rsidR="00A11201" w:rsidRPr="000E7699">
                                <w:rPr>
                                  <w:rFonts w:eastAsiaTheme="minorEastAsia" w:cs="Arial"/>
                                  <w:sz w:val="22"/>
                                  <w:szCs w:val="22"/>
                                </w:rPr>
                                <w:fldChar w:fldCharType="separate"/>
                              </w:r>
                              <w:r w:rsidR="00D90B19" w:rsidRPr="00D90B19">
                                <w:rPr>
                                  <w:rFonts w:eastAsiaTheme="majorEastAsia" w:cs="Arial"/>
                                  <w:noProof/>
                                  <w:sz w:val="22"/>
                                  <w:szCs w:val="22"/>
                                </w:rPr>
                                <w:t>4</w:t>
                              </w:r>
                              <w:r w:rsidR="00A11201" w:rsidRPr="000E7699">
                                <w:rPr>
                                  <w:rFonts w:eastAsiaTheme="majorEastAsia" w:cs="Arial"/>
                                  <w:sz w:val="22"/>
                                  <w:szCs w:val="22"/>
                                </w:rPr>
                                <w:fldChar w:fldCharType="end"/>
                              </w:r>
                            </w:sdtContent>
                          </w:sdt>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1251A2" id="Rechteck 1" o:spid="_x0000_s1026" style="position:absolute;left:0;text-align:left;margin-left:14.45pt;margin-top:599.95pt;width:129.7pt;height:29.2pt;z-index:25166028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" o:allowincell="f" stroked="f">
              <v:textbox>
                <w:txbxContent>
                  <w:p w14:paraId="7DD2B4E0" w14:textId="44EFBC8F" w:rsidR="00A11201" w:rsidRPr="000E7699" w:rsidRDefault="000E7699" w:rsidP="000E7699">
                    <w:pPr>
                      <w:jc w:val="right"/>
                      <w:rPr>
                        <w:rFonts w:eastAsiaTheme="majorEastAsia" w:cs="Arial"/>
                        <w:sz w:val="22"/>
                        <w:szCs w:val="22"/>
                      </w:rPr>
                    </w:pPr>
                    <w:r>
                      <w:rPr>
                        <w:rFonts w:eastAsiaTheme="majorEastAsia" w:cs="Arial"/>
                        <w:sz w:val="22"/>
                        <w:szCs w:val="22"/>
                      </w:rPr>
                      <w:t xml:space="preserve">Página </w:t>
                    </w:r>
                    <w:sdt>
                      <w:sdtPr>
                        <w:rPr>
                          <w:rFonts w:eastAsiaTheme="majorEastAsia" w:cs="Arial"/>
                          <w:sz w:val="22"/>
                          <w:szCs w:val="22"/>
                        </w:rPr>
                        <w:id w:val="-1037275350"/>
                        <w:docPartObj>
                          <w:docPartGallery w:val="Page Numbers (Margins)"/>
                          <w:docPartUnique/>
                        </w:docPartObj>
                      </w:sdtPr>
                      <w:sdtEndPr/>
                      <w:sdtContent>
                        <w:r w:rsidR="00A11201" w:rsidRPr="000E7699">
                          <w:rPr>
                            <w:rFonts w:eastAsiaTheme="minorEastAsia" w:cs="Arial"/>
                            <w:sz w:val="22"/>
                            <w:szCs w:val="22"/>
                          </w:rPr>
                          <w:fldChar w:fldCharType="begin"/>
                        </w:r>
                        <w:r w:rsidR="00A11201" w:rsidRPr="000E7699">
                          <w:rPr>
                            <w:rFonts w:cs="Arial"/>
                            <w:sz w:val="22"/>
                            <w:szCs w:val="22"/>
                          </w:rPr>
                          <w:instrText>PAGE  \* MERGEFORMAT</w:instrText>
                        </w:r>
                        <w:r w:rsidR="00A11201" w:rsidRPr="000E7699">
                          <w:rPr>
                            <w:rFonts w:eastAsiaTheme="minorEastAsia" w:cs="Arial"/>
                            <w:sz w:val="22"/>
                            <w:szCs w:val="22"/>
                          </w:rPr>
                          <w:fldChar w:fldCharType="separate"/>
                        </w:r>
                        <w:r w:rsidR="00D90B19" w:rsidRPr="00D90B19">
                          <w:rPr>
                            <w:rFonts w:eastAsiaTheme="majorEastAsia" w:cs="Arial"/>
                            <w:noProof/>
                            <w:sz w:val="22"/>
                            <w:szCs w:val="22"/>
                          </w:rPr>
                          <w:t>4</w:t>
                        </w:r>
                        <w:r w:rsidR="00A11201" w:rsidRPr="000E7699">
                          <w:rPr>
                            <w:rFonts w:eastAsiaTheme="majorEastAsia" w:cs="Arial"/>
                            <w:sz w:val="22"/>
                            <w:szCs w:val="22"/>
                          </w:rPr>
                          <w:fldChar w:fldCharType="end"/>
                        </w:r>
                      </w:sdtContent>
                    </w:sdt>
                  </w:p>
                </w:txbxContent>
              </v:textbox>
              <w10:wrap anchorx="margin" anchory="margin"/>
            </v:rect>
          </w:pict>
        </mc:Fallback>
      </mc:AlternateContent>
    </w:r>
    <w:r>
      <w:rPr>
        <w:noProof/>
      </w:rPr>
      <mc:AlternateContent>
        <mc:Choice Requires="wps">
          <w:drawing>
            <wp:anchor distT="0" distB="0" distL="114300" distR="114300" simplePos="0" relativeHeight="251658240" behindDoc="0" locked="0" layoutInCell="1" allowOverlap="1" wp14:anchorId="50802006" wp14:editId="09F8C62D">
              <wp:simplePos x="0" y="0"/>
              <wp:positionH relativeFrom="page">
                <wp:align>right</wp:align>
              </wp:positionH>
              <wp:positionV relativeFrom="paragraph">
                <wp:posOffset>-3105282</wp:posOffset>
              </wp:positionV>
              <wp:extent cx="1828800" cy="1800225"/>
              <wp:effectExtent l="0" t="0" r="0" b="952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00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BD635B" w14:textId="77777777" w:rsidR="006A5614" w:rsidRPr="003153CC" w:rsidRDefault="006A5614" w:rsidP="006A5614">
                          <w:pPr>
                            <w:rPr>
                              <w:rFonts w:cs="Arial"/>
                              <w:sz w:val="16"/>
                              <w:szCs w:val="16"/>
                              <w:lang w:val="sv-SE"/>
                            </w:rPr>
                          </w:pPr>
                          <w:r>
                            <w:rPr>
                              <w:rFonts w:cs="Arial"/>
                              <w:sz w:val="16"/>
                              <w:szCs w:val="16"/>
                            </w:rPr>
                            <w:t>Contacto para a imprensa:</w:t>
                          </w:r>
                        </w:p>
                        <w:p w14:paraId="39998522" w14:textId="77777777" w:rsidR="006A5614" w:rsidRPr="003153CC" w:rsidRDefault="006A5614" w:rsidP="006A5614">
                          <w:pPr>
                            <w:rPr>
                              <w:rFonts w:cs="Arial"/>
                              <w:sz w:val="16"/>
                              <w:szCs w:val="16"/>
                              <w:lang w:val="sv-SE"/>
                            </w:rPr>
                          </w:pPr>
                          <w:r>
                            <w:rPr>
                              <w:rFonts w:cs="Arial"/>
                              <w:sz w:val="16"/>
                              <w:szCs w:val="16"/>
                            </w:rPr>
                            <w:t>Hettich Holding GmbH &amp; Co. oHG</w:t>
                          </w:r>
                        </w:p>
                        <w:p w14:paraId="5195327B" w14:textId="77777777" w:rsidR="006A5614" w:rsidRPr="003153CC" w:rsidRDefault="006A5614" w:rsidP="006A5614">
                          <w:pPr>
                            <w:rPr>
                              <w:rFonts w:cs="Arial"/>
                              <w:sz w:val="16"/>
                              <w:szCs w:val="16"/>
                              <w:lang w:val="sv-SE"/>
                            </w:rPr>
                          </w:pPr>
                          <w:r>
                            <w:rPr>
                              <w:rFonts w:cs="Arial"/>
                              <w:sz w:val="16"/>
                              <w:szCs w:val="16"/>
                            </w:rPr>
                            <w:t>Laura-Sophie Putschies</w:t>
                          </w:r>
                        </w:p>
                        <w:p w14:paraId="63BE7D4F" w14:textId="77777777" w:rsidR="006A5614" w:rsidRPr="003153CC" w:rsidRDefault="006A5614" w:rsidP="006A5614">
                          <w:pPr>
                            <w:rPr>
                              <w:rFonts w:cs="Arial"/>
                              <w:sz w:val="16"/>
                              <w:szCs w:val="16"/>
                              <w:lang w:val="sv-SE"/>
                            </w:rPr>
                          </w:pPr>
                          <w:r>
                            <w:rPr>
                              <w:rFonts w:cs="Arial"/>
                              <w:sz w:val="16"/>
                              <w:szCs w:val="16"/>
                            </w:rPr>
                            <w:t>Vahrenkampstr. 12 - 16</w:t>
                          </w:r>
                        </w:p>
                        <w:p w14:paraId="1DDA3DBB" w14:textId="77777777" w:rsidR="006A5614" w:rsidRDefault="006A5614" w:rsidP="006A5614">
                          <w:pPr>
                            <w:rPr>
                              <w:rFonts w:cs="Arial"/>
                              <w:sz w:val="16"/>
                              <w:szCs w:val="16"/>
                              <w:lang w:val="sv-SE"/>
                            </w:rPr>
                          </w:pPr>
                          <w:r>
                            <w:rPr>
                              <w:rFonts w:cs="Arial"/>
                              <w:sz w:val="16"/>
                              <w:szCs w:val="16"/>
                            </w:rPr>
                            <w:t>D-32278 Kirchlengern</w:t>
                          </w:r>
                        </w:p>
                        <w:p w14:paraId="587EF657" w14:textId="77777777" w:rsidR="006A5614" w:rsidRPr="003153CC" w:rsidRDefault="006A5614" w:rsidP="006A5614">
                          <w:pPr>
                            <w:rPr>
                              <w:rFonts w:cs="Arial"/>
                              <w:sz w:val="16"/>
                              <w:szCs w:val="16"/>
                              <w:lang w:val="sv-SE"/>
                            </w:rPr>
                          </w:pPr>
                          <w:r>
                            <w:rPr>
                              <w:rFonts w:cs="Arial"/>
                              <w:sz w:val="16"/>
                              <w:szCs w:val="16"/>
                            </w:rPr>
                            <w:t>Alemanha</w:t>
                          </w:r>
                        </w:p>
                        <w:p w14:paraId="19BD456B" w14:textId="77777777" w:rsidR="006A5614" w:rsidRPr="003153CC" w:rsidRDefault="006A5614" w:rsidP="006A5614">
                          <w:pPr>
                            <w:rPr>
                              <w:rFonts w:cs="Arial"/>
                              <w:sz w:val="16"/>
                              <w:szCs w:val="16"/>
                              <w:lang w:val="sv-SE"/>
                            </w:rPr>
                          </w:pPr>
                          <w:r>
                            <w:rPr>
                              <w:rFonts w:cs="Arial"/>
                              <w:sz w:val="16"/>
                              <w:szCs w:val="16"/>
                            </w:rPr>
                            <w:t>Tel.: +49 151 20372378</w:t>
                          </w:r>
                        </w:p>
                        <w:p w14:paraId="0D1CDD3C" w14:textId="77777777" w:rsidR="006A5614" w:rsidRPr="003153CC" w:rsidRDefault="006A5614" w:rsidP="006A5614">
                          <w:pPr>
                            <w:rPr>
                              <w:rFonts w:cs="Arial"/>
                              <w:sz w:val="16"/>
                              <w:szCs w:val="16"/>
                              <w:lang w:val="sv-SE"/>
                            </w:rPr>
                          </w:pPr>
                          <w:r>
                            <w:rPr>
                              <w:rFonts w:cs="Arial"/>
                              <w:sz w:val="16"/>
                              <w:szCs w:val="16"/>
                            </w:rPr>
                            <w:t>laura-sophie.putschies@hettich.com</w:t>
                          </w:r>
                        </w:p>
                        <w:p w14:paraId="27600597" w14:textId="77777777" w:rsidR="006A5614" w:rsidRPr="003153CC" w:rsidRDefault="006A5614" w:rsidP="006A5614">
                          <w:pPr>
                            <w:rPr>
                              <w:rFonts w:cs="Arial"/>
                              <w:sz w:val="16"/>
                              <w:szCs w:val="16"/>
                              <w:lang w:val="sv-SE"/>
                            </w:rPr>
                          </w:pPr>
                        </w:p>
                        <w:p w14:paraId="29C32D93" w14:textId="77777777" w:rsidR="006A5614" w:rsidRDefault="006A5614" w:rsidP="006A5614">
                          <w:pPr>
                            <w:rPr>
                              <w:rFonts w:cs="Arial"/>
                              <w:sz w:val="16"/>
                              <w:szCs w:val="16"/>
                              <w:lang w:val="sv-SE"/>
                            </w:rPr>
                          </w:pPr>
                          <w:r>
                            <w:rPr>
                              <w:rFonts w:cs="Arial"/>
                              <w:sz w:val="16"/>
                              <w:szCs w:val="16"/>
                            </w:rPr>
                            <w:t>Solicita-se exemplar de amostra.</w:t>
                          </w:r>
                        </w:p>
                        <w:p w14:paraId="093F3EE9" w14:textId="77777777" w:rsidR="00650D5C" w:rsidRDefault="00650D5C" w:rsidP="003153CC">
                          <w:pPr>
                            <w:rPr>
                              <w:rFonts w:cs="Arial"/>
                              <w:sz w:val="16"/>
                              <w:szCs w:val="16"/>
                              <w:lang w:val="sv-SE"/>
                            </w:rPr>
                          </w:pPr>
                        </w:p>
                        <w:p w14:paraId="6998722B" w14:textId="60B8CEAF" w:rsidR="002D11F1" w:rsidRPr="00097876" w:rsidRDefault="002D11F1" w:rsidP="002D11F1">
                          <w:pPr>
                            <w:rPr>
                              <w:color w:val="auto"/>
                              <w:sz w:val="22"/>
                              <w:szCs w:val="22"/>
                            </w:rPr>
                          </w:pPr>
                          <w:r>
                            <w:rPr>
                              <w:sz w:val="22"/>
                              <w:szCs w:val="22"/>
                            </w:rPr>
                            <w:t>P</w:t>
                          </w:r>
                          <w:r>
                            <w:rPr>
                              <w:color w:val="auto"/>
                              <w:sz w:val="22"/>
                              <w:szCs w:val="22"/>
                            </w:rPr>
                            <w:t>R_032023</w:t>
                          </w:r>
                        </w:p>
                        <w:p w14:paraId="2595A0ED" w14:textId="77777777" w:rsidR="00650D5C" w:rsidRDefault="00650D5C" w:rsidP="003153CC">
                          <w:pPr>
                            <w:rPr>
                              <w:rFonts w:cs="Arial"/>
                              <w:sz w:val="16"/>
                              <w:szCs w:val="16"/>
                              <w:lang w:val="sv-SE"/>
                            </w:rPr>
                          </w:pPr>
                        </w:p>
                        <w:p w14:paraId="015C66AF" w14:textId="23DEA084" w:rsidR="00650D5C" w:rsidRDefault="00650D5C" w:rsidP="003153CC">
                          <w:pPr>
                            <w:rPr>
                              <w:rFonts w:cs="Arial"/>
                              <w:sz w:val="16"/>
                              <w:szCs w:val="16"/>
                              <w:lang w:val="sv-S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802006" id="_x0000_t202" coordsize="21600,21600" o:spt="202" path="m,l,21600r21600,l21600,xe">
              <v:stroke joinstyle="miter"/>
              <v:path gradientshapeok="t" o:connecttype="rect"/>
            </v:shapetype>
            <v:shape id="Text Box 3" o:spid="_x0000_s1027" type="#_x0000_t202" style="position:absolute;left:0;text-align:left;margin-left:92.8pt;margin-top:-244.5pt;width:2in;height:141.75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" stroked="f">
              <v:textbox>
                <w:txbxContent>
                  <w:p w14:paraId="61BD635B" w14:textId="77777777" w:rsidR="006A5614" w:rsidRPr="003153CC" w:rsidRDefault="006A5614" w:rsidP="006A5614">
                    <w:pPr>
                      <w:rPr>
                        <w:rFonts w:cs="Arial"/>
                        <w:sz w:val="16"/>
                        <w:szCs w:val="16"/>
                        <w:lang w:val="sv-SE"/>
                      </w:rPr>
                    </w:pPr>
                    <w:r>
                      <w:rPr>
                        <w:rFonts w:ascii="Arial" w:hAnsi="Arial" w:cs="Arial"/>
                        <w:sz w:val="16"/>
                        <w:szCs w:val="16"/>
                      </w:rPr>
                      <w:t xml:space="preserve">Contacto para a imprensa:</w:t>
                    </w:r>
                  </w:p>
                  <w:p w14:paraId="39998522" w14:textId="77777777" w:rsidR="006A5614" w:rsidRPr="003153CC" w:rsidRDefault="006A5614" w:rsidP="006A5614">
                    <w:pPr>
                      <w:rPr>
                        <w:rFonts w:cs="Arial"/>
                        <w:sz w:val="16"/>
                        <w:szCs w:val="16"/>
                        <w:lang w:val="sv-SE"/>
                      </w:rPr>
                    </w:pPr>
                    <w:r>
                      <w:rPr>
                        <w:rFonts w:ascii="Arial" w:hAnsi="Arial" w:cs="Arial"/>
                        <w:sz w:val="16"/>
                        <w:szCs w:val="16"/>
                      </w:rPr>
                      <w:t xml:space="preserve">Hettich Holding GmbH &amp; Co. oHG</w:t>
                    </w:r>
                  </w:p>
                  <w:p w14:paraId="5195327B" w14:textId="77777777" w:rsidR="006A5614" w:rsidRPr="003153CC" w:rsidRDefault="006A5614" w:rsidP="006A5614">
                    <w:pPr>
                      <w:rPr>
                        <w:rFonts w:cs="Arial"/>
                        <w:sz w:val="16"/>
                        <w:szCs w:val="16"/>
                        <w:lang w:val="sv-SE"/>
                      </w:rPr>
                    </w:pPr>
                    <w:r>
                      <w:rPr>
                        <w:rFonts w:ascii="Arial" w:hAnsi="Arial" w:cs="Arial"/>
                        <w:sz w:val="16"/>
                        <w:szCs w:val="16"/>
                      </w:rPr>
                      <w:t xml:space="preserve">Laura-Sophie Putschies</w:t>
                    </w:r>
                  </w:p>
                  <w:p w14:paraId="63BE7D4F" w14:textId="77777777" w:rsidR="006A5614" w:rsidRPr="003153CC" w:rsidRDefault="006A5614" w:rsidP="006A5614">
                    <w:pPr>
                      <w:rPr>
                        <w:rFonts w:cs="Arial"/>
                        <w:sz w:val="16"/>
                        <w:szCs w:val="16"/>
                        <w:lang w:val="sv-SE"/>
                      </w:rPr>
                    </w:pPr>
                    <w:r>
                      <w:rPr>
                        <w:rFonts w:ascii="Arial" w:hAnsi="Arial" w:cs="Arial"/>
                        <w:sz w:val="16"/>
                        <w:szCs w:val="16"/>
                      </w:rPr>
                      <w:t xml:space="preserve">Vahrenkampstr.</w:t>
                    </w:r>
                    <w:r>
                      <w:rPr>
                        <w:rFonts w:ascii="Arial" w:hAnsi="Arial" w:cs="Arial"/>
                        <w:sz w:val="16"/>
                        <w:szCs w:val="16"/>
                      </w:rPr>
                      <w:t xml:space="preserve"> </w:t>
                    </w:r>
                    <w:r>
                      <w:rPr>
                        <w:rFonts w:ascii="Arial" w:hAnsi="Arial" w:cs="Arial"/>
                        <w:sz w:val="16"/>
                        <w:szCs w:val="16"/>
                      </w:rPr>
                      <w:t xml:space="preserve">12 - 16</w:t>
                    </w:r>
                  </w:p>
                  <w:p w14:paraId="1DDA3DBB" w14:textId="77777777" w:rsidR="006A5614" w:rsidRDefault="006A5614" w:rsidP="006A5614">
                    <w:pPr>
                      <w:rPr>
                        <w:rFonts w:cs="Arial"/>
                        <w:sz w:val="16"/>
                        <w:szCs w:val="16"/>
                        <w:lang w:val="sv-SE"/>
                      </w:rPr>
                    </w:pPr>
                    <w:r>
                      <w:rPr>
                        <w:rFonts w:ascii="Arial" w:hAnsi="Arial" w:cs="Arial"/>
                        <w:sz w:val="16"/>
                        <w:szCs w:val="16"/>
                      </w:rPr>
                      <w:t xml:space="preserve">D-32278 Kirchlengern</w:t>
                    </w:r>
                  </w:p>
                  <w:p w14:paraId="587EF657" w14:textId="77777777" w:rsidR="006A5614" w:rsidRPr="003153CC" w:rsidRDefault="006A5614" w:rsidP="006A5614">
                    <w:pPr>
                      <w:rPr>
                        <w:rFonts w:cs="Arial"/>
                        <w:sz w:val="16"/>
                        <w:szCs w:val="16"/>
                        <w:lang w:val="sv-SE"/>
                      </w:rPr>
                    </w:pPr>
                    <w:r>
                      <w:rPr>
                        <w:rFonts w:ascii="Arial" w:hAnsi="Arial" w:cs="Arial"/>
                        <w:sz w:val="16"/>
                        <w:szCs w:val="16"/>
                      </w:rPr>
                      <w:t xml:space="preserve">Alemanha</w:t>
                    </w:r>
                  </w:p>
                  <w:p w14:paraId="19BD456B" w14:textId="77777777" w:rsidR="006A5614" w:rsidRPr="003153CC" w:rsidRDefault="006A5614" w:rsidP="006A5614">
                    <w:pPr>
                      <w:rPr>
                        <w:rFonts w:cs="Arial"/>
                        <w:sz w:val="16"/>
                        <w:szCs w:val="16"/>
                        <w:lang w:val="sv-SE"/>
                      </w:rPr>
                    </w:pPr>
                    <w:r>
                      <w:rPr>
                        <w:rFonts w:ascii="Arial" w:hAnsi="Arial" w:cs="Arial"/>
                        <w:sz w:val="16"/>
                        <w:szCs w:val="16"/>
                      </w:rPr>
                      <w:t xml:space="preserve">Tel.: +49 151 20372378</w:t>
                    </w:r>
                  </w:p>
                  <w:p w14:paraId="0D1CDD3C" w14:textId="77777777" w:rsidR="006A5614" w:rsidRPr="003153CC" w:rsidRDefault="006A5614" w:rsidP="006A5614">
                    <w:pPr>
                      <w:rPr>
                        <w:rFonts w:cs="Arial"/>
                        <w:sz w:val="16"/>
                        <w:szCs w:val="16"/>
                        <w:lang w:val="sv-SE"/>
                      </w:rPr>
                    </w:pPr>
                    <w:r>
                      <w:rPr>
                        <w:rFonts w:ascii="Arial" w:hAnsi="Arial" w:cs="Arial"/>
                        <w:sz w:val="16"/>
                        <w:szCs w:val="16"/>
                      </w:rPr>
                      <w:t xml:space="preserve">laura-sophie.putschies@hettich.com</w:t>
                    </w:r>
                  </w:p>
                  <w:p w14:paraId="27600597" w14:textId="77777777" w:rsidR="006A5614" w:rsidRPr="003153CC" w:rsidRDefault="006A5614" w:rsidP="006A5614">
                    <w:pPr>
                      <w:rPr>
                        <w:rFonts w:cs="Arial"/>
                        <w:sz w:val="16"/>
                        <w:szCs w:val="16"/>
                        <w:lang w:val="sv-SE"/>
                      </w:rPr>
                    </w:pPr>
                  </w:p>
                  <w:p w14:paraId="29C32D93" w14:textId="77777777" w:rsidR="006A5614" w:rsidRDefault="006A5614" w:rsidP="006A5614">
                    <w:pPr>
                      <w:rPr>
                        <w:rFonts w:cs="Arial"/>
                        <w:sz w:val="16"/>
                        <w:szCs w:val="16"/>
                        <w:lang w:val="sv-SE"/>
                      </w:rPr>
                    </w:pPr>
                    <w:r>
                      <w:rPr>
                        <w:rFonts w:ascii="Arial" w:hAnsi="Arial" w:cs="Arial"/>
                        <w:sz w:val="16"/>
                        <w:szCs w:val="16"/>
                      </w:rPr>
                      <w:t xml:space="preserve">Solicita-se exemplar de amostra.</w:t>
                    </w:r>
                  </w:p>
                  <w:p w14:paraId="093F3EE9" w14:textId="77777777" w:rsidR="00650D5C" w:rsidRDefault="00650D5C" w:rsidP="003153CC">
                    <w:pPr>
                      <w:rPr>
                        <w:rFonts w:cs="Arial"/>
                        <w:sz w:val="16"/>
                        <w:szCs w:val="16"/>
                        <w:lang w:val="sv-SE"/>
                      </w:rPr>
                    </w:pPr>
                  </w:p>
                  <w:p w14:paraId="6998722B" w14:textId="60B8CEAF" w:rsidR="002D11F1" w:rsidRPr="00097876" w:rsidRDefault="002D11F1" w:rsidP="002D11F1">
                    <w:pPr>
                      <w:rPr>
                        <w:color w:val="auto"/>
                        <w:sz w:val="22"/>
                        <w:szCs w:val="22"/>
                      </w:rPr>
                    </w:pPr>
                    <w:r>
                      <w:rPr>
                        <w:sz w:val="22"/>
                        <w:szCs w:val="22"/>
                      </w:rPr>
                      <w:t xml:space="preserve">P</w:t>
                    </w:r>
                    <w:r>
                      <w:rPr>
                        <w:color w:val="auto"/>
                        <w:sz w:val="22"/>
                        <w:szCs w:val="22"/>
                      </w:rPr>
                      <w:t xml:space="preserve">R_032023</w:t>
                    </w:r>
                  </w:p>
                  <w:p w14:paraId="2595A0ED" w14:textId="77777777" w:rsidR="00650D5C" w:rsidRDefault="00650D5C" w:rsidP="003153CC">
                    <w:pPr>
                      <w:rPr>
                        <w:rFonts w:cs="Arial"/>
                        <w:sz w:val="16"/>
                        <w:szCs w:val="16"/>
                        <w:lang w:val="sv-SE"/>
                      </w:rPr>
                    </w:pPr>
                  </w:p>
                  <w:p w14:paraId="015C66AF" w14:textId="23DEA084" w:rsidR="00650D5C" w:rsidRDefault="00650D5C" w:rsidP="003153CC">
                    <w:pPr>
                      <w:rPr>
                        <w:rFonts w:cs="Arial"/>
                        <w:sz w:val="16"/>
                        <w:szCs w:val="16"/>
                        <w:lang w:val="sv-SE"/>
                      </w:rPr>
                    </w:pPr>
                  </w:p>
                </w:txbxContent>
              </v:textbox>
              <w10:wrap anchorx="page"/>
            </v:shape>
          </w:pict>
        </mc:Fallback>
      </mc:AlternateContent>
    </w:r>
    <w:r>
      <w:rPr>
        <w:noProof/>
      </w:rPr>
      <w:drawing>
        <wp:anchor distT="0" distB="0" distL="114300" distR="114300" simplePos="0" relativeHeight="251656192" behindDoc="1" locked="0" layoutInCell="1" allowOverlap="1" wp14:anchorId="2835356D" wp14:editId="4B257EB8">
          <wp:simplePos x="0" y="0"/>
          <wp:positionH relativeFrom="page">
            <wp:align>left</wp:align>
          </wp:positionH>
          <wp:positionV relativeFrom="paragraph">
            <wp:posOffset>-771106</wp:posOffset>
          </wp:positionV>
          <wp:extent cx="7645400" cy="711200"/>
          <wp:effectExtent l="0" t="0" r="0" b="0"/>
          <wp:wrapNone/>
          <wp:docPr id="14" name="Bild 1" descr="Pressebogen_Fu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bogen_Fus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5400" cy="7112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A28750" w14:textId="77777777" w:rsidR="00197A07" w:rsidRDefault="00197A07">
      <w:r>
        <w:separator/>
      </w:r>
    </w:p>
  </w:footnote>
  <w:footnote w:type="continuationSeparator" w:id="0">
    <w:p w14:paraId="2D9F33D5" w14:textId="77777777" w:rsidR="00197A07" w:rsidRDefault="00197A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0D5391" w14:textId="77182EBF" w:rsidR="006F175E" w:rsidRDefault="003D2E5F" w:rsidP="005F115D">
    <w:pPr>
      <w:pStyle w:val="Kopfzeile"/>
      <w:ind w:left="-1417"/>
    </w:pPr>
    <w:r>
      <w:rPr>
        <w:noProof/>
      </w:rPr>
      <w:drawing>
        <wp:anchor distT="0" distB="0" distL="114300" distR="114300" simplePos="0" relativeHeight="251657216" behindDoc="1" locked="0" layoutInCell="1" allowOverlap="1" wp14:anchorId="4074CDC0" wp14:editId="533905E9">
          <wp:simplePos x="0" y="0"/>
          <wp:positionH relativeFrom="column">
            <wp:posOffset>-925195</wp:posOffset>
          </wp:positionH>
          <wp:positionV relativeFrom="paragraph">
            <wp:posOffset>-408940</wp:posOffset>
          </wp:positionV>
          <wp:extent cx="7620000" cy="1562100"/>
          <wp:effectExtent l="0" t="0" r="0" b="0"/>
          <wp:wrapNone/>
          <wp:docPr id="13" name="Bild 2" descr="Pressebogen_Ko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ebogen_Kop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0" cy="1562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B07BF"/>
    <w:multiLevelType w:val="hybridMultilevel"/>
    <w:tmpl w:val="CEB69CD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A002B0D"/>
    <w:multiLevelType w:val="hybridMultilevel"/>
    <w:tmpl w:val="B2782204"/>
    <w:lvl w:ilvl="0" w:tplc="5016B3A2">
      <w:start w:val="1"/>
      <w:numFmt w:val="bullet"/>
      <w:lvlText w:val="•"/>
      <w:lvlJc w:val="left"/>
      <w:pPr>
        <w:tabs>
          <w:tab w:val="num" w:pos="720"/>
        </w:tabs>
        <w:ind w:left="720" w:hanging="360"/>
      </w:pPr>
      <w:rPr>
        <w:rFonts w:ascii="Arial" w:hAnsi="Arial" w:hint="default"/>
      </w:rPr>
    </w:lvl>
    <w:lvl w:ilvl="1" w:tplc="BD722DCA" w:tentative="1">
      <w:start w:val="1"/>
      <w:numFmt w:val="bullet"/>
      <w:lvlText w:val="•"/>
      <w:lvlJc w:val="left"/>
      <w:pPr>
        <w:tabs>
          <w:tab w:val="num" w:pos="1440"/>
        </w:tabs>
        <w:ind w:left="1440" w:hanging="360"/>
      </w:pPr>
      <w:rPr>
        <w:rFonts w:ascii="Arial" w:hAnsi="Arial" w:hint="default"/>
      </w:rPr>
    </w:lvl>
    <w:lvl w:ilvl="2" w:tplc="1F461F7A" w:tentative="1">
      <w:start w:val="1"/>
      <w:numFmt w:val="bullet"/>
      <w:lvlText w:val="•"/>
      <w:lvlJc w:val="left"/>
      <w:pPr>
        <w:tabs>
          <w:tab w:val="num" w:pos="2160"/>
        </w:tabs>
        <w:ind w:left="2160" w:hanging="360"/>
      </w:pPr>
      <w:rPr>
        <w:rFonts w:ascii="Arial" w:hAnsi="Arial" w:hint="default"/>
      </w:rPr>
    </w:lvl>
    <w:lvl w:ilvl="3" w:tplc="FA1455C2" w:tentative="1">
      <w:start w:val="1"/>
      <w:numFmt w:val="bullet"/>
      <w:lvlText w:val="•"/>
      <w:lvlJc w:val="left"/>
      <w:pPr>
        <w:tabs>
          <w:tab w:val="num" w:pos="2880"/>
        </w:tabs>
        <w:ind w:left="2880" w:hanging="360"/>
      </w:pPr>
      <w:rPr>
        <w:rFonts w:ascii="Arial" w:hAnsi="Arial" w:hint="default"/>
      </w:rPr>
    </w:lvl>
    <w:lvl w:ilvl="4" w:tplc="5DD8B7B6" w:tentative="1">
      <w:start w:val="1"/>
      <w:numFmt w:val="bullet"/>
      <w:lvlText w:val="•"/>
      <w:lvlJc w:val="left"/>
      <w:pPr>
        <w:tabs>
          <w:tab w:val="num" w:pos="3600"/>
        </w:tabs>
        <w:ind w:left="3600" w:hanging="360"/>
      </w:pPr>
      <w:rPr>
        <w:rFonts w:ascii="Arial" w:hAnsi="Arial" w:hint="default"/>
      </w:rPr>
    </w:lvl>
    <w:lvl w:ilvl="5" w:tplc="5176AC04" w:tentative="1">
      <w:start w:val="1"/>
      <w:numFmt w:val="bullet"/>
      <w:lvlText w:val="•"/>
      <w:lvlJc w:val="left"/>
      <w:pPr>
        <w:tabs>
          <w:tab w:val="num" w:pos="4320"/>
        </w:tabs>
        <w:ind w:left="4320" w:hanging="360"/>
      </w:pPr>
      <w:rPr>
        <w:rFonts w:ascii="Arial" w:hAnsi="Arial" w:hint="default"/>
      </w:rPr>
    </w:lvl>
    <w:lvl w:ilvl="6" w:tplc="8DEE7386" w:tentative="1">
      <w:start w:val="1"/>
      <w:numFmt w:val="bullet"/>
      <w:lvlText w:val="•"/>
      <w:lvlJc w:val="left"/>
      <w:pPr>
        <w:tabs>
          <w:tab w:val="num" w:pos="5040"/>
        </w:tabs>
        <w:ind w:left="5040" w:hanging="360"/>
      </w:pPr>
      <w:rPr>
        <w:rFonts w:ascii="Arial" w:hAnsi="Arial" w:hint="default"/>
      </w:rPr>
    </w:lvl>
    <w:lvl w:ilvl="7" w:tplc="3AAAE6D6" w:tentative="1">
      <w:start w:val="1"/>
      <w:numFmt w:val="bullet"/>
      <w:lvlText w:val="•"/>
      <w:lvlJc w:val="left"/>
      <w:pPr>
        <w:tabs>
          <w:tab w:val="num" w:pos="5760"/>
        </w:tabs>
        <w:ind w:left="5760" w:hanging="360"/>
      </w:pPr>
      <w:rPr>
        <w:rFonts w:ascii="Arial" w:hAnsi="Arial" w:hint="default"/>
      </w:rPr>
    </w:lvl>
    <w:lvl w:ilvl="8" w:tplc="410E0DF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5AA3572A"/>
    <w:multiLevelType w:val="hybridMultilevel"/>
    <w:tmpl w:val="651C8184"/>
    <w:lvl w:ilvl="0" w:tplc="0C880080">
      <w:start w:val="1"/>
      <w:numFmt w:val="bullet"/>
      <w:lvlText w:val="-"/>
      <w:lvlJc w:val="left"/>
      <w:pPr>
        <w:tabs>
          <w:tab w:val="num" w:pos="720"/>
        </w:tabs>
        <w:ind w:left="720" w:hanging="360"/>
      </w:pPr>
      <w:rPr>
        <w:rFonts w:ascii="Times New Roman" w:hAnsi="Times New Roman" w:hint="default"/>
      </w:rPr>
    </w:lvl>
    <w:lvl w:ilvl="1" w:tplc="7EDAF926" w:tentative="1">
      <w:start w:val="1"/>
      <w:numFmt w:val="bullet"/>
      <w:lvlText w:val="-"/>
      <w:lvlJc w:val="left"/>
      <w:pPr>
        <w:tabs>
          <w:tab w:val="num" w:pos="1440"/>
        </w:tabs>
        <w:ind w:left="1440" w:hanging="360"/>
      </w:pPr>
      <w:rPr>
        <w:rFonts w:ascii="Times New Roman" w:hAnsi="Times New Roman" w:hint="default"/>
      </w:rPr>
    </w:lvl>
    <w:lvl w:ilvl="2" w:tplc="F0C08914" w:tentative="1">
      <w:start w:val="1"/>
      <w:numFmt w:val="bullet"/>
      <w:lvlText w:val="-"/>
      <w:lvlJc w:val="left"/>
      <w:pPr>
        <w:tabs>
          <w:tab w:val="num" w:pos="2160"/>
        </w:tabs>
        <w:ind w:left="2160" w:hanging="360"/>
      </w:pPr>
      <w:rPr>
        <w:rFonts w:ascii="Times New Roman" w:hAnsi="Times New Roman" w:hint="default"/>
      </w:rPr>
    </w:lvl>
    <w:lvl w:ilvl="3" w:tplc="496C4CBC" w:tentative="1">
      <w:start w:val="1"/>
      <w:numFmt w:val="bullet"/>
      <w:lvlText w:val="-"/>
      <w:lvlJc w:val="left"/>
      <w:pPr>
        <w:tabs>
          <w:tab w:val="num" w:pos="2880"/>
        </w:tabs>
        <w:ind w:left="2880" w:hanging="360"/>
      </w:pPr>
      <w:rPr>
        <w:rFonts w:ascii="Times New Roman" w:hAnsi="Times New Roman" w:hint="default"/>
      </w:rPr>
    </w:lvl>
    <w:lvl w:ilvl="4" w:tplc="159ED564" w:tentative="1">
      <w:start w:val="1"/>
      <w:numFmt w:val="bullet"/>
      <w:lvlText w:val="-"/>
      <w:lvlJc w:val="left"/>
      <w:pPr>
        <w:tabs>
          <w:tab w:val="num" w:pos="3600"/>
        </w:tabs>
        <w:ind w:left="3600" w:hanging="360"/>
      </w:pPr>
      <w:rPr>
        <w:rFonts w:ascii="Times New Roman" w:hAnsi="Times New Roman" w:hint="default"/>
      </w:rPr>
    </w:lvl>
    <w:lvl w:ilvl="5" w:tplc="EA80CC24" w:tentative="1">
      <w:start w:val="1"/>
      <w:numFmt w:val="bullet"/>
      <w:lvlText w:val="-"/>
      <w:lvlJc w:val="left"/>
      <w:pPr>
        <w:tabs>
          <w:tab w:val="num" w:pos="4320"/>
        </w:tabs>
        <w:ind w:left="4320" w:hanging="360"/>
      </w:pPr>
      <w:rPr>
        <w:rFonts w:ascii="Times New Roman" w:hAnsi="Times New Roman" w:hint="default"/>
      </w:rPr>
    </w:lvl>
    <w:lvl w:ilvl="6" w:tplc="F936484C" w:tentative="1">
      <w:start w:val="1"/>
      <w:numFmt w:val="bullet"/>
      <w:lvlText w:val="-"/>
      <w:lvlJc w:val="left"/>
      <w:pPr>
        <w:tabs>
          <w:tab w:val="num" w:pos="5040"/>
        </w:tabs>
        <w:ind w:left="5040" w:hanging="360"/>
      </w:pPr>
      <w:rPr>
        <w:rFonts w:ascii="Times New Roman" w:hAnsi="Times New Roman" w:hint="default"/>
      </w:rPr>
    </w:lvl>
    <w:lvl w:ilvl="7" w:tplc="0E149470" w:tentative="1">
      <w:start w:val="1"/>
      <w:numFmt w:val="bullet"/>
      <w:lvlText w:val="-"/>
      <w:lvlJc w:val="left"/>
      <w:pPr>
        <w:tabs>
          <w:tab w:val="num" w:pos="5760"/>
        </w:tabs>
        <w:ind w:left="5760" w:hanging="360"/>
      </w:pPr>
      <w:rPr>
        <w:rFonts w:ascii="Times New Roman" w:hAnsi="Times New Roman" w:hint="default"/>
      </w:rPr>
    </w:lvl>
    <w:lvl w:ilvl="8" w:tplc="2B7EE89A"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7C692BA8"/>
    <w:multiLevelType w:val="hybridMultilevel"/>
    <w:tmpl w:val="018CB3DC"/>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consecutiveHyphenLimit w:val="3"/>
  <w:hyphenationZone w:val="284"/>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6EA"/>
    <w:rsid w:val="00001037"/>
    <w:rsid w:val="0000207F"/>
    <w:rsid w:val="000020CB"/>
    <w:rsid w:val="0001272F"/>
    <w:rsid w:val="00015693"/>
    <w:rsid w:val="00017849"/>
    <w:rsid w:val="00017980"/>
    <w:rsid w:val="00020BAC"/>
    <w:rsid w:val="0002101A"/>
    <w:rsid w:val="00025DEB"/>
    <w:rsid w:val="000262D8"/>
    <w:rsid w:val="000271BD"/>
    <w:rsid w:val="00030894"/>
    <w:rsid w:val="000321C4"/>
    <w:rsid w:val="00032952"/>
    <w:rsid w:val="00032B24"/>
    <w:rsid w:val="0003312D"/>
    <w:rsid w:val="00041727"/>
    <w:rsid w:val="0004189F"/>
    <w:rsid w:val="00041B7F"/>
    <w:rsid w:val="00047D87"/>
    <w:rsid w:val="00052B98"/>
    <w:rsid w:val="00053ECE"/>
    <w:rsid w:val="000542F2"/>
    <w:rsid w:val="0005470F"/>
    <w:rsid w:val="0005488C"/>
    <w:rsid w:val="00054FEC"/>
    <w:rsid w:val="000625B9"/>
    <w:rsid w:val="00062779"/>
    <w:rsid w:val="00062BEB"/>
    <w:rsid w:val="000639B8"/>
    <w:rsid w:val="00063A0B"/>
    <w:rsid w:val="000660F2"/>
    <w:rsid w:val="000715E1"/>
    <w:rsid w:val="00072478"/>
    <w:rsid w:val="00072EAA"/>
    <w:rsid w:val="000776D3"/>
    <w:rsid w:val="00080C6F"/>
    <w:rsid w:val="00082B18"/>
    <w:rsid w:val="0009469D"/>
    <w:rsid w:val="00097268"/>
    <w:rsid w:val="000A0796"/>
    <w:rsid w:val="000A25AE"/>
    <w:rsid w:val="000A6FF7"/>
    <w:rsid w:val="000A7EF4"/>
    <w:rsid w:val="000C1B90"/>
    <w:rsid w:val="000C5A72"/>
    <w:rsid w:val="000D0458"/>
    <w:rsid w:val="000D2B2E"/>
    <w:rsid w:val="000D2BE1"/>
    <w:rsid w:val="000D518E"/>
    <w:rsid w:val="000D63CD"/>
    <w:rsid w:val="000E13ED"/>
    <w:rsid w:val="000E2A52"/>
    <w:rsid w:val="000E51E9"/>
    <w:rsid w:val="000E7699"/>
    <w:rsid w:val="000F05ED"/>
    <w:rsid w:val="000F17DD"/>
    <w:rsid w:val="00101A81"/>
    <w:rsid w:val="00104861"/>
    <w:rsid w:val="00105DE5"/>
    <w:rsid w:val="001061B4"/>
    <w:rsid w:val="00106CF3"/>
    <w:rsid w:val="00107533"/>
    <w:rsid w:val="00111302"/>
    <w:rsid w:val="00112205"/>
    <w:rsid w:val="00113EEE"/>
    <w:rsid w:val="00117B7B"/>
    <w:rsid w:val="001213F4"/>
    <w:rsid w:val="00123BBB"/>
    <w:rsid w:val="00127635"/>
    <w:rsid w:val="00130272"/>
    <w:rsid w:val="00131F5A"/>
    <w:rsid w:val="00134E64"/>
    <w:rsid w:val="00136F26"/>
    <w:rsid w:val="00137F95"/>
    <w:rsid w:val="00142D3B"/>
    <w:rsid w:val="0014380C"/>
    <w:rsid w:val="00154B05"/>
    <w:rsid w:val="001552FB"/>
    <w:rsid w:val="00157475"/>
    <w:rsid w:val="00164110"/>
    <w:rsid w:val="00170B29"/>
    <w:rsid w:val="001718FE"/>
    <w:rsid w:val="00171CBE"/>
    <w:rsid w:val="0017209B"/>
    <w:rsid w:val="001742A3"/>
    <w:rsid w:val="00174666"/>
    <w:rsid w:val="0017673D"/>
    <w:rsid w:val="00183DB9"/>
    <w:rsid w:val="00184CB1"/>
    <w:rsid w:val="001852C0"/>
    <w:rsid w:val="00190A0E"/>
    <w:rsid w:val="00191CE9"/>
    <w:rsid w:val="001927B4"/>
    <w:rsid w:val="00193873"/>
    <w:rsid w:val="00197357"/>
    <w:rsid w:val="00197799"/>
    <w:rsid w:val="00197A07"/>
    <w:rsid w:val="001A1F21"/>
    <w:rsid w:val="001A3E9B"/>
    <w:rsid w:val="001A424E"/>
    <w:rsid w:val="001A5D94"/>
    <w:rsid w:val="001A6CB5"/>
    <w:rsid w:val="001B05FA"/>
    <w:rsid w:val="001B0A5A"/>
    <w:rsid w:val="001B0D02"/>
    <w:rsid w:val="001B221E"/>
    <w:rsid w:val="001B25CA"/>
    <w:rsid w:val="001C298A"/>
    <w:rsid w:val="001C7571"/>
    <w:rsid w:val="001D0AEB"/>
    <w:rsid w:val="001D0C17"/>
    <w:rsid w:val="001D53C9"/>
    <w:rsid w:val="001D5CC9"/>
    <w:rsid w:val="001D6019"/>
    <w:rsid w:val="001D72AA"/>
    <w:rsid w:val="001E1E19"/>
    <w:rsid w:val="001E2141"/>
    <w:rsid w:val="001E2347"/>
    <w:rsid w:val="001E2397"/>
    <w:rsid w:val="001E4F13"/>
    <w:rsid w:val="001E5E37"/>
    <w:rsid w:val="001E7850"/>
    <w:rsid w:val="001F0AE4"/>
    <w:rsid w:val="001F0D16"/>
    <w:rsid w:val="001F1C08"/>
    <w:rsid w:val="001F6573"/>
    <w:rsid w:val="001F690F"/>
    <w:rsid w:val="001F6ECE"/>
    <w:rsid w:val="001F7EB8"/>
    <w:rsid w:val="002048D9"/>
    <w:rsid w:val="00211508"/>
    <w:rsid w:val="002165B5"/>
    <w:rsid w:val="00216CD3"/>
    <w:rsid w:val="0022055E"/>
    <w:rsid w:val="00230E30"/>
    <w:rsid w:val="00231642"/>
    <w:rsid w:val="0023219C"/>
    <w:rsid w:val="002321FF"/>
    <w:rsid w:val="00235415"/>
    <w:rsid w:val="00235C1C"/>
    <w:rsid w:val="00236E4F"/>
    <w:rsid w:val="002414A7"/>
    <w:rsid w:val="0024442C"/>
    <w:rsid w:val="00244D8C"/>
    <w:rsid w:val="00250D1B"/>
    <w:rsid w:val="002515C3"/>
    <w:rsid w:val="00251814"/>
    <w:rsid w:val="00254ADF"/>
    <w:rsid w:val="00255086"/>
    <w:rsid w:val="00256132"/>
    <w:rsid w:val="00260C5B"/>
    <w:rsid w:val="00261A13"/>
    <w:rsid w:val="00264493"/>
    <w:rsid w:val="002651F3"/>
    <w:rsid w:val="002655FF"/>
    <w:rsid w:val="00265ED0"/>
    <w:rsid w:val="00276E7A"/>
    <w:rsid w:val="00277154"/>
    <w:rsid w:val="00281D54"/>
    <w:rsid w:val="002832BE"/>
    <w:rsid w:val="00292024"/>
    <w:rsid w:val="00293AFF"/>
    <w:rsid w:val="00293E40"/>
    <w:rsid w:val="00295F1F"/>
    <w:rsid w:val="00297D0C"/>
    <w:rsid w:val="002A1131"/>
    <w:rsid w:val="002A1765"/>
    <w:rsid w:val="002A4234"/>
    <w:rsid w:val="002A51EB"/>
    <w:rsid w:val="002A58B0"/>
    <w:rsid w:val="002A5C00"/>
    <w:rsid w:val="002A60F2"/>
    <w:rsid w:val="002B2038"/>
    <w:rsid w:val="002B5DDB"/>
    <w:rsid w:val="002B63A4"/>
    <w:rsid w:val="002B64FD"/>
    <w:rsid w:val="002B7809"/>
    <w:rsid w:val="002B79CA"/>
    <w:rsid w:val="002B7A19"/>
    <w:rsid w:val="002B7E40"/>
    <w:rsid w:val="002C1C09"/>
    <w:rsid w:val="002C41CF"/>
    <w:rsid w:val="002C5400"/>
    <w:rsid w:val="002C6009"/>
    <w:rsid w:val="002C770B"/>
    <w:rsid w:val="002D00A3"/>
    <w:rsid w:val="002D11F1"/>
    <w:rsid w:val="002D1426"/>
    <w:rsid w:val="002D2636"/>
    <w:rsid w:val="002E7358"/>
    <w:rsid w:val="002F2334"/>
    <w:rsid w:val="002F613C"/>
    <w:rsid w:val="0030141A"/>
    <w:rsid w:val="00304334"/>
    <w:rsid w:val="00310041"/>
    <w:rsid w:val="003153CC"/>
    <w:rsid w:val="00317AE9"/>
    <w:rsid w:val="003210D0"/>
    <w:rsid w:val="003211E8"/>
    <w:rsid w:val="0032399E"/>
    <w:rsid w:val="00323AF3"/>
    <w:rsid w:val="0032627D"/>
    <w:rsid w:val="003329CB"/>
    <w:rsid w:val="00335B79"/>
    <w:rsid w:val="00340231"/>
    <w:rsid w:val="00343459"/>
    <w:rsid w:val="00344C69"/>
    <w:rsid w:val="003462B7"/>
    <w:rsid w:val="00347718"/>
    <w:rsid w:val="003479C4"/>
    <w:rsid w:val="00351A2F"/>
    <w:rsid w:val="003521A5"/>
    <w:rsid w:val="00352796"/>
    <w:rsid w:val="00353323"/>
    <w:rsid w:val="00354062"/>
    <w:rsid w:val="003549C3"/>
    <w:rsid w:val="00355FA7"/>
    <w:rsid w:val="00362C4E"/>
    <w:rsid w:val="003673A8"/>
    <w:rsid w:val="0036743F"/>
    <w:rsid w:val="00372B5A"/>
    <w:rsid w:val="003775F5"/>
    <w:rsid w:val="0038034A"/>
    <w:rsid w:val="00382A95"/>
    <w:rsid w:val="00382E9A"/>
    <w:rsid w:val="003830A3"/>
    <w:rsid w:val="00384C5C"/>
    <w:rsid w:val="00386000"/>
    <w:rsid w:val="00386437"/>
    <w:rsid w:val="00387167"/>
    <w:rsid w:val="003875E8"/>
    <w:rsid w:val="0039439A"/>
    <w:rsid w:val="00395850"/>
    <w:rsid w:val="00395D78"/>
    <w:rsid w:val="00396774"/>
    <w:rsid w:val="003A051B"/>
    <w:rsid w:val="003A0FB5"/>
    <w:rsid w:val="003A27F0"/>
    <w:rsid w:val="003A6F41"/>
    <w:rsid w:val="003B0830"/>
    <w:rsid w:val="003C1DE2"/>
    <w:rsid w:val="003C62F9"/>
    <w:rsid w:val="003C7A2A"/>
    <w:rsid w:val="003D1CCC"/>
    <w:rsid w:val="003D2967"/>
    <w:rsid w:val="003D2C40"/>
    <w:rsid w:val="003D2E5F"/>
    <w:rsid w:val="003D7AAB"/>
    <w:rsid w:val="003E5F3D"/>
    <w:rsid w:val="003E6E60"/>
    <w:rsid w:val="003F0FEA"/>
    <w:rsid w:val="003F160F"/>
    <w:rsid w:val="003F1F52"/>
    <w:rsid w:val="003F35BC"/>
    <w:rsid w:val="003F3D2B"/>
    <w:rsid w:val="003F3F5A"/>
    <w:rsid w:val="003F550D"/>
    <w:rsid w:val="003F5E38"/>
    <w:rsid w:val="003F6B05"/>
    <w:rsid w:val="00400BE4"/>
    <w:rsid w:val="0040763A"/>
    <w:rsid w:val="00411751"/>
    <w:rsid w:val="00413128"/>
    <w:rsid w:val="00413E87"/>
    <w:rsid w:val="00414416"/>
    <w:rsid w:val="00415F32"/>
    <w:rsid w:val="00416CA5"/>
    <w:rsid w:val="00423CD2"/>
    <w:rsid w:val="00423DF6"/>
    <w:rsid w:val="0042799B"/>
    <w:rsid w:val="004328DA"/>
    <w:rsid w:val="0043395B"/>
    <w:rsid w:val="00435A93"/>
    <w:rsid w:val="00436848"/>
    <w:rsid w:val="00437874"/>
    <w:rsid w:val="004417E0"/>
    <w:rsid w:val="004418D4"/>
    <w:rsid w:val="00447693"/>
    <w:rsid w:val="00447B08"/>
    <w:rsid w:val="00452EC2"/>
    <w:rsid w:val="00456ED7"/>
    <w:rsid w:val="00460E78"/>
    <w:rsid w:val="0046240B"/>
    <w:rsid w:val="00462EC6"/>
    <w:rsid w:val="00464478"/>
    <w:rsid w:val="00464AB3"/>
    <w:rsid w:val="00464CE3"/>
    <w:rsid w:val="004679DB"/>
    <w:rsid w:val="00467AEC"/>
    <w:rsid w:val="00470F00"/>
    <w:rsid w:val="00471599"/>
    <w:rsid w:val="00471C92"/>
    <w:rsid w:val="00472903"/>
    <w:rsid w:val="00476A84"/>
    <w:rsid w:val="00476D01"/>
    <w:rsid w:val="00483DF7"/>
    <w:rsid w:val="00491112"/>
    <w:rsid w:val="00492F27"/>
    <w:rsid w:val="00492F99"/>
    <w:rsid w:val="00493B28"/>
    <w:rsid w:val="004948A1"/>
    <w:rsid w:val="00495448"/>
    <w:rsid w:val="00495893"/>
    <w:rsid w:val="00495964"/>
    <w:rsid w:val="004A0ADF"/>
    <w:rsid w:val="004A2431"/>
    <w:rsid w:val="004A276D"/>
    <w:rsid w:val="004A295D"/>
    <w:rsid w:val="004A3820"/>
    <w:rsid w:val="004A476E"/>
    <w:rsid w:val="004B2693"/>
    <w:rsid w:val="004B66B0"/>
    <w:rsid w:val="004C1A9D"/>
    <w:rsid w:val="004C55CD"/>
    <w:rsid w:val="004D1B6C"/>
    <w:rsid w:val="004D5300"/>
    <w:rsid w:val="004E1BD1"/>
    <w:rsid w:val="004E35C3"/>
    <w:rsid w:val="004E36E1"/>
    <w:rsid w:val="004E4024"/>
    <w:rsid w:val="004E636F"/>
    <w:rsid w:val="004F0BC2"/>
    <w:rsid w:val="004F1EB8"/>
    <w:rsid w:val="004F378D"/>
    <w:rsid w:val="004F5CC3"/>
    <w:rsid w:val="00500648"/>
    <w:rsid w:val="005020F2"/>
    <w:rsid w:val="00503740"/>
    <w:rsid w:val="0050782E"/>
    <w:rsid w:val="00511691"/>
    <w:rsid w:val="0051296A"/>
    <w:rsid w:val="0051330E"/>
    <w:rsid w:val="00515071"/>
    <w:rsid w:val="0051538B"/>
    <w:rsid w:val="00516FEF"/>
    <w:rsid w:val="005175F4"/>
    <w:rsid w:val="0052031A"/>
    <w:rsid w:val="00522A94"/>
    <w:rsid w:val="00526210"/>
    <w:rsid w:val="00526533"/>
    <w:rsid w:val="00533434"/>
    <w:rsid w:val="00535067"/>
    <w:rsid w:val="005354C6"/>
    <w:rsid w:val="00535EA3"/>
    <w:rsid w:val="005376A2"/>
    <w:rsid w:val="00542AAC"/>
    <w:rsid w:val="00544820"/>
    <w:rsid w:val="00551326"/>
    <w:rsid w:val="0055156A"/>
    <w:rsid w:val="00551CB0"/>
    <w:rsid w:val="00553E5D"/>
    <w:rsid w:val="00554304"/>
    <w:rsid w:val="00554307"/>
    <w:rsid w:val="00563E02"/>
    <w:rsid w:val="005650C0"/>
    <w:rsid w:val="00572674"/>
    <w:rsid w:val="00576BA1"/>
    <w:rsid w:val="00577BF9"/>
    <w:rsid w:val="00580AE0"/>
    <w:rsid w:val="00580F7A"/>
    <w:rsid w:val="005813EB"/>
    <w:rsid w:val="0059132B"/>
    <w:rsid w:val="00595ECF"/>
    <w:rsid w:val="005963A6"/>
    <w:rsid w:val="0059694D"/>
    <w:rsid w:val="00596EA9"/>
    <w:rsid w:val="005A0A82"/>
    <w:rsid w:val="005A2114"/>
    <w:rsid w:val="005A2C08"/>
    <w:rsid w:val="005A2DB5"/>
    <w:rsid w:val="005A443C"/>
    <w:rsid w:val="005A4A43"/>
    <w:rsid w:val="005A67AE"/>
    <w:rsid w:val="005A6B3D"/>
    <w:rsid w:val="005A71D1"/>
    <w:rsid w:val="005B253D"/>
    <w:rsid w:val="005B2C77"/>
    <w:rsid w:val="005B4A40"/>
    <w:rsid w:val="005B63B1"/>
    <w:rsid w:val="005C3841"/>
    <w:rsid w:val="005C44BA"/>
    <w:rsid w:val="005C4AA8"/>
    <w:rsid w:val="005C4BD6"/>
    <w:rsid w:val="005C7D80"/>
    <w:rsid w:val="005C7FBA"/>
    <w:rsid w:val="005D3008"/>
    <w:rsid w:val="005D3831"/>
    <w:rsid w:val="005D4623"/>
    <w:rsid w:val="005D47F3"/>
    <w:rsid w:val="005D4C80"/>
    <w:rsid w:val="005D60D3"/>
    <w:rsid w:val="005E00DB"/>
    <w:rsid w:val="005E01B5"/>
    <w:rsid w:val="005E2B32"/>
    <w:rsid w:val="005E3852"/>
    <w:rsid w:val="005F115D"/>
    <w:rsid w:val="005F384F"/>
    <w:rsid w:val="005F42D8"/>
    <w:rsid w:val="005F4395"/>
    <w:rsid w:val="005F53FF"/>
    <w:rsid w:val="005F6159"/>
    <w:rsid w:val="00603994"/>
    <w:rsid w:val="00607CCD"/>
    <w:rsid w:val="00607FE3"/>
    <w:rsid w:val="0061031B"/>
    <w:rsid w:val="006138FC"/>
    <w:rsid w:val="00614BD1"/>
    <w:rsid w:val="00623B29"/>
    <w:rsid w:val="00623C40"/>
    <w:rsid w:val="00627843"/>
    <w:rsid w:val="00630E87"/>
    <w:rsid w:val="006334D6"/>
    <w:rsid w:val="006336F6"/>
    <w:rsid w:val="00634EF9"/>
    <w:rsid w:val="0063699B"/>
    <w:rsid w:val="00642092"/>
    <w:rsid w:val="00643625"/>
    <w:rsid w:val="00643928"/>
    <w:rsid w:val="00644F6F"/>
    <w:rsid w:val="0064519D"/>
    <w:rsid w:val="006455A7"/>
    <w:rsid w:val="00645FBE"/>
    <w:rsid w:val="00650D5C"/>
    <w:rsid w:val="006510E7"/>
    <w:rsid w:val="006522B6"/>
    <w:rsid w:val="006523BA"/>
    <w:rsid w:val="00657382"/>
    <w:rsid w:val="00657391"/>
    <w:rsid w:val="006626BE"/>
    <w:rsid w:val="006626C3"/>
    <w:rsid w:val="00665A27"/>
    <w:rsid w:val="00672FE5"/>
    <w:rsid w:val="00682B7A"/>
    <w:rsid w:val="00691F6F"/>
    <w:rsid w:val="0069245B"/>
    <w:rsid w:val="00696528"/>
    <w:rsid w:val="006A064D"/>
    <w:rsid w:val="006A20AE"/>
    <w:rsid w:val="006A2C65"/>
    <w:rsid w:val="006A4105"/>
    <w:rsid w:val="006A5614"/>
    <w:rsid w:val="006A7F02"/>
    <w:rsid w:val="006B0C48"/>
    <w:rsid w:val="006B3043"/>
    <w:rsid w:val="006B4A3B"/>
    <w:rsid w:val="006C0D29"/>
    <w:rsid w:val="006C308E"/>
    <w:rsid w:val="006C61D9"/>
    <w:rsid w:val="006D1ABC"/>
    <w:rsid w:val="006D49DA"/>
    <w:rsid w:val="006D5B5A"/>
    <w:rsid w:val="006D5E28"/>
    <w:rsid w:val="006D5FA6"/>
    <w:rsid w:val="006D6475"/>
    <w:rsid w:val="006E0EF6"/>
    <w:rsid w:val="006E2F07"/>
    <w:rsid w:val="006E3384"/>
    <w:rsid w:val="006E3ADE"/>
    <w:rsid w:val="006E4285"/>
    <w:rsid w:val="006E4664"/>
    <w:rsid w:val="006E4AF9"/>
    <w:rsid w:val="006E5CF4"/>
    <w:rsid w:val="006E5FA4"/>
    <w:rsid w:val="006E7270"/>
    <w:rsid w:val="006E72B7"/>
    <w:rsid w:val="006F013D"/>
    <w:rsid w:val="006F175E"/>
    <w:rsid w:val="006F2C50"/>
    <w:rsid w:val="006F326A"/>
    <w:rsid w:val="006F40C5"/>
    <w:rsid w:val="006F5767"/>
    <w:rsid w:val="006F6F62"/>
    <w:rsid w:val="00702CC5"/>
    <w:rsid w:val="0070457A"/>
    <w:rsid w:val="007065DB"/>
    <w:rsid w:val="00706EB0"/>
    <w:rsid w:val="00714474"/>
    <w:rsid w:val="00715F3F"/>
    <w:rsid w:val="007177F5"/>
    <w:rsid w:val="007217D7"/>
    <w:rsid w:val="007227E9"/>
    <w:rsid w:val="00724885"/>
    <w:rsid w:val="0073193C"/>
    <w:rsid w:val="007354E9"/>
    <w:rsid w:val="00740561"/>
    <w:rsid w:val="00744E11"/>
    <w:rsid w:val="00744E66"/>
    <w:rsid w:val="00750ECF"/>
    <w:rsid w:val="00757E55"/>
    <w:rsid w:val="00760A59"/>
    <w:rsid w:val="00762839"/>
    <w:rsid w:val="007636AD"/>
    <w:rsid w:val="00764873"/>
    <w:rsid w:val="00766334"/>
    <w:rsid w:val="00767D4D"/>
    <w:rsid w:val="00770A59"/>
    <w:rsid w:val="00770B2B"/>
    <w:rsid w:val="007719CB"/>
    <w:rsid w:val="00772DD2"/>
    <w:rsid w:val="0077445E"/>
    <w:rsid w:val="00776CEC"/>
    <w:rsid w:val="007773F7"/>
    <w:rsid w:val="00781457"/>
    <w:rsid w:val="007823F9"/>
    <w:rsid w:val="007828E0"/>
    <w:rsid w:val="00783C0F"/>
    <w:rsid w:val="007937FA"/>
    <w:rsid w:val="0079425B"/>
    <w:rsid w:val="00794C8D"/>
    <w:rsid w:val="0079561D"/>
    <w:rsid w:val="007965BC"/>
    <w:rsid w:val="007A13E8"/>
    <w:rsid w:val="007A2D58"/>
    <w:rsid w:val="007A3307"/>
    <w:rsid w:val="007A3CCD"/>
    <w:rsid w:val="007A6D09"/>
    <w:rsid w:val="007B5F7A"/>
    <w:rsid w:val="007C0DB3"/>
    <w:rsid w:val="007C0DDD"/>
    <w:rsid w:val="007C2D93"/>
    <w:rsid w:val="007C5905"/>
    <w:rsid w:val="007C71A0"/>
    <w:rsid w:val="007C7989"/>
    <w:rsid w:val="007C7A61"/>
    <w:rsid w:val="007D182E"/>
    <w:rsid w:val="007D3A58"/>
    <w:rsid w:val="007E098F"/>
    <w:rsid w:val="007E2B64"/>
    <w:rsid w:val="007E31DA"/>
    <w:rsid w:val="007F02B4"/>
    <w:rsid w:val="007F0B0D"/>
    <w:rsid w:val="007F40D4"/>
    <w:rsid w:val="007F66B0"/>
    <w:rsid w:val="007F7135"/>
    <w:rsid w:val="007F7A8D"/>
    <w:rsid w:val="00804D2A"/>
    <w:rsid w:val="00806502"/>
    <w:rsid w:val="0081127F"/>
    <w:rsid w:val="0081275B"/>
    <w:rsid w:val="008135B5"/>
    <w:rsid w:val="00815B34"/>
    <w:rsid w:val="00816DFB"/>
    <w:rsid w:val="0082182C"/>
    <w:rsid w:val="00823AA3"/>
    <w:rsid w:val="00824848"/>
    <w:rsid w:val="0082635E"/>
    <w:rsid w:val="00835338"/>
    <w:rsid w:val="00837D32"/>
    <w:rsid w:val="00840F81"/>
    <w:rsid w:val="008413E2"/>
    <w:rsid w:val="00841723"/>
    <w:rsid w:val="00841DBC"/>
    <w:rsid w:val="008425AD"/>
    <w:rsid w:val="00845922"/>
    <w:rsid w:val="0084653C"/>
    <w:rsid w:val="00846EAF"/>
    <w:rsid w:val="0085521B"/>
    <w:rsid w:val="00857D3D"/>
    <w:rsid w:val="008611FB"/>
    <w:rsid w:val="00861C7A"/>
    <w:rsid w:val="00863FA2"/>
    <w:rsid w:val="00867A17"/>
    <w:rsid w:val="0087084B"/>
    <w:rsid w:val="00870D47"/>
    <w:rsid w:val="00877DD9"/>
    <w:rsid w:val="008804BD"/>
    <w:rsid w:val="0088402B"/>
    <w:rsid w:val="00884D1B"/>
    <w:rsid w:val="00890446"/>
    <w:rsid w:val="00892076"/>
    <w:rsid w:val="00892761"/>
    <w:rsid w:val="00893E40"/>
    <w:rsid w:val="008955DB"/>
    <w:rsid w:val="008A0782"/>
    <w:rsid w:val="008A0BFF"/>
    <w:rsid w:val="008A2E3A"/>
    <w:rsid w:val="008A34B0"/>
    <w:rsid w:val="008A4261"/>
    <w:rsid w:val="008A5E20"/>
    <w:rsid w:val="008A6DED"/>
    <w:rsid w:val="008C147D"/>
    <w:rsid w:val="008C1E56"/>
    <w:rsid w:val="008C1E9B"/>
    <w:rsid w:val="008C239E"/>
    <w:rsid w:val="008C487B"/>
    <w:rsid w:val="008C6D7A"/>
    <w:rsid w:val="008D3FF7"/>
    <w:rsid w:val="008D494D"/>
    <w:rsid w:val="008D4F13"/>
    <w:rsid w:val="008E398E"/>
    <w:rsid w:val="008F5B65"/>
    <w:rsid w:val="008F5D6E"/>
    <w:rsid w:val="008F7499"/>
    <w:rsid w:val="009028B7"/>
    <w:rsid w:val="00902B75"/>
    <w:rsid w:val="00904CC1"/>
    <w:rsid w:val="009066C5"/>
    <w:rsid w:val="00912C7B"/>
    <w:rsid w:val="00913466"/>
    <w:rsid w:val="00914049"/>
    <w:rsid w:val="00915A3F"/>
    <w:rsid w:val="009205C0"/>
    <w:rsid w:val="009240CE"/>
    <w:rsid w:val="009267B5"/>
    <w:rsid w:val="00926BED"/>
    <w:rsid w:val="00927CD9"/>
    <w:rsid w:val="00930E7F"/>
    <w:rsid w:val="00931031"/>
    <w:rsid w:val="00931946"/>
    <w:rsid w:val="00933683"/>
    <w:rsid w:val="0094078E"/>
    <w:rsid w:val="00942FFC"/>
    <w:rsid w:val="00946AD7"/>
    <w:rsid w:val="009513E5"/>
    <w:rsid w:val="00951764"/>
    <w:rsid w:val="009539E2"/>
    <w:rsid w:val="00954023"/>
    <w:rsid w:val="0095710B"/>
    <w:rsid w:val="009621D6"/>
    <w:rsid w:val="00963DBB"/>
    <w:rsid w:val="00966D61"/>
    <w:rsid w:val="00967250"/>
    <w:rsid w:val="00970C39"/>
    <w:rsid w:val="009744CA"/>
    <w:rsid w:val="00975001"/>
    <w:rsid w:val="00976070"/>
    <w:rsid w:val="0097668D"/>
    <w:rsid w:val="0098593B"/>
    <w:rsid w:val="009859DD"/>
    <w:rsid w:val="0099033B"/>
    <w:rsid w:val="0099198E"/>
    <w:rsid w:val="009929E0"/>
    <w:rsid w:val="00994738"/>
    <w:rsid w:val="00995180"/>
    <w:rsid w:val="009970B3"/>
    <w:rsid w:val="009A3272"/>
    <w:rsid w:val="009A58F6"/>
    <w:rsid w:val="009A6A58"/>
    <w:rsid w:val="009A709B"/>
    <w:rsid w:val="009A710B"/>
    <w:rsid w:val="009A7D27"/>
    <w:rsid w:val="009B314B"/>
    <w:rsid w:val="009B6C25"/>
    <w:rsid w:val="009B788F"/>
    <w:rsid w:val="009B7DC8"/>
    <w:rsid w:val="009C097A"/>
    <w:rsid w:val="009C18AC"/>
    <w:rsid w:val="009C4EDD"/>
    <w:rsid w:val="009C55F6"/>
    <w:rsid w:val="009C5BFA"/>
    <w:rsid w:val="009D15C5"/>
    <w:rsid w:val="009D22CD"/>
    <w:rsid w:val="009D282F"/>
    <w:rsid w:val="009D3A38"/>
    <w:rsid w:val="009D4ABD"/>
    <w:rsid w:val="009D4DDC"/>
    <w:rsid w:val="009D629F"/>
    <w:rsid w:val="009D7101"/>
    <w:rsid w:val="009E406C"/>
    <w:rsid w:val="00A00F1B"/>
    <w:rsid w:val="00A0295B"/>
    <w:rsid w:val="00A033DF"/>
    <w:rsid w:val="00A0533B"/>
    <w:rsid w:val="00A06E84"/>
    <w:rsid w:val="00A11201"/>
    <w:rsid w:val="00A15E0D"/>
    <w:rsid w:val="00A206AE"/>
    <w:rsid w:val="00A2182F"/>
    <w:rsid w:val="00A23739"/>
    <w:rsid w:val="00A23C4A"/>
    <w:rsid w:val="00A26F80"/>
    <w:rsid w:val="00A277E5"/>
    <w:rsid w:val="00A27B50"/>
    <w:rsid w:val="00A318F0"/>
    <w:rsid w:val="00A31A1A"/>
    <w:rsid w:val="00A32C79"/>
    <w:rsid w:val="00A34B8F"/>
    <w:rsid w:val="00A35274"/>
    <w:rsid w:val="00A40563"/>
    <w:rsid w:val="00A42362"/>
    <w:rsid w:val="00A43529"/>
    <w:rsid w:val="00A46176"/>
    <w:rsid w:val="00A47AF8"/>
    <w:rsid w:val="00A5006A"/>
    <w:rsid w:val="00A50131"/>
    <w:rsid w:val="00A50B4D"/>
    <w:rsid w:val="00A516FC"/>
    <w:rsid w:val="00A5271C"/>
    <w:rsid w:val="00A540A4"/>
    <w:rsid w:val="00A54263"/>
    <w:rsid w:val="00A5430E"/>
    <w:rsid w:val="00A573DD"/>
    <w:rsid w:val="00A621C0"/>
    <w:rsid w:val="00A64576"/>
    <w:rsid w:val="00A66270"/>
    <w:rsid w:val="00A7143A"/>
    <w:rsid w:val="00A720B6"/>
    <w:rsid w:val="00A727FC"/>
    <w:rsid w:val="00A75276"/>
    <w:rsid w:val="00A75C51"/>
    <w:rsid w:val="00A76CBC"/>
    <w:rsid w:val="00A77903"/>
    <w:rsid w:val="00A779C8"/>
    <w:rsid w:val="00A905B4"/>
    <w:rsid w:val="00A91EAB"/>
    <w:rsid w:val="00A935E0"/>
    <w:rsid w:val="00AA2356"/>
    <w:rsid w:val="00AA57FB"/>
    <w:rsid w:val="00AA580E"/>
    <w:rsid w:val="00AA5B0E"/>
    <w:rsid w:val="00AA661E"/>
    <w:rsid w:val="00AA66DD"/>
    <w:rsid w:val="00AA71D3"/>
    <w:rsid w:val="00AB6B43"/>
    <w:rsid w:val="00AC4A94"/>
    <w:rsid w:val="00AC59FB"/>
    <w:rsid w:val="00AC754D"/>
    <w:rsid w:val="00AC7D7F"/>
    <w:rsid w:val="00AD0447"/>
    <w:rsid w:val="00AD070A"/>
    <w:rsid w:val="00AD1F27"/>
    <w:rsid w:val="00AD2A9D"/>
    <w:rsid w:val="00AD46AC"/>
    <w:rsid w:val="00AD6A73"/>
    <w:rsid w:val="00AD7CC0"/>
    <w:rsid w:val="00AE36EF"/>
    <w:rsid w:val="00AE5ACE"/>
    <w:rsid w:val="00AE64E5"/>
    <w:rsid w:val="00AF0623"/>
    <w:rsid w:val="00AF4F08"/>
    <w:rsid w:val="00AF56EA"/>
    <w:rsid w:val="00AF5BA9"/>
    <w:rsid w:val="00B00144"/>
    <w:rsid w:val="00B0159B"/>
    <w:rsid w:val="00B018AE"/>
    <w:rsid w:val="00B02FDE"/>
    <w:rsid w:val="00B052D9"/>
    <w:rsid w:val="00B05DD3"/>
    <w:rsid w:val="00B11E25"/>
    <w:rsid w:val="00B12583"/>
    <w:rsid w:val="00B12FE4"/>
    <w:rsid w:val="00B1373F"/>
    <w:rsid w:val="00B14EF1"/>
    <w:rsid w:val="00B22F90"/>
    <w:rsid w:val="00B25051"/>
    <w:rsid w:val="00B266E3"/>
    <w:rsid w:val="00B272B9"/>
    <w:rsid w:val="00B31148"/>
    <w:rsid w:val="00B37A69"/>
    <w:rsid w:val="00B40260"/>
    <w:rsid w:val="00B417ED"/>
    <w:rsid w:val="00B42248"/>
    <w:rsid w:val="00B46B48"/>
    <w:rsid w:val="00B4745E"/>
    <w:rsid w:val="00B506A8"/>
    <w:rsid w:val="00B55D5A"/>
    <w:rsid w:val="00B56ACF"/>
    <w:rsid w:val="00B579D0"/>
    <w:rsid w:val="00B57E16"/>
    <w:rsid w:val="00B61337"/>
    <w:rsid w:val="00B61CD9"/>
    <w:rsid w:val="00B63C4F"/>
    <w:rsid w:val="00B63E31"/>
    <w:rsid w:val="00B6659F"/>
    <w:rsid w:val="00B711E5"/>
    <w:rsid w:val="00B72511"/>
    <w:rsid w:val="00B7396B"/>
    <w:rsid w:val="00B763A4"/>
    <w:rsid w:val="00B77327"/>
    <w:rsid w:val="00B815C1"/>
    <w:rsid w:val="00B829D4"/>
    <w:rsid w:val="00B8683D"/>
    <w:rsid w:val="00B86FF8"/>
    <w:rsid w:val="00B9003F"/>
    <w:rsid w:val="00B9155D"/>
    <w:rsid w:val="00B952D0"/>
    <w:rsid w:val="00B974F4"/>
    <w:rsid w:val="00BA0366"/>
    <w:rsid w:val="00BA2DF7"/>
    <w:rsid w:val="00BA3835"/>
    <w:rsid w:val="00BA5DB9"/>
    <w:rsid w:val="00BA6896"/>
    <w:rsid w:val="00BC3FE5"/>
    <w:rsid w:val="00BC6A3D"/>
    <w:rsid w:val="00BC6D40"/>
    <w:rsid w:val="00BC7CC8"/>
    <w:rsid w:val="00BD1460"/>
    <w:rsid w:val="00BD2FCB"/>
    <w:rsid w:val="00BD3250"/>
    <w:rsid w:val="00BD5920"/>
    <w:rsid w:val="00BD75B2"/>
    <w:rsid w:val="00BD7BEC"/>
    <w:rsid w:val="00BE0183"/>
    <w:rsid w:val="00BE033C"/>
    <w:rsid w:val="00BE55C8"/>
    <w:rsid w:val="00BE6D2E"/>
    <w:rsid w:val="00BF0807"/>
    <w:rsid w:val="00BF2E47"/>
    <w:rsid w:val="00BF4E61"/>
    <w:rsid w:val="00BF5F60"/>
    <w:rsid w:val="00BF65DD"/>
    <w:rsid w:val="00BF7C68"/>
    <w:rsid w:val="00C01924"/>
    <w:rsid w:val="00C022B8"/>
    <w:rsid w:val="00C03E35"/>
    <w:rsid w:val="00C070A1"/>
    <w:rsid w:val="00C078EA"/>
    <w:rsid w:val="00C1021F"/>
    <w:rsid w:val="00C12450"/>
    <w:rsid w:val="00C14B76"/>
    <w:rsid w:val="00C15FBA"/>
    <w:rsid w:val="00C17614"/>
    <w:rsid w:val="00C21B5F"/>
    <w:rsid w:val="00C22B98"/>
    <w:rsid w:val="00C2389D"/>
    <w:rsid w:val="00C25208"/>
    <w:rsid w:val="00C312B2"/>
    <w:rsid w:val="00C362A3"/>
    <w:rsid w:val="00C36C1D"/>
    <w:rsid w:val="00C43469"/>
    <w:rsid w:val="00C452C8"/>
    <w:rsid w:val="00C458F4"/>
    <w:rsid w:val="00C46EDA"/>
    <w:rsid w:val="00C52289"/>
    <w:rsid w:val="00C53643"/>
    <w:rsid w:val="00C60274"/>
    <w:rsid w:val="00C660C3"/>
    <w:rsid w:val="00C72B5A"/>
    <w:rsid w:val="00C72E32"/>
    <w:rsid w:val="00C73FF4"/>
    <w:rsid w:val="00C7643F"/>
    <w:rsid w:val="00C76F9E"/>
    <w:rsid w:val="00C833F7"/>
    <w:rsid w:val="00C863FC"/>
    <w:rsid w:val="00C915E4"/>
    <w:rsid w:val="00C93AB2"/>
    <w:rsid w:val="00C93CF6"/>
    <w:rsid w:val="00C94704"/>
    <w:rsid w:val="00C9492F"/>
    <w:rsid w:val="00C94BF6"/>
    <w:rsid w:val="00C9554E"/>
    <w:rsid w:val="00C95AA7"/>
    <w:rsid w:val="00C97553"/>
    <w:rsid w:val="00CA0A9B"/>
    <w:rsid w:val="00CA2595"/>
    <w:rsid w:val="00CA3712"/>
    <w:rsid w:val="00CA5D0D"/>
    <w:rsid w:val="00CA6974"/>
    <w:rsid w:val="00CA6C90"/>
    <w:rsid w:val="00CB1622"/>
    <w:rsid w:val="00CB43A3"/>
    <w:rsid w:val="00CC0788"/>
    <w:rsid w:val="00CC11DC"/>
    <w:rsid w:val="00CC1896"/>
    <w:rsid w:val="00CC216A"/>
    <w:rsid w:val="00CC354A"/>
    <w:rsid w:val="00CC5F4D"/>
    <w:rsid w:val="00CC6352"/>
    <w:rsid w:val="00CC6D35"/>
    <w:rsid w:val="00CC70DD"/>
    <w:rsid w:val="00CC7A37"/>
    <w:rsid w:val="00CC7D35"/>
    <w:rsid w:val="00CD1468"/>
    <w:rsid w:val="00CD164F"/>
    <w:rsid w:val="00CD17AD"/>
    <w:rsid w:val="00CD2A2B"/>
    <w:rsid w:val="00CD2A48"/>
    <w:rsid w:val="00CD501D"/>
    <w:rsid w:val="00CD5811"/>
    <w:rsid w:val="00CD5BFC"/>
    <w:rsid w:val="00CE0035"/>
    <w:rsid w:val="00CE067F"/>
    <w:rsid w:val="00CE150C"/>
    <w:rsid w:val="00CE3152"/>
    <w:rsid w:val="00CE5F7F"/>
    <w:rsid w:val="00CE7CBC"/>
    <w:rsid w:val="00CF09D8"/>
    <w:rsid w:val="00CF6AA1"/>
    <w:rsid w:val="00CF6AAA"/>
    <w:rsid w:val="00D01875"/>
    <w:rsid w:val="00D018C2"/>
    <w:rsid w:val="00D03E3D"/>
    <w:rsid w:val="00D1159A"/>
    <w:rsid w:val="00D12566"/>
    <w:rsid w:val="00D12702"/>
    <w:rsid w:val="00D1508C"/>
    <w:rsid w:val="00D20106"/>
    <w:rsid w:val="00D206C7"/>
    <w:rsid w:val="00D21AEF"/>
    <w:rsid w:val="00D21ED1"/>
    <w:rsid w:val="00D34B89"/>
    <w:rsid w:val="00D352F1"/>
    <w:rsid w:val="00D363A6"/>
    <w:rsid w:val="00D40533"/>
    <w:rsid w:val="00D41F1D"/>
    <w:rsid w:val="00D468AF"/>
    <w:rsid w:val="00D46D49"/>
    <w:rsid w:val="00D46D75"/>
    <w:rsid w:val="00D51832"/>
    <w:rsid w:val="00D52924"/>
    <w:rsid w:val="00D52BE0"/>
    <w:rsid w:val="00D54697"/>
    <w:rsid w:val="00D5555A"/>
    <w:rsid w:val="00D55F44"/>
    <w:rsid w:val="00D56773"/>
    <w:rsid w:val="00D60940"/>
    <w:rsid w:val="00D63350"/>
    <w:rsid w:val="00D71016"/>
    <w:rsid w:val="00D75169"/>
    <w:rsid w:val="00D771FE"/>
    <w:rsid w:val="00D77C2B"/>
    <w:rsid w:val="00D81226"/>
    <w:rsid w:val="00D83E1F"/>
    <w:rsid w:val="00D84B6D"/>
    <w:rsid w:val="00D90B19"/>
    <w:rsid w:val="00D9113C"/>
    <w:rsid w:val="00D92871"/>
    <w:rsid w:val="00D951DA"/>
    <w:rsid w:val="00D968F0"/>
    <w:rsid w:val="00DA03B2"/>
    <w:rsid w:val="00DA4180"/>
    <w:rsid w:val="00DA4943"/>
    <w:rsid w:val="00DA54FB"/>
    <w:rsid w:val="00DA73FA"/>
    <w:rsid w:val="00DB17C3"/>
    <w:rsid w:val="00DB223D"/>
    <w:rsid w:val="00DC2056"/>
    <w:rsid w:val="00DC26BE"/>
    <w:rsid w:val="00DC3973"/>
    <w:rsid w:val="00DC5993"/>
    <w:rsid w:val="00DC61EA"/>
    <w:rsid w:val="00DD193C"/>
    <w:rsid w:val="00DD2D03"/>
    <w:rsid w:val="00DD3863"/>
    <w:rsid w:val="00DD41D9"/>
    <w:rsid w:val="00DD7069"/>
    <w:rsid w:val="00DE241A"/>
    <w:rsid w:val="00DE2BB6"/>
    <w:rsid w:val="00DE34A5"/>
    <w:rsid w:val="00DE46D6"/>
    <w:rsid w:val="00DE47F3"/>
    <w:rsid w:val="00DF240D"/>
    <w:rsid w:val="00DF3A9E"/>
    <w:rsid w:val="00DF6A20"/>
    <w:rsid w:val="00DF7631"/>
    <w:rsid w:val="00DF7BAC"/>
    <w:rsid w:val="00E0134E"/>
    <w:rsid w:val="00E015F7"/>
    <w:rsid w:val="00E05D73"/>
    <w:rsid w:val="00E118A6"/>
    <w:rsid w:val="00E149B8"/>
    <w:rsid w:val="00E23826"/>
    <w:rsid w:val="00E2710D"/>
    <w:rsid w:val="00E311CB"/>
    <w:rsid w:val="00E3178D"/>
    <w:rsid w:val="00E33F90"/>
    <w:rsid w:val="00E345AE"/>
    <w:rsid w:val="00E36025"/>
    <w:rsid w:val="00E36BAE"/>
    <w:rsid w:val="00E371B0"/>
    <w:rsid w:val="00E46024"/>
    <w:rsid w:val="00E51362"/>
    <w:rsid w:val="00E535AB"/>
    <w:rsid w:val="00E53A3C"/>
    <w:rsid w:val="00E54288"/>
    <w:rsid w:val="00E555E5"/>
    <w:rsid w:val="00E55B3F"/>
    <w:rsid w:val="00E57AD8"/>
    <w:rsid w:val="00E60AD2"/>
    <w:rsid w:val="00E63C5A"/>
    <w:rsid w:val="00E6434C"/>
    <w:rsid w:val="00E6495F"/>
    <w:rsid w:val="00E64FF9"/>
    <w:rsid w:val="00E71E71"/>
    <w:rsid w:val="00E73C32"/>
    <w:rsid w:val="00E76146"/>
    <w:rsid w:val="00E8083D"/>
    <w:rsid w:val="00E845A7"/>
    <w:rsid w:val="00E858AF"/>
    <w:rsid w:val="00E858E1"/>
    <w:rsid w:val="00E85AD0"/>
    <w:rsid w:val="00E91FFB"/>
    <w:rsid w:val="00E92088"/>
    <w:rsid w:val="00E93B81"/>
    <w:rsid w:val="00E94BC9"/>
    <w:rsid w:val="00EA0CFB"/>
    <w:rsid w:val="00EA1258"/>
    <w:rsid w:val="00EA3403"/>
    <w:rsid w:val="00EA45DB"/>
    <w:rsid w:val="00EA5538"/>
    <w:rsid w:val="00EA69A6"/>
    <w:rsid w:val="00EB103B"/>
    <w:rsid w:val="00EB2CFA"/>
    <w:rsid w:val="00EB5BA4"/>
    <w:rsid w:val="00EB740E"/>
    <w:rsid w:val="00EB7735"/>
    <w:rsid w:val="00EC1167"/>
    <w:rsid w:val="00EC11EF"/>
    <w:rsid w:val="00EC1805"/>
    <w:rsid w:val="00EC2226"/>
    <w:rsid w:val="00EC2A2C"/>
    <w:rsid w:val="00EC3CFF"/>
    <w:rsid w:val="00ED0564"/>
    <w:rsid w:val="00ED0729"/>
    <w:rsid w:val="00ED22F8"/>
    <w:rsid w:val="00ED2DEB"/>
    <w:rsid w:val="00ED418B"/>
    <w:rsid w:val="00ED5AA1"/>
    <w:rsid w:val="00EE2BBD"/>
    <w:rsid w:val="00EE5445"/>
    <w:rsid w:val="00EE6973"/>
    <w:rsid w:val="00EE711D"/>
    <w:rsid w:val="00EF151E"/>
    <w:rsid w:val="00EF16EB"/>
    <w:rsid w:val="00EF2B8B"/>
    <w:rsid w:val="00EF5136"/>
    <w:rsid w:val="00EF69A6"/>
    <w:rsid w:val="00EF7C5A"/>
    <w:rsid w:val="00EF7DDD"/>
    <w:rsid w:val="00F0239B"/>
    <w:rsid w:val="00F02800"/>
    <w:rsid w:val="00F02E3C"/>
    <w:rsid w:val="00F04229"/>
    <w:rsid w:val="00F16A31"/>
    <w:rsid w:val="00F16CC3"/>
    <w:rsid w:val="00F17A1C"/>
    <w:rsid w:val="00F22886"/>
    <w:rsid w:val="00F22924"/>
    <w:rsid w:val="00F22E5C"/>
    <w:rsid w:val="00F2657C"/>
    <w:rsid w:val="00F31A5C"/>
    <w:rsid w:val="00F347C6"/>
    <w:rsid w:val="00F40908"/>
    <w:rsid w:val="00F4283B"/>
    <w:rsid w:val="00F42EEA"/>
    <w:rsid w:val="00F4318A"/>
    <w:rsid w:val="00F4350D"/>
    <w:rsid w:val="00F446B8"/>
    <w:rsid w:val="00F452D3"/>
    <w:rsid w:val="00F47B99"/>
    <w:rsid w:val="00F50AD7"/>
    <w:rsid w:val="00F50DB6"/>
    <w:rsid w:val="00F5185D"/>
    <w:rsid w:val="00F5244D"/>
    <w:rsid w:val="00F5351D"/>
    <w:rsid w:val="00F538BC"/>
    <w:rsid w:val="00F53984"/>
    <w:rsid w:val="00F54154"/>
    <w:rsid w:val="00F553AA"/>
    <w:rsid w:val="00F56EF6"/>
    <w:rsid w:val="00F64973"/>
    <w:rsid w:val="00F70477"/>
    <w:rsid w:val="00F72651"/>
    <w:rsid w:val="00F7285E"/>
    <w:rsid w:val="00F74A0C"/>
    <w:rsid w:val="00F77570"/>
    <w:rsid w:val="00F813C4"/>
    <w:rsid w:val="00F83BA4"/>
    <w:rsid w:val="00F85587"/>
    <w:rsid w:val="00F87A0C"/>
    <w:rsid w:val="00F93CA8"/>
    <w:rsid w:val="00F963B3"/>
    <w:rsid w:val="00F96637"/>
    <w:rsid w:val="00FA0118"/>
    <w:rsid w:val="00FA09DB"/>
    <w:rsid w:val="00FA1373"/>
    <w:rsid w:val="00FA76AD"/>
    <w:rsid w:val="00FB0A42"/>
    <w:rsid w:val="00FB27C6"/>
    <w:rsid w:val="00FB3909"/>
    <w:rsid w:val="00FB3936"/>
    <w:rsid w:val="00FB437F"/>
    <w:rsid w:val="00FC0575"/>
    <w:rsid w:val="00FC08CB"/>
    <w:rsid w:val="00FC1DFB"/>
    <w:rsid w:val="00FC31EF"/>
    <w:rsid w:val="00FC3D01"/>
    <w:rsid w:val="00FC3FC8"/>
    <w:rsid w:val="00FC608A"/>
    <w:rsid w:val="00FC757F"/>
    <w:rsid w:val="00FC7D45"/>
    <w:rsid w:val="00FD148A"/>
    <w:rsid w:val="00FD17FB"/>
    <w:rsid w:val="00FD266D"/>
    <w:rsid w:val="00FD33AE"/>
    <w:rsid w:val="00FD4AD4"/>
    <w:rsid w:val="00FD6D55"/>
    <w:rsid w:val="00FE192B"/>
    <w:rsid w:val="00FE2B21"/>
    <w:rsid w:val="00FE5379"/>
    <w:rsid w:val="00FF0276"/>
    <w:rsid w:val="00FF47C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0401FF09"/>
  <w15:docId w15:val="{4B1E1554-8897-4E3F-8E95-26F1F428F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23DF6"/>
    <w:rPr>
      <w:rFonts w:ascii="Arial" w:hAnsi="Arial"/>
      <w:color w:val="000000"/>
      <w:sz w:val="24"/>
    </w:rPr>
  </w:style>
  <w:style w:type="paragraph" w:styleId="berschrift1">
    <w:name w:val="heading 1"/>
    <w:basedOn w:val="Standard"/>
    <w:next w:val="Standard"/>
    <w:qFormat/>
    <w:rsid w:val="00351A2F"/>
    <w:pPr>
      <w:keepNext/>
      <w:outlineLvl w:val="0"/>
    </w:pPr>
    <w:rPr>
      <w:rFonts w:ascii="Agfa Rotis Sans Serif" w:hAnsi="Agfa Rotis Sans Serif"/>
      <w:b/>
      <w:bCs/>
      <w:color w:val="auto"/>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semiHidden/>
    <w:rsid w:val="00A354F3"/>
  </w:style>
  <w:style w:type="character" w:styleId="Funotenzeichen">
    <w:name w:val="footnote reference"/>
    <w:semiHidden/>
    <w:rsid w:val="00A354F3"/>
    <w:rPr>
      <w:vertAlign w:val="superscript"/>
    </w:rPr>
  </w:style>
  <w:style w:type="paragraph" w:styleId="Kopfzeile">
    <w:name w:val="header"/>
    <w:basedOn w:val="Standard"/>
    <w:link w:val="KopfzeileZchn"/>
    <w:uiPriority w:val="99"/>
    <w:rsid w:val="00A354F3"/>
    <w:pPr>
      <w:tabs>
        <w:tab w:val="center" w:pos="4536"/>
        <w:tab w:val="right" w:pos="9072"/>
      </w:tabs>
    </w:pPr>
  </w:style>
  <w:style w:type="paragraph" w:styleId="Fuzeile">
    <w:name w:val="footer"/>
    <w:basedOn w:val="Standard"/>
    <w:link w:val="FuzeileZchn"/>
    <w:uiPriority w:val="99"/>
    <w:rsid w:val="00A354F3"/>
    <w:pPr>
      <w:tabs>
        <w:tab w:val="center" w:pos="4536"/>
        <w:tab w:val="right" w:pos="9072"/>
      </w:tabs>
    </w:pPr>
  </w:style>
  <w:style w:type="character" w:styleId="Hyperlink">
    <w:name w:val="Hyperlink"/>
    <w:rsid w:val="005E01B5"/>
    <w:rPr>
      <w:color w:val="0000FF"/>
      <w:u w:val="single"/>
    </w:rPr>
  </w:style>
  <w:style w:type="paragraph" w:styleId="StandardWeb">
    <w:name w:val="Normal (Web)"/>
    <w:basedOn w:val="Standard"/>
    <w:uiPriority w:val="99"/>
    <w:rsid w:val="00107533"/>
    <w:pPr>
      <w:spacing w:before="100" w:beforeAutospacing="1" w:after="100" w:afterAutospacing="1"/>
    </w:pPr>
    <w:rPr>
      <w:rFonts w:ascii="Times New Roman" w:hAnsi="Times New Roman"/>
      <w:color w:val="00204A"/>
      <w:szCs w:val="24"/>
    </w:rPr>
  </w:style>
  <w:style w:type="paragraph" w:styleId="Textkrper">
    <w:name w:val="Body Text"/>
    <w:basedOn w:val="Standard"/>
    <w:rsid w:val="00351A2F"/>
    <w:rPr>
      <w:rFonts w:ascii="Agfa Rotis Sans Serif" w:hAnsi="Agfa Rotis Sans Serif"/>
      <w:szCs w:val="23"/>
    </w:rPr>
  </w:style>
  <w:style w:type="paragraph" w:styleId="Textkrper2">
    <w:name w:val="Body Text 2"/>
    <w:basedOn w:val="Standard"/>
    <w:rsid w:val="00351A2F"/>
    <w:pPr>
      <w:autoSpaceDE w:val="0"/>
      <w:autoSpaceDN w:val="0"/>
      <w:adjustRightInd w:val="0"/>
    </w:pPr>
    <w:rPr>
      <w:rFonts w:ascii="Agfa Rotis Sans Serif" w:hAnsi="Agfa Rotis Sans Serif"/>
      <w:b/>
      <w:bCs/>
      <w:color w:val="auto"/>
      <w:szCs w:val="24"/>
    </w:rPr>
  </w:style>
  <w:style w:type="paragraph" w:styleId="Sprechblasentext">
    <w:name w:val="Balloon Text"/>
    <w:basedOn w:val="Standard"/>
    <w:semiHidden/>
    <w:rsid w:val="00250D1B"/>
    <w:rPr>
      <w:rFonts w:ascii="Tahoma" w:hAnsi="Tahoma" w:cs="Tahoma"/>
      <w:sz w:val="16"/>
      <w:szCs w:val="16"/>
    </w:rPr>
  </w:style>
  <w:style w:type="paragraph" w:styleId="KeinLeerraum">
    <w:name w:val="No Spacing"/>
    <w:uiPriority w:val="1"/>
    <w:qFormat/>
    <w:rsid w:val="00B56ACF"/>
    <w:rPr>
      <w:rFonts w:ascii="Calibri" w:eastAsia="Calibri" w:hAnsi="Calibri"/>
      <w:sz w:val="22"/>
      <w:szCs w:val="22"/>
    </w:rPr>
  </w:style>
  <w:style w:type="character" w:styleId="Kommentarzeichen">
    <w:name w:val="annotation reference"/>
    <w:uiPriority w:val="99"/>
    <w:rsid w:val="00384C5C"/>
    <w:rPr>
      <w:sz w:val="16"/>
      <w:szCs w:val="16"/>
    </w:rPr>
  </w:style>
  <w:style w:type="paragraph" w:styleId="Kommentartext">
    <w:name w:val="annotation text"/>
    <w:basedOn w:val="Standard"/>
    <w:link w:val="KommentartextZchn"/>
    <w:uiPriority w:val="99"/>
    <w:rsid w:val="00384C5C"/>
    <w:rPr>
      <w:sz w:val="20"/>
    </w:rPr>
  </w:style>
  <w:style w:type="character" w:customStyle="1" w:styleId="KommentartextZchn">
    <w:name w:val="Kommentartext Zchn"/>
    <w:link w:val="Kommentartext"/>
    <w:uiPriority w:val="99"/>
    <w:rsid w:val="00384C5C"/>
    <w:rPr>
      <w:rFonts w:ascii="Arial" w:hAnsi="Arial"/>
      <w:color w:val="000000"/>
    </w:rPr>
  </w:style>
  <w:style w:type="paragraph" w:styleId="Kommentarthema">
    <w:name w:val="annotation subject"/>
    <w:basedOn w:val="Kommentartext"/>
    <w:next w:val="Kommentartext"/>
    <w:link w:val="KommentarthemaZchn"/>
    <w:rsid w:val="00384C5C"/>
    <w:rPr>
      <w:b/>
      <w:bCs/>
    </w:rPr>
  </w:style>
  <w:style w:type="character" w:customStyle="1" w:styleId="KommentarthemaZchn">
    <w:name w:val="Kommentarthema Zchn"/>
    <w:link w:val="Kommentarthema"/>
    <w:rsid w:val="00384C5C"/>
    <w:rPr>
      <w:rFonts w:ascii="Arial" w:hAnsi="Arial"/>
      <w:b/>
      <w:bCs/>
      <w:color w:val="000000"/>
    </w:rPr>
  </w:style>
  <w:style w:type="paragraph" w:styleId="Listenabsatz">
    <w:name w:val="List Paragraph"/>
    <w:basedOn w:val="Standard"/>
    <w:uiPriority w:val="34"/>
    <w:qFormat/>
    <w:rsid w:val="00A727FC"/>
    <w:pPr>
      <w:spacing w:after="160" w:line="259" w:lineRule="auto"/>
      <w:ind w:left="720"/>
      <w:contextualSpacing/>
    </w:pPr>
    <w:rPr>
      <w:rFonts w:asciiTheme="minorHAnsi" w:eastAsiaTheme="minorHAnsi" w:hAnsiTheme="minorHAnsi" w:cstheme="minorBidi"/>
      <w:color w:val="auto"/>
      <w:sz w:val="22"/>
      <w:szCs w:val="22"/>
    </w:rPr>
  </w:style>
  <w:style w:type="character" w:customStyle="1" w:styleId="FuzeileZchn">
    <w:name w:val="Fußzeile Zchn"/>
    <w:basedOn w:val="Absatz-Standardschriftart"/>
    <w:link w:val="Fuzeile"/>
    <w:uiPriority w:val="99"/>
    <w:rsid w:val="00A11201"/>
    <w:rPr>
      <w:rFonts w:ascii="Arial" w:hAnsi="Arial"/>
      <w:color w:val="000000"/>
      <w:sz w:val="24"/>
    </w:rPr>
  </w:style>
  <w:style w:type="character" w:customStyle="1" w:styleId="KopfzeileZchn">
    <w:name w:val="Kopfzeile Zchn"/>
    <w:basedOn w:val="Absatz-Standardschriftart"/>
    <w:link w:val="Kopfzeile"/>
    <w:uiPriority w:val="99"/>
    <w:rsid w:val="00A11201"/>
    <w:rPr>
      <w:rFonts w:ascii="Arial" w:hAnsi="Arial"/>
      <w:color w:val="000000"/>
      <w:sz w:val="24"/>
    </w:rPr>
  </w:style>
  <w:style w:type="character" w:styleId="Fett">
    <w:name w:val="Strong"/>
    <w:basedOn w:val="Absatz-Standardschriftart"/>
    <w:uiPriority w:val="22"/>
    <w:qFormat/>
    <w:rsid w:val="006D5FA6"/>
    <w:rPr>
      <w:b/>
      <w:bCs/>
    </w:rPr>
  </w:style>
  <w:style w:type="character" w:styleId="Hervorhebung">
    <w:name w:val="Emphasis"/>
    <w:basedOn w:val="Absatz-Standardschriftart"/>
    <w:uiPriority w:val="20"/>
    <w:qFormat/>
    <w:rsid w:val="00A34B8F"/>
    <w:rPr>
      <w:i/>
      <w:iCs/>
    </w:rPr>
  </w:style>
  <w:style w:type="paragraph" w:styleId="berarbeitung">
    <w:name w:val="Revision"/>
    <w:hidden/>
    <w:uiPriority w:val="99"/>
    <w:semiHidden/>
    <w:rsid w:val="00EA0CFB"/>
    <w:rPr>
      <w:rFonts w:ascii="Arial" w:hAnsi="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687498">
      <w:bodyDiv w:val="1"/>
      <w:marLeft w:val="0"/>
      <w:marRight w:val="0"/>
      <w:marTop w:val="0"/>
      <w:marBottom w:val="0"/>
      <w:divBdr>
        <w:top w:val="none" w:sz="0" w:space="0" w:color="auto"/>
        <w:left w:val="none" w:sz="0" w:space="0" w:color="auto"/>
        <w:bottom w:val="none" w:sz="0" w:space="0" w:color="auto"/>
        <w:right w:val="none" w:sz="0" w:space="0" w:color="auto"/>
      </w:divBdr>
    </w:div>
    <w:div w:id="393353904">
      <w:bodyDiv w:val="1"/>
      <w:marLeft w:val="0"/>
      <w:marRight w:val="0"/>
      <w:marTop w:val="0"/>
      <w:marBottom w:val="0"/>
      <w:divBdr>
        <w:top w:val="none" w:sz="0" w:space="0" w:color="auto"/>
        <w:left w:val="none" w:sz="0" w:space="0" w:color="auto"/>
        <w:bottom w:val="none" w:sz="0" w:space="0" w:color="auto"/>
        <w:right w:val="none" w:sz="0" w:space="0" w:color="auto"/>
      </w:divBdr>
    </w:div>
    <w:div w:id="421803196">
      <w:bodyDiv w:val="1"/>
      <w:marLeft w:val="0"/>
      <w:marRight w:val="0"/>
      <w:marTop w:val="0"/>
      <w:marBottom w:val="0"/>
      <w:divBdr>
        <w:top w:val="none" w:sz="0" w:space="0" w:color="auto"/>
        <w:left w:val="none" w:sz="0" w:space="0" w:color="auto"/>
        <w:bottom w:val="none" w:sz="0" w:space="0" w:color="auto"/>
        <w:right w:val="none" w:sz="0" w:space="0" w:color="auto"/>
      </w:divBdr>
    </w:div>
    <w:div w:id="632096723">
      <w:bodyDiv w:val="1"/>
      <w:marLeft w:val="0"/>
      <w:marRight w:val="0"/>
      <w:marTop w:val="0"/>
      <w:marBottom w:val="0"/>
      <w:divBdr>
        <w:top w:val="none" w:sz="0" w:space="0" w:color="auto"/>
        <w:left w:val="none" w:sz="0" w:space="0" w:color="auto"/>
        <w:bottom w:val="none" w:sz="0" w:space="0" w:color="auto"/>
        <w:right w:val="none" w:sz="0" w:space="0" w:color="auto"/>
      </w:divBdr>
    </w:div>
    <w:div w:id="655259756">
      <w:bodyDiv w:val="1"/>
      <w:marLeft w:val="0"/>
      <w:marRight w:val="0"/>
      <w:marTop w:val="0"/>
      <w:marBottom w:val="0"/>
      <w:divBdr>
        <w:top w:val="none" w:sz="0" w:space="0" w:color="auto"/>
        <w:left w:val="none" w:sz="0" w:space="0" w:color="auto"/>
        <w:bottom w:val="none" w:sz="0" w:space="0" w:color="auto"/>
        <w:right w:val="none" w:sz="0" w:space="0" w:color="auto"/>
      </w:divBdr>
    </w:div>
    <w:div w:id="1026323325">
      <w:bodyDiv w:val="1"/>
      <w:marLeft w:val="0"/>
      <w:marRight w:val="0"/>
      <w:marTop w:val="0"/>
      <w:marBottom w:val="0"/>
      <w:divBdr>
        <w:top w:val="none" w:sz="0" w:space="0" w:color="auto"/>
        <w:left w:val="none" w:sz="0" w:space="0" w:color="auto"/>
        <w:bottom w:val="none" w:sz="0" w:space="0" w:color="auto"/>
        <w:right w:val="none" w:sz="0" w:space="0" w:color="auto"/>
      </w:divBdr>
      <w:divsChild>
        <w:div w:id="1568223162">
          <w:marLeft w:val="274"/>
          <w:marRight w:val="0"/>
          <w:marTop w:val="0"/>
          <w:marBottom w:val="0"/>
          <w:divBdr>
            <w:top w:val="none" w:sz="0" w:space="0" w:color="auto"/>
            <w:left w:val="none" w:sz="0" w:space="0" w:color="auto"/>
            <w:bottom w:val="none" w:sz="0" w:space="0" w:color="auto"/>
            <w:right w:val="none" w:sz="0" w:space="0" w:color="auto"/>
          </w:divBdr>
        </w:div>
        <w:div w:id="1222251390">
          <w:marLeft w:val="274"/>
          <w:marRight w:val="0"/>
          <w:marTop w:val="0"/>
          <w:marBottom w:val="0"/>
          <w:divBdr>
            <w:top w:val="none" w:sz="0" w:space="0" w:color="auto"/>
            <w:left w:val="none" w:sz="0" w:space="0" w:color="auto"/>
            <w:bottom w:val="none" w:sz="0" w:space="0" w:color="auto"/>
            <w:right w:val="none" w:sz="0" w:space="0" w:color="auto"/>
          </w:divBdr>
        </w:div>
        <w:div w:id="558789731">
          <w:marLeft w:val="274"/>
          <w:marRight w:val="0"/>
          <w:marTop w:val="0"/>
          <w:marBottom w:val="0"/>
          <w:divBdr>
            <w:top w:val="none" w:sz="0" w:space="0" w:color="auto"/>
            <w:left w:val="none" w:sz="0" w:space="0" w:color="auto"/>
            <w:bottom w:val="none" w:sz="0" w:space="0" w:color="auto"/>
            <w:right w:val="none" w:sz="0" w:space="0" w:color="auto"/>
          </w:divBdr>
        </w:div>
        <w:div w:id="801927861">
          <w:marLeft w:val="274"/>
          <w:marRight w:val="0"/>
          <w:marTop w:val="0"/>
          <w:marBottom w:val="0"/>
          <w:divBdr>
            <w:top w:val="none" w:sz="0" w:space="0" w:color="auto"/>
            <w:left w:val="none" w:sz="0" w:space="0" w:color="auto"/>
            <w:bottom w:val="none" w:sz="0" w:space="0" w:color="auto"/>
            <w:right w:val="none" w:sz="0" w:space="0" w:color="auto"/>
          </w:divBdr>
        </w:div>
        <w:div w:id="294801945">
          <w:marLeft w:val="274"/>
          <w:marRight w:val="0"/>
          <w:marTop w:val="0"/>
          <w:marBottom w:val="0"/>
          <w:divBdr>
            <w:top w:val="none" w:sz="0" w:space="0" w:color="auto"/>
            <w:left w:val="none" w:sz="0" w:space="0" w:color="auto"/>
            <w:bottom w:val="none" w:sz="0" w:space="0" w:color="auto"/>
            <w:right w:val="none" w:sz="0" w:space="0" w:color="auto"/>
          </w:divBdr>
        </w:div>
        <w:div w:id="918708952">
          <w:marLeft w:val="274"/>
          <w:marRight w:val="0"/>
          <w:marTop w:val="0"/>
          <w:marBottom w:val="0"/>
          <w:divBdr>
            <w:top w:val="none" w:sz="0" w:space="0" w:color="auto"/>
            <w:left w:val="none" w:sz="0" w:space="0" w:color="auto"/>
            <w:bottom w:val="none" w:sz="0" w:space="0" w:color="auto"/>
            <w:right w:val="none" w:sz="0" w:space="0" w:color="auto"/>
          </w:divBdr>
        </w:div>
        <w:div w:id="1497301174">
          <w:marLeft w:val="274"/>
          <w:marRight w:val="0"/>
          <w:marTop w:val="0"/>
          <w:marBottom w:val="0"/>
          <w:divBdr>
            <w:top w:val="none" w:sz="0" w:space="0" w:color="auto"/>
            <w:left w:val="none" w:sz="0" w:space="0" w:color="auto"/>
            <w:bottom w:val="none" w:sz="0" w:space="0" w:color="auto"/>
            <w:right w:val="none" w:sz="0" w:space="0" w:color="auto"/>
          </w:divBdr>
        </w:div>
      </w:divsChild>
    </w:div>
    <w:div w:id="1251625138">
      <w:bodyDiv w:val="1"/>
      <w:marLeft w:val="0"/>
      <w:marRight w:val="0"/>
      <w:marTop w:val="0"/>
      <w:marBottom w:val="0"/>
      <w:divBdr>
        <w:top w:val="none" w:sz="0" w:space="0" w:color="auto"/>
        <w:left w:val="none" w:sz="0" w:space="0" w:color="auto"/>
        <w:bottom w:val="none" w:sz="0" w:space="0" w:color="auto"/>
        <w:right w:val="none" w:sz="0" w:space="0" w:color="auto"/>
      </w:divBdr>
    </w:div>
    <w:div w:id="1396321744">
      <w:bodyDiv w:val="1"/>
      <w:marLeft w:val="0"/>
      <w:marRight w:val="0"/>
      <w:marTop w:val="0"/>
      <w:marBottom w:val="0"/>
      <w:divBdr>
        <w:top w:val="none" w:sz="0" w:space="0" w:color="auto"/>
        <w:left w:val="none" w:sz="0" w:space="0" w:color="auto"/>
        <w:bottom w:val="none" w:sz="0" w:space="0" w:color="auto"/>
        <w:right w:val="none" w:sz="0" w:space="0" w:color="auto"/>
      </w:divBdr>
    </w:div>
    <w:div w:id="1506359125">
      <w:bodyDiv w:val="1"/>
      <w:marLeft w:val="0"/>
      <w:marRight w:val="0"/>
      <w:marTop w:val="0"/>
      <w:marBottom w:val="0"/>
      <w:divBdr>
        <w:top w:val="none" w:sz="0" w:space="0" w:color="auto"/>
        <w:left w:val="none" w:sz="0" w:space="0" w:color="auto"/>
        <w:bottom w:val="none" w:sz="0" w:space="0" w:color="auto"/>
        <w:right w:val="none" w:sz="0" w:space="0" w:color="auto"/>
      </w:divBdr>
    </w:div>
    <w:div w:id="1764451841">
      <w:bodyDiv w:val="1"/>
      <w:marLeft w:val="0"/>
      <w:marRight w:val="0"/>
      <w:marTop w:val="0"/>
      <w:marBottom w:val="0"/>
      <w:divBdr>
        <w:top w:val="none" w:sz="0" w:space="0" w:color="auto"/>
        <w:left w:val="none" w:sz="0" w:space="0" w:color="auto"/>
        <w:bottom w:val="none" w:sz="0" w:space="0" w:color="auto"/>
        <w:right w:val="none" w:sz="0" w:space="0" w:color="auto"/>
      </w:divBdr>
      <w:divsChild>
        <w:div w:id="613681300">
          <w:marLeft w:val="274"/>
          <w:marRight w:val="0"/>
          <w:marTop w:val="0"/>
          <w:marBottom w:val="0"/>
          <w:divBdr>
            <w:top w:val="none" w:sz="0" w:space="0" w:color="auto"/>
            <w:left w:val="none" w:sz="0" w:space="0" w:color="auto"/>
            <w:bottom w:val="none" w:sz="0" w:space="0" w:color="auto"/>
            <w:right w:val="none" w:sz="0" w:space="0" w:color="auto"/>
          </w:divBdr>
        </w:div>
        <w:div w:id="1861505737">
          <w:marLeft w:val="274"/>
          <w:marRight w:val="0"/>
          <w:marTop w:val="0"/>
          <w:marBottom w:val="0"/>
          <w:divBdr>
            <w:top w:val="none" w:sz="0" w:space="0" w:color="auto"/>
            <w:left w:val="none" w:sz="0" w:space="0" w:color="auto"/>
            <w:bottom w:val="none" w:sz="0" w:space="0" w:color="auto"/>
            <w:right w:val="none" w:sz="0" w:space="0" w:color="auto"/>
          </w:divBdr>
        </w:div>
        <w:div w:id="557402640">
          <w:marLeft w:val="274"/>
          <w:marRight w:val="0"/>
          <w:marTop w:val="0"/>
          <w:marBottom w:val="0"/>
          <w:divBdr>
            <w:top w:val="none" w:sz="0" w:space="0" w:color="auto"/>
            <w:left w:val="none" w:sz="0" w:space="0" w:color="auto"/>
            <w:bottom w:val="none" w:sz="0" w:space="0" w:color="auto"/>
            <w:right w:val="none" w:sz="0" w:space="0" w:color="auto"/>
          </w:divBdr>
        </w:div>
      </w:divsChild>
    </w:div>
    <w:div w:id="1944529578">
      <w:bodyDiv w:val="1"/>
      <w:marLeft w:val="0"/>
      <w:marRight w:val="0"/>
      <w:marTop w:val="0"/>
      <w:marBottom w:val="0"/>
      <w:divBdr>
        <w:top w:val="none" w:sz="0" w:space="0" w:color="auto"/>
        <w:left w:val="none" w:sz="0" w:space="0" w:color="auto"/>
        <w:bottom w:val="none" w:sz="0" w:space="0" w:color="auto"/>
        <w:right w:val="none" w:sz="0" w:space="0" w:color="auto"/>
      </w:divBdr>
      <w:divsChild>
        <w:div w:id="829255050">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stac\Desktop\Pressebogen_Wordvorlage.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E82313-0D69-428D-A4EF-F1874DD6E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Pressebogen_Wordvorlage.dot</Template>
  <TotalTime>0</TotalTime>
  <Pages>6</Pages>
  <Words>1276</Words>
  <Characters>8045</Characters>
  <Application>Microsoft Office Word</Application>
  <DocSecurity>0</DocSecurity>
  <Lines>67</Lines>
  <Paragraphs>18</Paragraphs>
  <ScaleCrop>false</ScaleCrop>
  <HeadingPairs>
    <vt:vector size="2" baseType="variant">
      <vt:variant>
        <vt:lpstr>Titel</vt:lpstr>
      </vt:variant>
      <vt:variant>
        <vt:i4>1</vt:i4>
      </vt:variant>
    </vt:vector>
  </HeadingPairs>
  <TitlesOfParts>
    <vt:vector size="1" baseType="lpstr">
      <vt:lpstr>Hettich Gruppe dankt für Unternehmenstreue</vt:lpstr>
    </vt:vector>
  </TitlesOfParts>
  <Company>.</Company>
  <LinksUpToDate>false</LinksUpToDate>
  <CharactersWithSpaces>9303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Hettich Gruppe dankt für Unternehmenstreue</dc:title>
  <dc:creator>Prototype</dc:creator>
  <cp:lastModifiedBy>Eric Getschmann</cp:lastModifiedBy>
  <cp:revision>4</cp:revision>
  <cp:lastPrinted>2020-03-05T14:47:00Z</cp:lastPrinted>
  <dcterms:created xsi:type="dcterms:W3CDTF">2023-02-10T13:43:00Z</dcterms:created>
  <dcterms:modified xsi:type="dcterms:W3CDTF">2023-02-15T06:04:00Z</dcterms:modified>
</cp:coreProperties>
</file>