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7353DEE1" w:rsidR="0043395B" w:rsidRPr="00CB71D5" w:rsidRDefault="0043395B" w:rsidP="0043395B">
      <w:pPr>
        <w:spacing w:line="360" w:lineRule="auto"/>
        <w:ind w:right="-575"/>
        <w:rPr>
          <w:rFonts w:cs="Arial"/>
          <w:b/>
          <w:sz w:val="28"/>
          <w:szCs w:val="28"/>
          <w:lang w:val="en-GB"/>
        </w:rPr>
      </w:pPr>
      <w:r w:rsidRPr="00CB71D5">
        <w:rPr>
          <w:rFonts w:cs="Arial"/>
          <w:b/>
          <w:sz w:val="28"/>
          <w:szCs w:val="28"/>
          <w:lang w:val="en-GB"/>
        </w:rPr>
        <w:t>Grupo Hettich: bons resultados comerciais apesar do coronavírus</w:t>
      </w:r>
    </w:p>
    <w:p w14:paraId="52B52198" w14:textId="45202D60" w:rsidR="00CC216A" w:rsidRPr="00CB71D5" w:rsidRDefault="00CC216A" w:rsidP="0043395B">
      <w:pPr>
        <w:spacing w:line="360" w:lineRule="auto"/>
        <w:ind w:right="-575"/>
        <w:rPr>
          <w:rFonts w:cs="Arial"/>
          <w:b/>
          <w:szCs w:val="24"/>
          <w:lang w:val="en-GB"/>
        </w:rPr>
      </w:pPr>
      <w:r w:rsidRPr="00CB71D5">
        <w:rPr>
          <w:rFonts w:cs="Arial"/>
          <w:b/>
          <w:szCs w:val="24"/>
          <w:lang w:val="en-GB"/>
        </w:rPr>
        <w:t>1,1 bilhões de euros de faturamento no ano de 2020</w:t>
      </w:r>
    </w:p>
    <w:p w14:paraId="265C5A74" w14:textId="77777777" w:rsidR="0043395B" w:rsidRPr="00CB71D5" w:rsidRDefault="0043395B" w:rsidP="0043395B">
      <w:pPr>
        <w:pStyle w:val="berschrift1"/>
        <w:tabs>
          <w:tab w:val="left" w:pos="7320"/>
        </w:tabs>
        <w:spacing w:line="360" w:lineRule="auto"/>
        <w:ind w:right="-6"/>
        <w:rPr>
          <w:rFonts w:ascii="Arial" w:hAnsi="Arial" w:cs="Arial"/>
          <w:bCs w:val="0"/>
          <w:szCs w:val="20"/>
          <w:lang w:val="en-GB"/>
        </w:rPr>
      </w:pPr>
    </w:p>
    <w:p w14:paraId="78B9E2CA" w14:textId="571B3640" w:rsidR="0043395B" w:rsidRPr="00CB71D5" w:rsidRDefault="0043395B" w:rsidP="0043395B">
      <w:pPr>
        <w:tabs>
          <w:tab w:val="left" w:pos="7320"/>
        </w:tabs>
        <w:spacing w:line="360" w:lineRule="auto"/>
        <w:ind w:right="-6"/>
        <w:rPr>
          <w:rFonts w:cs="Arial"/>
          <w:b/>
          <w:lang w:val="en-GB"/>
        </w:rPr>
      </w:pPr>
      <w:r w:rsidRPr="00CB71D5">
        <w:rPr>
          <w:rFonts w:cs="Arial"/>
          <w:b/>
          <w:bCs/>
          <w:color w:val="auto"/>
          <w:szCs w:val="24"/>
          <w:lang w:val="en-GB"/>
        </w:rPr>
        <w:t xml:space="preserve">O grupo empresarial Hettich, um dos principais fabricantes mundiais de ferragens para móveis, com sede em Kirchlengern, Alemanha, faturou novamente cerca de 1,1 bilhões de euros no ano fiscal de 2020, quase atingindo o valor do ano anterior. </w:t>
      </w:r>
      <w:r w:rsidRPr="00CB71D5">
        <w:rPr>
          <w:rFonts w:cs="Arial"/>
          <w:b/>
          <w:lang w:val="en-GB"/>
        </w:rPr>
        <w:t>O percentual do exterior foi de 70%. A Hettich investiu globalmente 72 milhões de euros em novos produtos, edifícios e máquinas.</w:t>
      </w:r>
      <w:r w:rsidRPr="00CB71D5">
        <w:rPr>
          <w:rFonts w:cs="Arial"/>
          <w:b/>
          <w:color w:val="auto"/>
          <w:lang w:val="en-GB"/>
        </w:rPr>
        <w:t xml:space="preserve"> Atualmente, mais de 6.600 colegas trabalham na Hettich no mundo todo, mais de 3.500 dos quais na Alemanha.</w:t>
      </w:r>
    </w:p>
    <w:p w14:paraId="0E3E5C4B" w14:textId="77777777" w:rsidR="0043395B" w:rsidRPr="00CB71D5" w:rsidRDefault="0043395B" w:rsidP="0043395B">
      <w:pPr>
        <w:tabs>
          <w:tab w:val="left" w:pos="7320"/>
        </w:tabs>
        <w:spacing w:line="360" w:lineRule="auto"/>
        <w:ind w:right="-6"/>
        <w:rPr>
          <w:rFonts w:cs="Arial"/>
          <w:color w:val="auto"/>
          <w:lang w:val="en-GB"/>
        </w:rPr>
      </w:pPr>
    </w:p>
    <w:p w14:paraId="41EA89FA" w14:textId="70EB1793" w:rsidR="00197799" w:rsidRPr="00CB71D5" w:rsidRDefault="002C41CF" w:rsidP="009859DD">
      <w:pPr>
        <w:spacing w:line="360" w:lineRule="auto"/>
        <w:rPr>
          <w:rFonts w:cs="Arial"/>
          <w:lang w:val="en-GB"/>
        </w:rPr>
      </w:pPr>
      <w:r w:rsidRPr="00CB71D5">
        <w:rPr>
          <w:rFonts w:cs="Arial"/>
          <w:lang w:val="en-GB"/>
        </w:rPr>
        <w:t xml:space="preserve">Apesar da pandemia do coronavírus e das incertezas acerca da economia mundial, o grupo empresarial Hettich concluiu com sucesso também o ano excepcional de 2020. No 2º trimestre de 2020, o faturamento sofreu um forte recuo inicial, devido aos </w:t>
      </w:r>
      <w:r w:rsidRPr="00CB71D5">
        <w:rPr>
          <w:lang w:val="en-GB"/>
        </w:rPr>
        <w:t>lockdowns</w:t>
      </w:r>
      <w:r w:rsidRPr="00CB71D5">
        <w:rPr>
          <w:rFonts w:cs="Arial"/>
          <w:lang w:val="en-GB"/>
        </w:rPr>
        <w:t xml:space="preserve"> no mundo todo e aos fechamentos no comércio varejista. No entanto, novas tendências marcaram a segunda metade do ano: lares mais atraentes, mais bricolagem, mais </w:t>
      </w:r>
      <w:r w:rsidRPr="00CB71D5">
        <w:rPr>
          <w:lang w:val="en-GB"/>
        </w:rPr>
        <w:t>home office</w:t>
      </w:r>
      <w:r w:rsidRPr="00CB71D5">
        <w:rPr>
          <w:rFonts w:cs="Arial"/>
          <w:lang w:val="en-GB"/>
        </w:rPr>
        <w:t xml:space="preserve"> e também o redescobrimento da própria cozinha proporcionaram à Hettich um segundo semestre forte. A economia chinesa recuperou-se especialmente rápido da pandemia.</w:t>
      </w:r>
    </w:p>
    <w:p w14:paraId="149D5A4D" w14:textId="77777777" w:rsidR="00197799" w:rsidRPr="00CB71D5" w:rsidRDefault="00197799" w:rsidP="009859DD">
      <w:pPr>
        <w:spacing w:line="360" w:lineRule="auto"/>
        <w:rPr>
          <w:rFonts w:cs="Arial"/>
          <w:lang w:val="en-GB"/>
        </w:rPr>
      </w:pPr>
    </w:p>
    <w:p w14:paraId="3BD96AAD" w14:textId="238D16E2" w:rsidR="009859DD" w:rsidRPr="00CB71D5" w:rsidRDefault="001C298A" w:rsidP="009859DD">
      <w:pPr>
        <w:spacing w:line="360" w:lineRule="auto"/>
        <w:rPr>
          <w:rFonts w:cs="Arial"/>
          <w:szCs w:val="24"/>
          <w:lang w:val="en-GB"/>
        </w:rPr>
      </w:pPr>
      <w:r w:rsidRPr="00CB71D5">
        <w:rPr>
          <w:rFonts w:cs="Arial"/>
          <w:lang w:val="en-GB"/>
        </w:rPr>
        <w:t xml:space="preserve">Sascha Groß, Diretor Executivo da Hettich Holding, explica: "Apesar das jornadas reduzidas, dos </w:t>
      </w:r>
      <w:r w:rsidRPr="00CB71D5">
        <w:rPr>
          <w:lang w:val="en-GB"/>
        </w:rPr>
        <w:t xml:space="preserve">lockdowns </w:t>
      </w:r>
      <w:r w:rsidRPr="00CB71D5">
        <w:rPr>
          <w:rFonts w:cs="Arial"/>
          <w:lang w:val="en-GB"/>
        </w:rPr>
        <w:t xml:space="preserve">em muitos países e dos efeitos ulteriores nas cadeias de suprimentos, priorizamos sempre o nosso objetivo de manter funcionando o serviço de fornecimento aos nossos clientes no escopo usual." Jana </w:t>
      </w:r>
      <w:r w:rsidRPr="00CB71D5">
        <w:rPr>
          <w:rFonts w:cs="Arial"/>
          <w:lang w:val="en-GB"/>
        </w:rPr>
        <w:lastRenderedPageBreak/>
        <w:t>Schönfeld, sua colega na diretoria, complementa: "Graças ao formidável empenho da equipe da Hettich no mundo inteiro, conseguimos enfrentar com sucesso o desenvolvimento volátil dos negócios no último ano. Somos muito gratos aos nossos colegas por isso, e temos orgulho de todos eles."</w:t>
      </w:r>
    </w:p>
    <w:p w14:paraId="5C320454" w14:textId="77777777" w:rsidR="0043395B" w:rsidRPr="00CB71D5" w:rsidRDefault="0043395B" w:rsidP="0043395B">
      <w:pPr>
        <w:spacing w:line="360" w:lineRule="auto"/>
        <w:jc w:val="both"/>
        <w:rPr>
          <w:rFonts w:cs="Arial"/>
          <w:lang w:val="en-GB"/>
        </w:rPr>
      </w:pPr>
    </w:p>
    <w:p w14:paraId="381C764C" w14:textId="40F156F7" w:rsidR="00892076" w:rsidRPr="00CB71D5" w:rsidRDefault="009859DD" w:rsidP="0043395B">
      <w:pPr>
        <w:spacing w:line="360" w:lineRule="auto"/>
        <w:jc w:val="both"/>
        <w:rPr>
          <w:rFonts w:cs="Arial"/>
          <w:b/>
          <w:lang w:val="en-GB"/>
        </w:rPr>
      </w:pPr>
      <w:r w:rsidRPr="00CB71D5">
        <w:rPr>
          <w:rFonts w:cs="Arial"/>
          <w:b/>
          <w:lang w:val="en-GB"/>
        </w:rPr>
        <w:t xml:space="preserve">Lares mais atraentes e </w:t>
      </w:r>
      <w:r w:rsidRPr="00CB71D5">
        <w:rPr>
          <w:lang w:val="en-GB"/>
        </w:rPr>
        <w:t xml:space="preserve">home office </w:t>
      </w:r>
      <w:r w:rsidRPr="00CB71D5">
        <w:rPr>
          <w:rFonts w:cs="Arial"/>
          <w:b/>
          <w:lang w:val="en-GB"/>
        </w:rPr>
        <w:t>como propulsores</w:t>
      </w:r>
    </w:p>
    <w:p w14:paraId="2DB25AF9" w14:textId="77777777" w:rsidR="006D5FA6" w:rsidRPr="00CB71D5" w:rsidRDefault="006D5FA6" w:rsidP="0043395B">
      <w:pPr>
        <w:spacing w:line="360" w:lineRule="auto"/>
        <w:rPr>
          <w:rFonts w:cs="Arial"/>
          <w:lang w:val="en-GB"/>
        </w:rPr>
      </w:pPr>
    </w:p>
    <w:p w14:paraId="0C2C8B48" w14:textId="0A9D2FE3" w:rsidR="001E2397" w:rsidRPr="00CB71D5" w:rsidRDefault="005813EB" w:rsidP="00A15E0D">
      <w:pPr>
        <w:spacing w:line="360" w:lineRule="auto"/>
        <w:rPr>
          <w:rFonts w:cs="Arial"/>
          <w:szCs w:val="24"/>
          <w:lang w:val="en-GB"/>
        </w:rPr>
      </w:pPr>
      <w:r w:rsidRPr="00CB71D5">
        <w:rPr>
          <w:rFonts w:cs="Arial"/>
          <w:color w:val="auto"/>
          <w:lang w:val="en-GB"/>
        </w:rPr>
        <w:t xml:space="preserve">O comportamento de compra mudou em 2020. Em tempos de incerteza econômica, os consumidores planejaram suas aquisições de forma mais consciente e, em muitos países, prestam mais atenção à alta qualidade dos produtos. </w:t>
      </w:r>
      <w:r w:rsidRPr="00CB71D5">
        <w:rPr>
          <w:rFonts w:cs="Arial"/>
          <w:color w:val="auto"/>
          <w:szCs w:val="24"/>
          <w:lang w:val="en-GB"/>
        </w:rPr>
        <w:t>Devido à fusão geral dos universos de habitação e de trabalho, o setor agora tem uma demanda por novas ideias para conceitos de equipamentos e móveis.</w:t>
      </w:r>
    </w:p>
    <w:p w14:paraId="19295E1E" w14:textId="77777777" w:rsidR="001E2397" w:rsidRPr="00CB71D5" w:rsidRDefault="001E2397" w:rsidP="00A15E0D">
      <w:pPr>
        <w:spacing w:line="360" w:lineRule="auto"/>
        <w:rPr>
          <w:rFonts w:cs="Arial"/>
          <w:szCs w:val="24"/>
          <w:lang w:val="en-GB"/>
        </w:rPr>
      </w:pPr>
    </w:p>
    <w:p w14:paraId="42E62131" w14:textId="5E5BDB1B" w:rsidR="00FF47CD" w:rsidRPr="00CB71D5" w:rsidRDefault="00FF47CD" w:rsidP="00FF47CD">
      <w:pPr>
        <w:spacing w:line="360" w:lineRule="auto"/>
        <w:rPr>
          <w:rFonts w:cs="Arial"/>
          <w:color w:val="auto"/>
          <w:lang w:val="en-GB"/>
        </w:rPr>
      </w:pPr>
      <w:r w:rsidRPr="00CB71D5">
        <w:rPr>
          <w:rFonts w:cs="Arial"/>
          <w:szCs w:val="24"/>
          <w:lang w:val="en-GB"/>
        </w:rPr>
        <w:t xml:space="preserve">A crise do coronavírus acelerou a consolidação de megatendências internacionais: urbanização com as exigências de um espaço habitável limitado, personalização crescente, além do importante tema do </w:t>
      </w:r>
      <w:r w:rsidRPr="00CB71D5">
        <w:rPr>
          <w:lang w:val="en-GB"/>
        </w:rPr>
        <w:t>new work</w:t>
      </w:r>
      <w:r w:rsidRPr="00CB71D5">
        <w:rPr>
          <w:rFonts w:cs="Arial"/>
          <w:szCs w:val="24"/>
          <w:lang w:val="en-GB"/>
        </w:rPr>
        <w:t xml:space="preserve">, incluindo </w:t>
      </w:r>
      <w:r w:rsidRPr="00CB71D5">
        <w:rPr>
          <w:lang w:val="en-GB"/>
        </w:rPr>
        <w:t>home office</w:t>
      </w:r>
      <w:r w:rsidRPr="00CB71D5">
        <w:rPr>
          <w:rFonts w:cs="Arial"/>
          <w:szCs w:val="24"/>
          <w:lang w:val="en-GB"/>
        </w:rPr>
        <w:t>. Essas tendências já fazem parte dos universos de habitação e de trabalho atuais, e ganharão ainda mais importância. É hora de repensar e redefinir os espaços e as instalações interiores em sua funcionalidade como um todo. Os conceitos da Hettich dão respostas diversificadas a isso, também permitindo espaço para soluções pouco ortodoxas.</w:t>
      </w:r>
    </w:p>
    <w:p w14:paraId="6C22C6FC" w14:textId="6CDA2B63" w:rsidR="001E2397" w:rsidRPr="00CB71D5" w:rsidRDefault="001E2397" w:rsidP="00A15E0D">
      <w:pPr>
        <w:pStyle w:val="KeinLeerraum"/>
        <w:widowControl w:val="0"/>
        <w:suppressAutoHyphens/>
        <w:spacing w:line="360" w:lineRule="auto"/>
        <w:rPr>
          <w:rFonts w:ascii="Arial" w:hAnsi="Arial" w:cs="Arial"/>
          <w:sz w:val="24"/>
          <w:szCs w:val="24"/>
          <w:lang w:val="en-GB"/>
        </w:rPr>
      </w:pPr>
    </w:p>
    <w:p w14:paraId="18A357FA" w14:textId="43CDA35E" w:rsidR="0043395B" w:rsidRPr="00CB71D5" w:rsidRDefault="0043395B" w:rsidP="0043395B">
      <w:pPr>
        <w:spacing w:line="360" w:lineRule="auto"/>
        <w:rPr>
          <w:rFonts w:cs="Arial"/>
          <w:b/>
          <w:color w:val="auto"/>
          <w:lang w:val="en-GB"/>
        </w:rPr>
      </w:pPr>
      <w:r w:rsidRPr="00CB71D5">
        <w:rPr>
          <w:rFonts w:cs="Arial"/>
          <w:b/>
          <w:color w:val="auto"/>
          <w:lang w:val="en-GB"/>
        </w:rPr>
        <w:t>Investimentos para o futuro</w:t>
      </w:r>
    </w:p>
    <w:p w14:paraId="47F09BCE" w14:textId="41A40CFB" w:rsidR="0043395B" w:rsidRPr="00CB71D5" w:rsidRDefault="00D018C2" w:rsidP="00824848">
      <w:pPr>
        <w:spacing w:line="360" w:lineRule="auto"/>
        <w:rPr>
          <w:rFonts w:cs="Arial"/>
          <w:i/>
          <w:color w:val="auto"/>
          <w:lang w:val="en-GB"/>
        </w:rPr>
      </w:pPr>
      <w:r w:rsidRPr="00CB71D5">
        <w:rPr>
          <w:rFonts w:cs="Arial"/>
          <w:color w:val="auto"/>
          <w:lang w:val="en-GB"/>
        </w:rPr>
        <w:t xml:space="preserve">Em 2020, o Grupo Hettich investiu 72 milhões de euros para o futuro. Os focos principais de investimento foram novos produtos, </w:t>
      </w:r>
      <w:r w:rsidRPr="00CB71D5">
        <w:rPr>
          <w:rFonts w:cs="Arial"/>
          <w:color w:val="auto"/>
          <w:lang w:val="en-GB"/>
        </w:rPr>
        <w:lastRenderedPageBreak/>
        <w:t>ampliações de capacidades e a expansão da infraestrutura. Assim, foram ampliados espaços de produção na Alemanha, na República Tcheca e na China.</w:t>
      </w:r>
    </w:p>
    <w:p w14:paraId="52974AE4" w14:textId="77777777" w:rsidR="00A2182F" w:rsidRPr="00CB71D5" w:rsidRDefault="00A2182F" w:rsidP="0043395B">
      <w:pPr>
        <w:spacing w:line="360" w:lineRule="auto"/>
        <w:rPr>
          <w:rFonts w:cs="Arial"/>
          <w:lang w:val="en-GB"/>
        </w:rPr>
      </w:pPr>
    </w:p>
    <w:p w14:paraId="5D96260C" w14:textId="0C3EE6F6" w:rsidR="00D968F0" w:rsidRPr="00CB71D5" w:rsidRDefault="00AD1F27" w:rsidP="0043395B">
      <w:pPr>
        <w:spacing w:line="360" w:lineRule="auto"/>
        <w:rPr>
          <w:rFonts w:cs="Arial"/>
          <w:b/>
          <w:lang w:val="en-GB"/>
        </w:rPr>
      </w:pPr>
      <w:r w:rsidRPr="00CB71D5">
        <w:rPr>
          <w:rFonts w:cs="Arial"/>
          <w:b/>
          <w:lang w:val="en-GB"/>
        </w:rPr>
        <w:t>Bônus-coronavírus – agradecimento à equipe mundial da Hettich</w:t>
      </w:r>
    </w:p>
    <w:p w14:paraId="6E7289DB" w14:textId="77777777" w:rsidR="00C03E35" w:rsidRPr="00CB71D5" w:rsidRDefault="00C03E35" w:rsidP="0043395B">
      <w:pPr>
        <w:spacing w:line="360" w:lineRule="auto"/>
        <w:rPr>
          <w:rFonts w:cs="Arial"/>
          <w:lang w:val="en-GB"/>
        </w:rPr>
      </w:pPr>
    </w:p>
    <w:p w14:paraId="308D905D" w14:textId="1457831F" w:rsidR="00CB1622" w:rsidRPr="00CB71D5" w:rsidRDefault="004D5300" w:rsidP="00CB1622">
      <w:pPr>
        <w:pStyle w:val="KeinLeerraum"/>
        <w:widowControl w:val="0"/>
        <w:suppressAutoHyphens/>
        <w:spacing w:line="360" w:lineRule="auto"/>
        <w:rPr>
          <w:rFonts w:ascii="Arial" w:eastAsia="Times New Roman" w:hAnsi="Arial" w:cs="Arial"/>
          <w:color w:val="000000"/>
          <w:sz w:val="24"/>
          <w:szCs w:val="20"/>
          <w:lang w:val="en-GB"/>
        </w:rPr>
      </w:pPr>
      <w:r w:rsidRPr="00CB71D5">
        <w:rPr>
          <w:rFonts w:ascii="Arial" w:eastAsia="Times New Roman" w:hAnsi="Arial" w:cs="Arial"/>
          <w:color w:val="000000"/>
          <w:sz w:val="24"/>
          <w:szCs w:val="20"/>
          <w:lang w:val="en-GB"/>
        </w:rPr>
        <w:t>Assim como outras empresas, a equipe da Hettich enfrentou diversos desafios em meio à pandemia mundial de Covid-19. Como gesto de valorização e reconhecimento pelo alto empenho pessoal no ano extraordinário de 2020, cada colega da Hettich no mundo todo recebeu um bônus-coronavírus no fim do ano.</w:t>
      </w:r>
    </w:p>
    <w:p w14:paraId="725D8049" w14:textId="77777777" w:rsidR="004D5300" w:rsidRPr="00CB71D5" w:rsidRDefault="004D5300" w:rsidP="0043395B">
      <w:pPr>
        <w:spacing w:line="360" w:lineRule="auto"/>
        <w:rPr>
          <w:rFonts w:cs="Arial"/>
          <w:color w:val="auto"/>
          <w:lang w:val="en-GB"/>
        </w:rPr>
      </w:pPr>
    </w:p>
    <w:p w14:paraId="5D537541" w14:textId="5803B406" w:rsidR="00623B29" w:rsidRPr="00CB71D5" w:rsidRDefault="00623B29" w:rsidP="0043395B">
      <w:pPr>
        <w:spacing w:line="360" w:lineRule="auto"/>
        <w:rPr>
          <w:rFonts w:cs="Arial"/>
          <w:lang w:val="en-GB"/>
        </w:rPr>
      </w:pPr>
      <w:r w:rsidRPr="00CB71D5">
        <w:rPr>
          <w:rFonts w:cs="Arial"/>
          <w:lang w:val="en-GB"/>
        </w:rPr>
        <w:t xml:space="preserve">Naturalmente, a Hettich implementou todas as regras de higiene e distanciamento prescritas. Os colegas que trabalham em escritórios utilizaram, tanto quanto possível, o </w:t>
      </w:r>
      <w:r w:rsidRPr="00CB71D5">
        <w:rPr>
          <w:lang w:val="en-GB"/>
        </w:rPr>
        <w:t>Mobile Office</w:t>
      </w:r>
      <w:r w:rsidRPr="00CB71D5">
        <w:rPr>
          <w:rFonts w:cs="Arial"/>
          <w:lang w:val="en-GB"/>
        </w:rPr>
        <w:t xml:space="preserve"> – até 40% durante o primeiro </w:t>
      </w:r>
      <w:r w:rsidRPr="00CB71D5">
        <w:rPr>
          <w:lang w:val="en-GB"/>
        </w:rPr>
        <w:t>lockdown</w:t>
      </w:r>
      <w:r w:rsidRPr="00CB71D5">
        <w:rPr>
          <w:rFonts w:cs="Arial"/>
          <w:lang w:val="en-GB"/>
        </w:rPr>
        <w:t>, atualmente até 60%.</w:t>
      </w:r>
      <w:r w:rsidRPr="00CB71D5">
        <w:rPr>
          <w:rFonts w:cs="Arial"/>
          <w:color w:val="auto"/>
          <w:lang w:val="en-GB"/>
        </w:rPr>
        <w:t xml:space="preserve"> Também os contatos com clientes foram feitos quase totalmente por meio digital. Após as boas experiências do último ano, a Hettich vê também aqui uma forte tendência para o futuro: dar preferência ao local de trabalho mais adequado para os desafios de cada dia.</w:t>
      </w:r>
      <w:r w:rsidRPr="00CB71D5">
        <w:rPr>
          <w:rFonts w:cs="Arial"/>
          <w:lang w:val="en-GB"/>
        </w:rPr>
        <w:t xml:space="preserve"> </w:t>
      </w:r>
      <w:r>
        <w:rPr>
          <w:rFonts w:cs="Arial"/>
        </w:rPr>
        <w:t xml:space="preserve">Estes podem ser lugares de encontro na empresa, quando é fundamental a convivência e a troca de ideias. </w:t>
      </w:r>
      <w:r w:rsidRPr="00CB71D5">
        <w:rPr>
          <w:rFonts w:cs="Arial"/>
          <w:lang w:val="en-GB"/>
        </w:rPr>
        <w:t xml:space="preserve">Lugares de recolhimento no </w:t>
      </w:r>
      <w:r w:rsidRPr="00CB71D5">
        <w:rPr>
          <w:lang w:val="en-GB"/>
        </w:rPr>
        <w:t>Mobile Office</w:t>
      </w:r>
      <w:r w:rsidRPr="00CB71D5">
        <w:rPr>
          <w:rFonts w:cs="Arial"/>
          <w:lang w:val="en-GB"/>
        </w:rPr>
        <w:t xml:space="preserve"> são muito úteis para trabalhar de forma concentrada e conceitual, ou participar de videoconferências. O trabalho virtual aproximou ainda mais todos os colegas da Hettich no mundo inteiro.</w:t>
      </w:r>
    </w:p>
    <w:p w14:paraId="57880C05" w14:textId="77777777" w:rsidR="003F550D" w:rsidRPr="00CB71D5" w:rsidRDefault="003F550D" w:rsidP="0043395B">
      <w:pPr>
        <w:spacing w:line="360" w:lineRule="auto"/>
        <w:rPr>
          <w:rFonts w:cs="Arial"/>
          <w:lang w:val="en-GB"/>
        </w:rPr>
      </w:pPr>
    </w:p>
    <w:p w14:paraId="2C635FC4" w14:textId="77777777" w:rsidR="00052B98" w:rsidRPr="00CB71D5" w:rsidRDefault="00052B98" w:rsidP="0043395B">
      <w:pPr>
        <w:spacing w:line="360" w:lineRule="auto"/>
        <w:rPr>
          <w:rFonts w:cs="Arial"/>
          <w:lang w:val="en-GB"/>
        </w:rPr>
      </w:pPr>
    </w:p>
    <w:p w14:paraId="7B5DAE54" w14:textId="77777777" w:rsidR="00052B98" w:rsidRPr="00CB71D5" w:rsidRDefault="00052B98" w:rsidP="0043395B">
      <w:pPr>
        <w:spacing w:line="360" w:lineRule="auto"/>
        <w:rPr>
          <w:rFonts w:cs="Arial"/>
          <w:lang w:val="en-GB"/>
        </w:rPr>
      </w:pPr>
    </w:p>
    <w:p w14:paraId="37BA1917" w14:textId="77777777" w:rsidR="007E2B64" w:rsidRPr="00CB71D5" w:rsidRDefault="007E2B64" w:rsidP="007E2B64">
      <w:pPr>
        <w:pStyle w:val="KeinLeerraum"/>
        <w:widowControl w:val="0"/>
        <w:suppressAutoHyphens/>
        <w:spacing w:line="360" w:lineRule="auto"/>
        <w:rPr>
          <w:rFonts w:ascii="Arial" w:hAnsi="Arial" w:cs="Arial"/>
          <w:b/>
          <w:color w:val="000000" w:themeColor="text1"/>
          <w:sz w:val="24"/>
          <w:szCs w:val="24"/>
          <w:lang w:val="en-GB"/>
        </w:rPr>
      </w:pPr>
      <w:r w:rsidRPr="00CB71D5">
        <w:rPr>
          <w:rFonts w:ascii="Arial" w:hAnsi="Arial" w:cs="Arial"/>
          <w:b/>
          <w:color w:val="000000" w:themeColor="text1"/>
          <w:sz w:val="24"/>
          <w:szCs w:val="24"/>
          <w:lang w:val="en-GB"/>
        </w:rPr>
        <w:t>Negócios sustentáveis – a ambição: ser melhor que o padrão</w:t>
      </w:r>
    </w:p>
    <w:p w14:paraId="1BFF99C0" w14:textId="77777777" w:rsidR="007E2B64" w:rsidRPr="00CB71D5" w:rsidRDefault="007E2B64" w:rsidP="0043395B">
      <w:pPr>
        <w:spacing w:line="360" w:lineRule="auto"/>
        <w:rPr>
          <w:rFonts w:cs="Arial"/>
          <w:lang w:val="en-GB"/>
        </w:rPr>
      </w:pPr>
    </w:p>
    <w:p w14:paraId="15F7FCB3" w14:textId="2029F985" w:rsidR="00E36BAE" w:rsidRPr="00CB71D5" w:rsidRDefault="00AF4F08" w:rsidP="00E36BAE">
      <w:pPr>
        <w:pStyle w:val="KeinLeerraum"/>
        <w:widowControl w:val="0"/>
        <w:suppressAutoHyphens/>
        <w:spacing w:line="360" w:lineRule="auto"/>
        <w:rPr>
          <w:rFonts w:ascii="Arial" w:hAnsi="Arial" w:cs="Arial"/>
          <w:color w:val="000000" w:themeColor="text1"/>
          <w:sz w:val="24"/>
          <w:szCs w:val="24"/>
          <w:lang w:val="en-GB"/>
        </w:rPr>
      </w:pPr>
      <w:r w:rsidRPr="00CB71D5">
        <w:rPr>
          <w:rFonts w:ascii="Arial" w:hAnsi="Arial" w:cs="Arial"/>
          <w:color w:val="000000" w:themeColor="text1"/>
          <w:sz w:val="24"/>
          <w:szCs w:val="24"/>
          <w:lang w:val="en-GB"/>
        </w:rPr>
        <w:t>Unir o sucesso comercial à responsabilidade ecológica e social – esse é o objetivo a longo prazo da estratégia empresarial da empresa familiar Hettich. Os princípios de sustentabilidade implementados há anos baseiam-se nos aspectos dos negócios sustentáveis, em produtos de longa vida útil e na preservação de recursos para a geração seguinte. Para o Grupo Hettich, sustentabilidade não significa apenas gestão ambiental. Investimentos consistentes em tecnologias e processos seguros, com proteção do meio ambiente e dos recursos, na própria produção, infraestrutura e logística representam, além da responsabilidade social e comunitária, uma grande parte da estratégia da Hettich. Soluções de produtos de longa vida útil, com as mais altas exigências de qualidade e segurança, compatibilidade ambiental e eficiência energética – melhorias constantes contribuem em benefício do meio ambiente.</w:t>
      </w:r>
    </w:p>
    <w:p w14:paraId="2D7396E3" w14:textId="5FB74C53" w:rsidR="00E36BAE" w:rsidRPr="00CB71D5" w:rsidRDefault="00E36BAE" w:rsidP="00E36BAE">
      <w:pPr>
        <w:pStyle w:val="KeinLeerraum"/>
        <w:widowControl w:val="0"/>
        <w:suppressAutoHyphens/>
        <w:spacing w:line="360" w:lineRule="auto"/>
        <w:rPr>
          <w:rFonts w:ascii="Arial" w:hAnsi="Arial" w:cs="Arial"/>
          <w:b/>
          <w:color w:val="000000" w:themeColor="text1"/>
          <w:sz w:val="24"/>
          <w:szCs w:val="24"/>
          <w:lang w:val="en-GB"/>
        </w:rPr>
      </w:pPr>
    </w:p>
    <w:p w14:paraId="6995B043" w14:textId="77777777" w:rsidR="007177F5" w:rsidRPr="00CB71D5" w:rsidRDefault="007177F5" w:rsidP="0043395B">
      <w:pPr>
        <w:spacing w:line="360" w:lineRule="auto"/>
        <w:rPr>
          <w:rFonts w:cs="Arial"/>
          <w:lang w:val="en-GB"/>
        </w:rPr>
      </w:pPr>
    </w:p>
    <w:p w14:paraId="2D26A0F4" w14:textId="55615CA3" w:rsidR="003F550D" w:rsidRPr="00CB71D5" w:rsidRDefault="00B266E3" w:rsidP="003F550D">
      <w:pPr>
        <w:spacing w:line="360" w:lineRule="auto"/>
        <w:rPr>
          <w:rFonts w:cs="Arial"/>
          <w:b/>
          <w:lang w:val="en-GB"/>
        </w:rPr>
      </w:pPr>
      <w:r w:rsidRPr="00CB71D5">
        <w:rPr>
          <w:rFonts w:cs="Arial"/>
          <w:b/>
          <w:szCs w:val="24"/>
          <w:lang w:val="en-GB"/>
        </w:rPr>
        <w:t>HettichXperiencedays</w:t>
      </w:r>
      <w:r w:rsidRPr="00CB71D5">
        <w:rPr>
          <w:rFonts w:cs="Arial"/>
          <w:b/>
          <w:lang w:val="en-GB"/>
        </w:rPr>
        <w:t xml:space="preserve"> 2021</w:t>
      </w:r>
    </w:p>
    <w:p w14:paraId="3DF97D11" w14:textId="77777777" w:rsidR="003F550D" w:rsidRPr="00CB71D5" w:rsidRDefault="003F550D" w:rsidP="003F550D">
      <w:pPr>
        <w:spacing w:line="360" w:lineRule="auto"/>
        <w:rPr>
          <w:rFonts w:cs="Arial"/>
          <w:lang w:val="en-GB"/>
        </w:rPr>
      </w:pPr>
    </w:p>
    <w:p w14:paraId="4F1EBC61" w14:textId="132BC33E" w:rsidR="00492F99" w:rsidRPr="00CB71D5" w:rsidRDefault="003F550D" w:rsidP="00414416">
      <w:pPr>
        <w:spacing w:line="360" w:lineRule="auto"/>
        <w:rPr>
          <w:rFonts w:cs="Arial"/>
          <w:szCs w:val="24"/>
          <w:lang w:val="en-GB"/>
        </w:rPr>
      </w:pPr>
      <w:r w:rsidRPr="00CB71D5">
        <w:rPr>
          <w:rFonts w:cs="Arial"/>
          <w:szCs w:val="24"/>
          <w:lang w:val="en-GB"/>
        </w:rPr>
        <w:t xml:space="preserve">Inovações de produtos, colaboração em parceria com clientes e fornecedores, geração de valor sustentável: graças a essa combinação, o grupo empresarial considera-se bem posicionado para 2021. Nos </w:t>
      </w:r>
      <w:r w:rsidRPr="00CB71D5">
        <w:rPr>
          <w:lang w:val="en-GB"/>
        </w:rPr>
        <w:t>HettichXperiencedays</w:t>
      </w:r>
      <w:r w:rsidRPr="00CB71D5">
        <w:rPr>
          <w:rFonts w:cs="Arial"/>
          <w:szCs w:val="24"/>
          <w:lang w:val="en-GB"/>
        </w:rPr>
        <w:t xml:space="preserve">, que começaram recentemente, serão apresentados aos clientes muitos novos conceitos e ideias sobre as grandes megatendências: o evento híbrido da Hettich ocorre a partir de março durante várias semanas no mundo inteiro, </w:t>
      </w:r>
      <w:r w:rsidRPr="00CB71D5">
        <w:rPr>
          <w:lang w:val="en-GB"/>
        </w:rPr>
        <w:t>on-line</w:t>
      </w:r>
      <w:r w:rsidRPr="00CB71D5">
        <w:rPr>
          <w:rFonts w:cs="Arial"/>
          <w:szCs w:val="24"/>
          <w:lang w:val="en-GB"/>
        </w:rPr>
        <w:t xml:space="preserve"> e </w:t>
      </w:r>
      <w:r w:rsidRPr="00CB71D5">
        <w:rPr>
          <w:lang w:val="en-GB"/>
        </w:rPr>
        <w:t>off-line</w:t>
      </w:r>
      <w:r w:rsidRPr="00CB71D5">
        <w:rPr>
          <w:rFonts w:cs="Arial"/>
          <w:szCs w:val="24"/>
          <w:lang w:val="en-GB"/>
        </w:rPr>
        <w:t xml:space="preserve">. Aqueles que se registrarem como visitantes profissionais no portal </w:t>
      </w:r>
      <w:r w:rsidRPr="00CB71D5">
        <w:rPr>
          <w:lang w:val="en-GB"/>
        </w:rPr>
        <w:t>xdays.hettich.com</w:t>
      </w:r>
      <w:r w:rsidRPr="00CB71D5">
        <w:rPr>
          <w:rFonts w:cs="Arial"/>
          <w:szCs w:val="24"/>
          <w:lang w:val="en-GB"/>
        </w:rPr>
        <w:t xml:space="preserve"> poderão aproveitar o programa completo dos </w:t>
      </w:r>
      <w:r w:rsidRPr="00CB71D5">
        <w:rPr>
          <w:lang w:val="en-GB"/>
        </w:rPr>
        <w:t>HettichXperiencedays</w:t>
      </w:r>
      <w:r w:rsidRPr="00CB71D5">
        <w:rPr>
          <w:rFonts w:cs="Arial"/>
          <w:szCs w:val="24"/>
          <w:lang w:val="en-GB"/>
        </w:rPr>
        <w:t>.</w:t>
      </w:r>
    </w:p>
    <w:p w14:paraId="0DE6750E" w14:textId="77777777" w:rsidR="007719CB" w:rsidRPr="00CB71D5" w:rsidRDefault="007719CB" w:rsidP="00414416">
      <w:pPr>
        <w:spacing w:line="360" w:lineRule="auto"/>
        <w:rPr>
          <w:rFonts w:cs="Arial"/>
          <w:szCs w:val="24"/>
          <w:lang w:val="en-GB"/>
        </w:rPr>
      </w:pPr>
    </w:p>
    <w:p w14:paraId="06A1E80A" w14:textId="77777777" w:rsidR="000A7EF4" w:rsidRPr="00DE241A" w:rsidRDefault="000A7EF4" w:rsidP="000A7EF4">
      <w:pPr>
        <w:widowControl w:val="0"/>
        <w:suppressAutoHyphens/>
        <w:spacing w:line="360" w:lineRule="auto"/>
        <w:rPr>
          <w:rFonts w:cs="Arial"/>
          <w:color w:val="auto"/>
          <w:szCs w:val="24"/>
          <w:lang w:val="sv-SE" w:eastAsia="sv-SE"/>
        </w:rPr>
      </w:pPr>
      <w:r w:rsidRPr="00CB71D5">
        <w:rPr>
          <w:rFonts w:cs="Arial"/>
          <w:color w:val="auto"/>
          <w:szCs w:val="24"/>
          <w:lang w:val="en-GB"/>
        </w:rPr>
        <w:t xml:space="preserve">As seguintes fotos podem ser baixadas no site </w:t>
      </w:r>
      <w:r w:rsidRPr="00CB71D5">
        <w:rPr>
          <w:rFonts w:cs="Arial"/>
          <w:b/>
          <w:color w:val="auto"/>
          <w:szCs w:val="24"/>
          <w:lang w:val="en-GB"/>
        </w:rPr>
        <w:t>www.hettich.com, Menu: Imprensa</w:t>
      </w:r>
      <w:r w:rsidRPr="00CB71D5">
        <w:rPr>
          <w:rFonts w:cs="Arial"/>
          <w:color w:val="auto"/>
          <w:szCs w:val="24"/>
          <w:lang w:val="en-GB"/>
        </w:rPr>
        <w:t>:</w:t>
      </w:r>
    </w:p>
    <w:p w14:paraId="2DAD08AE" w14:textId="41A75F63" w:rsidR="00995180" w:rsidRPr="00A96002" w:rsidRDefault="00995180" w:rsidP="00995180">
      <w:pPr>
        <w:spacing w:line="360" w:lineRule="auto"/>
        <w:rPr>
          <w:rFonts w:cs="Arial"/>
          <w:b/>
          <w:lang w:val="sv-SE" w:eastAsia="sv-SE"/>
        </w:rPr>
      </w:pPr>
      <w:r>
        <w:rPr>
          <w:rFonts w:cs="Arial"/>
          <w:b/>
        </w:rPr>
        <w:t>Imagens</w:t>
      </w:r>
    </w:p>
    <w:p w14:paraId="3FDF181C" w14:textId="39091B7C" w:rsidR="005D3831" w:rsidRDefault="00995180" w:rsidP="00DE241A">
      <w:pPr>
        <w:suppressAutoHyphens/>
        <w:spacing w:line="360" w:lineRule="auto"/>
        <w:ind w:right="-1"/>
        <w:rPr>
          <w:sz w:val="22"/>
          <w:szCs w:val="22"/>
        </w:rPr>
      </w:pPr>
      <w:r>
        <w:rPr>
          <w:rFonts w:cs="Arial"/>
          <w:b/>
        </w:rPr>
        <w:t>Legenda da imagem</w:t>
      </w:r>
      <w:bookmarkStart w:id="0" w:name="_GoBack"/>
      <w:bookmarkEnd w:id="0"/>
      <w:r>
        <w:rPr>
          <w:rFonts w:cs="Arial"/>
          <w:b/>
        </w:rPr>
        <w:br/>
      </w:r>
    </w:p>
    <w:p w14:paraId="2A155D7B" w14:textId="21232CFC" w:rsidR="004B66B0" w:rsidRDefault="004E35C3" w:rsidP="00DE241A">
      <w:pPr>
        <w:suppressAutoHyphens/>
        <w:spacing w:line="360" w:lineRule="auto"/>
        <w:ind w:right="-1"/>
        <w:rPr>
          <w:sz w:val="22"/>
          <w:szCs w:val="22"/>
        </w:rPr>
      </w:pPr>
      <w:r>
        <w:rPr>
          <w:noProof/>
          <w:sz w:val="22"/>
          <w:szCs w:val="22"/>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BD37C01" w:rsidR="00904CC1" w:rsidRPr="00CB71D5" w:rsidRDefault="009D7101" w:rsidP="00904CC1">
      <w:pPr>
        <w:rPr>
          <w:sz w:val="22"/>
          <w:szCs w:val="22"/>
          <w:lang w:val="en-GB"/>
        </w:rPr>
      </w:pPr>
      <w:r w:rsidRPr="00CB71D5">
        <w:rPr>
          <w:sz w:val="22"/>
          <w:szCs w:val="22"/>
          <w:lang w:val="en-GB"/>
        </w:rPr>
        <w:t>102021_a</w:t>
      </w:r>
    </w:p>
    <w:p w14:paraId="10AFF9B3" w14:textId="26F99A40" w:rsidR="004B66B0" w:rsidRPr="00CB71D5" w:rsidRDefault="00904CC1" w:rsidP="00904CC1">
      <w:pPr>
        <w:rPr>
          <w:sz w:val="22"/>
          <w:szCs w:val="22"/>
          <w:lang w:val="en-GB"/>
        </w:rPr>
      </w:pPr>
      <w:r w:rsidRPr="00CB71D5">
        <w:rPr>
          <w:sz w:val="22"/>
          <w:szCs w:val="22"/>
          <w:lang w:val="en-GB"/>
        </w:rPr>
        <w:t>Jana Schönfeld, Diretora Executiva da Hettich Holding, está contente com as conquistas coletivas do último ano fiscal.</w:t>
      </w:r>
    </w:p>
    <w:p w14:paraId="35A3D960" w14:textId="2D703472" w:rsidR="00C73FF4" w:rsidRPr="004418C9" w:rsidRDefault="00C73FF4" w:rsidP="00C73FF4">
      <w:pPr>
        <w:autoSpaceDE w:val="0"/>
        <w:autoSpaceDN w:val="0"/>
        <w:adjustRightInd w:val="0"/>
        <w:rPr>
          <w:rFonts w:cs="Arial"/>
          <w:sz w:val="22"/>
          <w:szCs w:val="22"/>
        </w:rPr>
      </w:pPr>
      <w:r>
        <w:rPr>
          <w:rFonts w:cs="Arial"/>
          <w:sz w:val="22"/>
          <w:szCs w:val="22"/>
        </w:rPr>
        <w:t>Foto: Hettich</w:t>
      </w:r>
    </w:p>
    <w:p w14:paraId="7AF7171A" w14:textId="0F7A3DB6" w:rsidR="00AA5B0E" w:rsidRPr="00995180" w:rsidRDefault="00AA5B0E" w:rsidP="00AA5B0E">
      <w:pPr>
        <w:rPr>
          <w:sz w:val="22"/>
          <w:szCs w:val="22"/>
        </w:rPr>
      </w:pPr>
    </w:p>
    <w:p w14:paraId="395C2A73" w14:textId="2B9AC0B1" w:rsidR="00FD17FB" w:rsidRPr="00DC26BE" w:rsidRDefault="004E35C3" w:rsidP="00A779C8">
      <w:pPr>
        <w:suppressAutoHyphens/>
        <w:ind w:right="-1"/>
        <w:rPr>
          <w:rFonts w:cs="Arial"/>
          <w:b/>
          <w:noProof/>
          <w:color w:val="000000" w:themeColor="text1"/>
          <w:szCs w:val="24"/>
        </w:rPr>
      </w:pPr>
      <w:r>
        <w:rPr>
          <w:rFonts w:cs="Arial"/>
          <w:b/>
          <w:noProof/>
          <w:color w:val="000000" w:themeColor="text1"/>
          <w:szCs w:val="24"/>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AD66A89" w:rsidR="00A779C8" w:rsidRPr="00CB71D5" w:rsidRDefault="009D7101" w:rsidP="006F326A">
      <w:pPr>
        <w:suppressAutoHyphens/>
        <w:ind w:right="-1"/>
        <w:rPr>
          <w:rFonts w:cs="Arial"/>
          <w:color w:val="212100"/>
          <w:sz w:val="22"/>
          <w:szCs w:val="22"/>
          <w:lang w:val="en-GB"/>
        </w:rPr>
      </w:pPr>
      <w:r w:rsidRPr="00CB71D5">
        <w:rPr>
          <w:rFonts w:cs="Arial"/>
          <w:color w:val="212100"/>
          <w:sz w:val="22"/>
          <w:szCs w:val="22"/>
          <w:lang w:val="en-GB"/>
        </w:rPr>
        <w:t>102021_b</w:t>
      </w:r>
    </w:p>
    <w:p w14:paraId="1E5B7B3B" w14:textId="61CE8FFB" w:rsidR="00904CC1" w:rsidRPr="00CB71D5" w:rsidRDefault="000A25AE" w:rsidP="006F326A">
      <w:pPr>
        <w:suppressAutoHyphens/>
        <w:ind w:right="-1"/>
        <w:rPr>
          <w:rFonts w:cs="Arial"/>
          <w:color w:val="212100"/>
          <w:sz w:val="22"/>
          <w:szCs w:val="22"/>
          <w:lang w:val="en-GB"/>
        </w:rPr>
      </w:pPr>
      <w:r w:rsidRPr="00CB71D5">
        <w:rPr>
          <w:rFonts w:cs="Arial"/>
          <w:color w:val="212100"/>
          <w:sz w:val="22"/>
          <w:szCs w:val="22"/>
          <w:lang w:val="en-GB"/>
        </w:rPr>
        <w:t>Sascha Groß, Diretor Executivo da Hettich Holding: mesmo em 2020, o ano do coronavírus, o objetivo era manter funcionando o serviço de fornecimento aos nossos clientes no escopo usual.</w:t>
      </w:r>
    </w:p>
    <w:p w14:paraId="0F5942C7" w14:textId="5ED856AB" w:rsidR="001F690F" w:rsidRPr="00CB71D5" w:rsidRDefault="00125929" w:rsidP="001F690F">
      <w:pPr>
        <w:autoSpaceDE w:val="0"/>
        <w:autoSpaceDN w:val="0"/>
        <w:adjustRightInd w:val="0"/>
        <w:rPr>
          <w:rFonts w:cs="Arial"/>
          <w:sz w:val="22"/>
          <w:szCs w:val="22"/>
          <w:lang w:val="en-GB"/>
        </w:rPr>
      </w:pPr>
      <w:r w:rsidRPr="00CB71D5">
        <w:rPr>
          <w:rFonts w:cs="Arial"/>
          <w:sz w:val="22"/>
          <w:szCs w:val="22"/>
          <w:lang w:val="en-GB"/>
        </w:rPr>
        <w:t>Foto: Hettich</w:t>
      </w:r>
    </w:p>
    <w:p w14:paraId="3D96A5D5" w14:textId="77777777" w:rsidR="006E2F07" w:rsidRPr="00CB71D5" w:rsidRDefault="006E2F07" w:rsidP="006F326A">
      <w:pPr>
        <w:suppressAutoHyphens/>
        <w:ind w:right="-1"/>
        <w:rPr>
          <w:rFonts w:cs="Arial"/>
          <w:color w:val="212100"/>
          <w:szCs w:val="24"/>
          <w:lang w:val="en-GB"/>
        </w:rPr>
      </w:pPr>
    </w:p>
    <w:p w14:paraId="5B11EE8D" w14:textId="317F7125" w:rsidR="001F690F" w:rsidRPr="00CB71D5" w:rsidRDefault="001F690F" w:rsidP="000A25AE">
      <w:pPr>
        <w:suppressAutoHyphens/>
        <w:ind w:right="-1"/>
        <w:rPr>
          <w:color w:val="auto"/>
          <w:sz w:val="22"/>
          <w:szCs w:val="22"/>
          <w:lang w:val="en-GB"/>
        </w:rPr>
      </w:pPr>
    </w:p>
    <w:p w14:paraId="46EBB1D4" w14:textId="77777777" w:rsidR="001F690F" w:rsidRPr="00CB71D5" w:rsidRDefault="001F690F" w:rsidP="006F326A">
      <w:pPr>
        <w:suppressAutoHyphens/>
        <w:ind w:right="-1"/>
        <w:rPr>
          <w:rFonts w:cs="Arial"/>
          <w:color w:val="212100"/>
          <w:szCs w:val="24"/>
          <w:lang w:val="en-GB"/>
        </w:rPr>
      </w:pPr>
    </w:p>
    <w:p w14:paraId="69517A8A" w14:textId="288AF183" w:rsidR="00CA2595" w:rsidRPr="00CB71D5" w:rsidRDefault="00CA2595" w:rsidP="006F326A">
      <w:pPr>
        <w:suppressAutoHyphens/>
        <w:ind w:right="-1"/>
        <w:rPr>
          <w:rFonts w:cs="Arial"/>
          <w:color w:val="212100"/>
          <w:szCs w:val="24"/>
          <w:lang w:val="en-GB"/>
        </w:rPr>
      </w:pPr>
    </w:p>
    <w:p w14:paraId="505514B7" w14:textId="77777777" w:rsidR="00A779C8" w:rsidRPr="00CB71D5" w:rsidRDefault="00A779C8" w:rsidP="00A779C8">
      <w:pPr>
        <w:widowControl w:val="0"/>
        <w:suppressAutoHyphens/>
        <w:spacing w:line="360" w:lineRule="auto"/>
        <w:ind w:right="-1"/>
        <w:jc w:val="both"/>
        <w:rPr>
          <w:rFonts w:cs="Arial"/>
          <w:sz w:val="20"/>
          <w:u w:val="single"/>
          <w:lang w:val="en-GB"/>
        </w:rPr>
      </w:pPr>
      <w:r w:rsidRPr="00CB71D5">
        <w:rPr>
          <w:rFonts w:cs="Arial"/>
          <w:sz w:val="20"/>
          <w:u w:val="single"/>
          <w:lang w:val="en-GB"/>
        </w:rPr>
        <w:t>Sobre a Hettich</w:t>
      </w:r>
    </w:p>
    <w:p w14:paraId="04EE2B8A" w14:textId="58E0B5A6" w:rsidR="00A779C8" w:rsidRPr="00CB71D5" w:rsidRDefault="00A779C8" w:rsidP="006F326A">
      <w:pPr>
        <w:suppressAutoHyphens/>
        <w:ind w:right="-1"/>
        <w:rPr>
          <w:rFonts w:cs="Arial"/>
          <w:color w:val="212100"/>
          <w:sz w:val="20"/>
          <w:lang w:val="en-GB"/>
        </w:rPr>
      </w:pPr>
      <w:r w:rsidRPr="00CB71D5">
        <w:rPr>
          <w:rFonts w:cs="Arial"/>
          <w:color w:val="212100"/>
          <w:sz w:val="20"/>
          <w:lang w:val="en-GB"/>
        </w:rPr>
        <w:t>A empresa Hettich foi fundada em 1888 e, atualmente, é um dos maiores e mais bem-sucedidos fabricantes mundiais de ferragens para móveis. Mais de 6.600 funcionários, em quase 80 países, trabalham juntos com um só objetivo: desenvolver tecnologia inteligente para móveis. Assim, a Hettich fascina pessoas no mundo todo e é um importante parceiro para a indústria de móveis, comércio e marcenaria.</w:t>
      </w:r>
      <w:r w:rsidRPr="00CB71D5">
        <w:rPr>
          <w:rFonts w:cs="Arial"/>
          <w:sz w:val="20"/>
          <w:lang w:val="en-GB"/>
        </w:rPr>
        <w:t xml:space="preserve"> </w:t>
      </w:r>
      <w:r w:rsidRPr="00CB71D5">
        <w:rPr>
          <w:rFonts w:cs="Arial"/>
          <w:color w:val="212100"/>
          <w:sz w:val="20"/>
          <w:lang w:val="en-GB"/>
        </w:rPr>
        <w:t>A marca Hettich representa valores consistentes e é sinônimo de qualidade e inovação, confiabilidade e proximidade ao cliente. Mesmo com seu grande porte e renome internacional, a Hettich permaneceu uma empresa familiar. Por ser independente de investidores, o futuro da empresa é planejado de maneira livre, humana e sustentável. www.hettich.com</w:t>
      </w:r>
    </w:p>
    <w:sectPr w:rsidR="00A779C8" w:rsidRPr="00CB71D5"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D824D" w14:textId="77777777" w:rsidR="002A1765" w:rsidRDefault="002A1765">
      <w:r>
        <w:separator/>
      </w:r>
    </w:p>
  </w:endnote>
  <w:endnote w:type="continuationSeparator" w:id="0">
    <w:p w14:paraId="556FC914" w14:textId="77777777" w:rsidR="002A1765" w:rsidRDefault="002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EFE0" w14:textId="77777777"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Página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CB71D5" w:rsidRPr="00CB71D5">
                                <w:rPr>
                                  <w:rFonts w:eastAsiaTheme="majorEastAsia" w:cs="Arial"/>
                                  <w:noProof/>
                                  <w:sz w:val="22"/>
                                  <w:szCs w:val="22"/>
                                </w:rPr>
                                <w:t>5</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Página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CB71D5" w:rsidRPr="00CB71D5">
                          <w:rPr>
                            <w:rFonts w:eastAsiaTheme="majorEastAsia" w:cs="Arial"/>
                            <w:noProof/>
                            <w:sz w:val="22"/>
                            <w:szCs w:val="22"/>
                          </w:rPr>
                          <w:t>5</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3153CC" w:rsidRDefault="003153CC" w:rsidP="003153CC">
                          <w:pPr>
                            <w:rPr>
                              <w:rFonts w:cs="Arial"/>
                              <w:sz w:val="16"/>
                              <w:szCs w:val="16"/>
                              <w:lang w:val="sv-SE"/>
                            </w:rPr>
                          </w:pPr>
                          <w:r w:rsidRPr="00CB71D5">
                            <w:rPr>
                              <w:rFonts w:cs="Arial"/>
                              <w:sz w:val="16"/>
                              <w:szCs w:val="16"/>
                              <w:lang w:val="en-GB"/>
                            </w:rPr>
                            <w:t>Contato para imprensa:</w:t>
                          </w:r>
                        </w:p>
                        <w:p w14:paraId="27CFF112" w14:textId="6E3A3738" w:rsidR="003153CC" w:rsidRPr="003153CC" w:rsidRDefault="00097268" w:rsidP="003153CC">
                          <w:pPr>
                            <w:rPr>
                              <w:rFonts w:cs="Arial"/>
                              <w:sz w:val="16"/>
                              <w:szCs w:val="16"/>
                              <w:lang w:val="sv-SE"/>
                            </w:rPr>
                          </w:pPr>
                          <w:r w:rsidRPr="00CB71D5">
                            <w:rPr>
                              <w:rFonts w:cs="Arial"/>
                              <w:sz w:val="16"/>
                              <w:szCs w:val="16"/>
                              <w:lang w:val="en-GB"/>
                            </w:rPr>
                            <w:t>Hettich Holding GmbH &amp; Co. oHG</w:t>
                          </w:r>
                        </w:p>
                        <w:p w14:paraId="6F601A80" w14:textId="05C76EC4" w:rsidR="003153CC" w:rsidRPr="003153CC" w:rsidRDefault="00097268" w:rsidP="003153CC">
                          <w:pPr>
                            <w:rPr>
                              <w:rFonts w:cs="Arial"/>
                              <w:sz w:val="16"/>
                              <w:szCs w:val="16"/>
                              <w:lang w:val="sv-SE"/>
                            </w:rPr>
                          </w:pPr>
                          <w:r>
                            <w:rPr>
                              <w:rFonts w:cs="Arial"/>
                              <w:sz w:val="16"/>
                              <w:szCs w:val="16"/>
                            </w:rPr>
                            <w:t>Stephanie Kreidel</w:t>
                          </w:r>
                        </w:p>
                        <w:p w14:paraId="54E58DF8" w14:textId="4706179E" w:rsidR="003153CC" w:rsidRPr="003153CC" w:rsidRDefault="00097268" w:rsidP="003153CC">
                          <w:pPr>
                            <w:rPr>
                              <w:rFonts w:cs="Arial"/>
                              <w:sz w:val="16"/>
                              <w:szCs w:val="16"/>
                              <w:lang w:val="sv-SE"/>
                            </w:rPr>
                          </w:pPr>
                          <w:r>
                            <w:rPr>
                              <w:rFonts w:cs="Arial"/>
                              <w:sz w:val="16"/>
                              <w:szCs w:val="16"/>
                            </w:rPr>
                            <w:t>Vahrenkampstr.</w:t>
                          </w:r>
                          <w:r>
                            <w:rPr>
                              <w:rFonts w:cs="Arial"/>
                              <w:b/>
                              <w:color w:val="auto"/>
                            </w:rPr>
                            <w:t> </w:t>
                          </w:r>
                          <w:r>
                            <w:rPr>
                              <w:rFonts w:cs="Arial"/>
                              <w:sz w:val="16"/>
                              <w:szCs w:val="16"/>
                            </w:rPr>
                            <w:t>12 - 16</w:t>
                          </w:r>
                        </w:p>
                        <w:p w14:paraId="05844B79" w14:textId="5A4F3D32" w:rsidR="003153CC" w:rsidRDefault="00097268" w:rsidP="003153CC">
                          <w:pPr>
                            <w:rPr>
                              <w:rFonts w:cs="Arial"/>
                              <w:sz w:val="16"/>
                              <w:szCs w:val="16"/>
                              <w:lang w:val="sv-SE"/>
                            </w:rPr>
                          </w:pPr>
                          <w:r>
                            <w:rPr>
                              <w:rFonts w:cs="Arial"/>
                              <w:sz w:val="16"/>
                              <w:szCs w:val="16"/>
                            </w:rPr>
                            <w:t>32278 Kirchlengern</w:t>
                          </w:r>
                        </w:p>
                        <w:p w14:paraId="22FAC172" w14:textId="79931087" w:rsidR="004F1EB8" w:rsidRPr="003153CC" w:rsidRDefault="004F1EB8" w:rsidP="003153CC">
                          <w:pPr>
                            <w:rPr>
                              <w:rFonts w:cs="Arial"/>
                              <w:sz w:val="16"/>
                              <w:szCs w:val="16"/>
                              <w:lang w:val="sv-SE"/>
                            </w:rPr>
                          </w:pPr>
                          <w:r>
                            <w:rPr>
                              <w:rFonts w:cs="Arial"/>
                              <w:sz w:val="16"/>
                              <w:szCs w:val="16"/>
                            </w:rPr>
                            <w:t>Alemanha</w:t>
                          </w:r>
                        </w:p>
                        <w:p w14:paraId="3F501568" w14:textId="3B59E423" w:rsidR="003153CC" w:rsidRPr="003153CC" w:rsidRDefault="003153CC" w:rsidP="003153CC">
                          <w:pPr>
                            <w:rPr>
                              <w:rFonts w:cs="Arial"/>
                              <w:sz w:val="16"/>
                              <w:szCs w:val="16"/>
                              <w:lang w:val="sv-SE"/>
                            </w:rPr>
                          </w:pPr>
                          <w:r>
                            <w:rPr>
                              <w:rFonts w:cs="Arial"/>
                              <w:sz w:val="16"/>
                              <w:szCs w:val="16"/>
                            </w:rPr>
                            <w:t>Tel.: +49 5223 77 1206</w:t>
                          </w:r>
                        </w:p>
                        <w:p w14:paraId="7E521650" w14:textId="6974944F" w:rsidR="003153CC" w:rsidRPr="003153CC" w:rsidRDefault="00D5555A" w:rsidP="003153CC">
                          <w:pPr>
                            <w:rPr>
                              <w:rFonts w:cs="Arial"/>
                              <w:sz w:val="16"/>
                              <w:szCs w:val="16"/>
                              <w:lang w:val="sv-SE"/>
                            </w:rPr>
                          </w:pPr>
                          <w:r>
                            <w:rPr>
                              <w:rFonts w:cs="Arial"/>
                              <w:sz w:val="16"/>
                              <w:szCs w:val="16"/>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sidRPr="00CB71D5">
                            <w:rPr>
                              <w:rFonts w:cs="Arial"/>
                              <w:sz w:val="16"/>
                              <w:szCs w:val="16"/>
                              <w:lang w:val="en-GB"/>
                            </w:rPr>
                            <w:t>Solicita-se exemplar de amostra.</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P</w:t>
                          </w:r>
                          <w:r>
                            <w:rPr>
                              <w:color w:val="auto"/>
                              <w:sz w:val="22"/>
                              <w:szCs w:val="22"/>
                            </w:rPr>
                            <w:t>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14:paraId="35EEDE39" w14:textId="3F8BFF5C" w:rsidR="003153CC" w:rsidRPr="003153CC" w:rsidRDefault="003153CC" w:rsidP="003153CC">
                    <w:pPr>
                      <w:rPr>
                        <w:rFonts w:cs="Arial"/>
                        <w:sz w:val="16"/>
                        <w:szCs w:val="16"/>
                        <w:lang w:val="sv-SE"/>
                      </w:rPr>
                    </w:pPr>
                    <w:r>
                      <w:rPr>
                        <w:rFonts w:ascii="Arial" w:hAnsi="Arial" w:cs="Arial"/>
                        <w:sz w:val="16"/>
                        <w:szCs w:val="16"/>
                      </w:rPr>
                      <w:t xml:space="preserve">Contato para imprensa:</w:t>
                    </w:r>
                  </w:p>
                  <w:p w14:paraId="27CFF112" w14:textId="6E3A3738" w:rsidR="003153CC" w:rsidRPr="003153CC" w:rsidRDefault="00097268" w:rsidP="003153CC">
                    <w:pPr>
                      <w:rPr>
                        <w:rFonts w:cs="Arial"/>
                        <w:sz w:val="16"/>
                        <w:szCs w:val="16"/>
                        <w:lang w:val="sv-SE"/>
                      </w:rPr>
                    </w:pPr>
                    <w:r>
                      <w:rPr>
                        <w:rFonts w:ascii="Arial" w:hAnsi="Arial" w:cs="Arial"/>
                        <w:sz w:val="16"/>
                        <w:szCs w:val="16"/>
                      </w:rPr>
                      <w:t xml:space="preserve">Hettich Holding GmbH &amp; Co. oHG</w:t>
                    </w:r>
                  </w:p>
                  <w:p w14:paraId="6F601A80" w14:textId="05C76EC4" w:rsidR="003153CC" w:rsidRPr="003153CC" w:rsidRDefault="00097268" w:rsidP="003153CC">
                    <w:pPr>
                      <w:rPr>
                        <w:rFonts w:cs="Arial"/>
                        <w:sz w:val="16"/>
                        <w:szCs w:val="16"/>
                        <w:lang w:val="sv-SE"/>
                      </w:rPr>
                    </w:pPr>
                    <w:r>
                      <w:rPr>
                        <w:rFonts w:ascii="Arial" w:hAnsi="Arial" w:cs="Arial"/>
                        <w:sz w:val="16"/>
                        <w:szCs w:val="16"/>
                      </w:rPr>
                      <w:t xml:space="preserve">Stephanie Kreidel</w:t>
                    </w:r>
                  </w:p>
                  <w:p w14:paraId="54E58DF8" w14:textId="4706179E" w:rsidR="003153CC" w:rsidRPr="003153CC" w:rsidRDefault="00097268" w:rsidP="003153CC">
                    <w:pPr>
                      <w:rPr>
                        <w:rFonts w:cs="Arial"/>
                        <w:sz w:val="16"/>
                        <w:szCs w:val="16"/>
                        <w:lang w:val="sv-SE"/>
                      </w:rPr>
                    </w:pPr>
                    <w:r>
                      <w:rPr>
                        <w:rFonts w:ascii="Arial" w:hAnsi="Arial" w:cs="Arial"/>
                        <w:sz w:val="16"/>
                        <w:szCs w:val="16"/>
                      </w:rPr>
                      <w:t xml:space="preserve">Vahrenkampstr.</w:t>
                    </w:r>
                    <w:r>
                      <w:rPr>
                        <w:rFonts w:ascii="Arial" w:hAnsi="Arial" w:cs="Arial"/>
                        <w:b/>
                        <w:color w:val="auto"/>
                      </w:rPr>
                      <w:t xml:space="preserve"> </w:t>
                    </w:r>
                    <w:r>
                      <w:rPr>
                        <w:rFonts w:ascii="Arial" w:hAnsi="Arial" w:cs="Arial"/>
                        <w:sz w:val="16"/>
                        <w:szCs w:val="16"/>
                      </w:rPr>
                      <w:t xml:space="preserve">12 - 16</w:t>
                    </w:r>
                  </w:p>
                  <w:p w14:paraId="05844B79" w14:textId="5A4F3D32" w:rsidR="003153CC" w:rsidRDefault="00097268" w:rsidP="003153CC">
                    <w:pPr>
                      <w:rPr>
                        <w:rFonts w:cs="Arial"/>
                        <w:sz w:val="16"/>
                        <w:szCs w:val="16"/>
                        <w:lang w:val="sv-SE"/>
                      </w:rPr>
                    </w:pPr>
                    <w:r>
                      <w:rPr>
                        <w:rFonts w:ascii="Arial" w:hAnsi="Arial" w:cs="Arial"/>
                        <w:sz w:val="16"/>
                        <w:szCs w:val="16"/>
                      </w:rPr>
                      <w:t xml:space="preserve">32278 Kirchlengern</w:t>
                    </w:r>
                  </w:p>
                  <w:p w14:paraId="22FAC172" w14:textId="79931087" w:rsidR="004F1EB8" w:rsidRPr="003153CC" w:rsidRDefault="004F1EB8" w:rsidP="003153CC">
                    <w:pPr>
                      <w:rPr>
                        <w:rFonts w:cs="Arial"/>
                        <w:sz w:val="16"/>
                        <w:szCs w:val="16"/>
                        <w:lang w:val="sv-SE"/>
                      </w:rPr>
                    </w:pPr>
                    <w:r>
                      <w:rPr>
                        <w:rFonts w:ascii="Arial" w:hAnsi="Arial" w:cs="Arial"/>
                        <w:sz w:val="16"/>
                        <w:szCs w:val="16"/>
                      </w:rPr>
                      <w:t xml:space="preserve">Alemanha</w:t>
                    </w:r>
                  </w:p>
                  <w:p w14:paraId="3F501568" w14:textId="3B59E423" w:rsidR="003153CC" w:rsidRPr="003153CC" w:rsidRDefault="003153CC" w:rsidP="003153CC">
                    <w:pPr>
                      <w:rPr>
                        <w:rFonts w:cs="Arial"/>
                        <w:sz w:val="16"/>
                        <w:szCs w:val="16"/>
                        <w:lang w:val="sv-SE"/>
                      </w:rPr>
                    </w:pPr>
                    <w:r>
                      <w:rPr>
                        <w:rFonts w:ascii="Arial" w:hAnsi="Arial" w:cs="Arial"/>
                        <w:sz w:val="16"/>
                        <w:szCs w:val="16"/>
                      </w:rPr>
                      <w:t xml:space="preserve">Tel.: +49 5223 77 1206</w:t>
                    </w:r>
                  </w:p>
                  <w:p w14:paraId="7E521650" w14:textId="6974944F" w:rsidR="003153CC" w:rsidRPr="003153CC" w:rsidRDefault="00D5555A" w:rsidP="003153CC">
                    <w:pPr>
                      <w:rPr>
                        <w:rFonts w:cs="Arial"/>
                        <w:sz w:val="16"/>
                        <w:szCs w:val="16"/>
                        <w:lang w:val="sv-SE"/>
                      </w:rPr>
                    </w:pPr>
                    <w:r>
                      <w:rPr>
                        <w:rFonts w:ascii="Arial" w:hAnsi="Arial" w:cs="Arial"/>
                        <w:sz w:val="16"/>
                        <w:szCs w:val="16"/>
                      </w:rPr>
                      <w:t xml:space="preserve">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ascii="Arial" w:hAnsi="Arial" w:cs="Arial"/>
                        <w:sz w:val="16"/>
                        <w:szCs w:val="16"/>
                      </w:rPr>
                      <w:t xml:space="preserve">Solicita-se exemplar de amostra.</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 xml:space="preserve">P</w:t>
                    </w:r>
                    <w:r>
                      <w:rPr>
                        <w:color w:val="auto"/>
                        <w:sz w:val="22"/>
                        <w:szCs w:val="22"/>
                      </w:rPr>
                      <w:t xml:space="preserve">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608" w14:textId="77777777"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9B5D" w14:textId="77777777" w:rsidR="002A1765" w:rsidRDefault="002A1765">
      <w:r>
        <w:separator/>
      </w:r>
    </w:p>
  </w:footnote>
  <w:footnote w:type="continuationSeparator" w:id="0">
    <w:p w14:paraId="5F56FAF2" w14:textId="77777777" w:rsidR="002A1765" w:rsidRDefault="002A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6375" w14:textId="77777777"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E69" w14:textId="77777777"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11508"/>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36F0"/>
    <w:rsid w:val="00724885"/>
    <w:rsid w:val="0073193C"/>
    <w:rsid w:val="007354E9"/>
    <w:rsid w:val="00740561"/>
    <w:rsid w:val="00744E11"/>
    <w:rsid w:val="00744E66"/>
    <w:rsid w:val="00750ECF"/>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E098F"/>
    <w:rsid w:val="007E2B64"/>
    <w:rsid w:val="007E31DA"/>
    <w:rsid w:val="007F02B4"/>
    <w:rsid w:val="007F0B0D"/>
    <w:rsid w:val="007F40D4"/>
    <w:rsid w:val="007F7A8D"/>
    <w:rsid w:val="00806502"/>
    <w:rsid w:val="0081127F"/>
    <w:rsid w:val="008135B5"/>
    <w:rsid w:val="00816DFB"/>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B71D5"/>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12FCA-FE6B-4224-9AA1-80FE47E1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1050</Words>
  <Characters>6035</Characters>
  <Application>Microsoft Office Word</Application>
  <DocSecurity>0</DocSecurity>
  <Lines>147</Lines>
  <Paragraphs>28</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2021-03-22T09:56:00Z</dcterms:created>
  <dcterms:modified xsi:type="dcterms:W3CDTF">2021-03-22T09:56:00Z</dcterms:modified>
</cp:coreProperties>
</file>